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8FB9BF">
      <w:pPr>
        <w:jc w:val="center"/>
        <w:rPr>
          <w:rFonts w:hint="eastAsia"/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2024.</w:t>
      </w:r>
      <w:r>
        <w:rPr>
          <w:rFonts w:hint="eastAsia"/>
          <w:b/>
          <w:bCs/>
          <w:sz w:val="24"/>
          <w:szCs w:val="28"/>
          <w:lang w:val="en-US" w:eastAsia="zh-CN"/>
        </w:rPr>
        <w:t>8星火成长营杨琴个人成果</w:t>
      </w:r>
      <w:r>
        <w:rPr>
          <w:rFonts w:hint="eastAsia"/>
          <w:b/>
          <w:bCs/>
          <w:sz w:val="24"/>
          <w:szCs w:val="28"/>
        </w:rPr>
        <w:t>（2023.10</w:t>
      </w:r>
      <w:r>
        <w:rPr>
          <w:b/>
          <w:bCs/>
          <w:sz w:val="24"/>
          <w:szCs w:val="28"/>
        </w:rPr>
        <w:t>—</w:t>
      </w:r>
      <w:r>
        <w:rPr>
          <w:rFonts w:hint="eastAsia"/>
          <w:b/>
          <w:bCs/>
          <w:sz w:val="24"/>
          <w:szCs w:val="28"/>
        </w:rPr>
        <w:t>2024.7）</w:t>
      </w:r>
    </w:p>
    <w:p w14:paraId="224E38BB">
      <w:pPr>
        <w:jc w:val="both"/>
        <w:rPr>
          <w:rFonts w:hint="default" w:eastAsiaTheme="minorEastAsia"/>
          <w:b/>
          <w:bCs/>
          <w:sz w:val="24"/>
          <w:szCs w:val="28"/>
          <w:lang w:val="en-US" w:eastAsia="zh-CN"/>
        </w:rPr>
      </w:pPr>
    </w:p>
    <w:p w14:paraId="6946052E">
      <w:pPr>
        <w:rPr>
          <w:b/>
          <w:bCs/>
          <w:bdr w:val="single" w:color="auto" w:sz="4" w:space="0"/>
        </w:rPr>
      </w:pPr>
      <w:r>
        <w:rPr>
          <w:b/>
          <w:bCs/>
          <w:highlight w:val="yellow"/>
          <w:bdr w:val="single" w:color="auto" w:sz="4" w:space="0"/>
        </w:rPr>
        <w:t>A1</w:t>
      </w:r>
      <w:r>
        <w:rPr>
          <w:rFonts w:hint="eastAsia"/>
          <w:b/>
          <w:bCs/>
          <w:highlight w:val="yellow"/>
          <w:bdr w:val="single" w:color="auto" w:sz="4" w:space="0"/>
        </w:rPr>
        <w:t>基础性指标（由领衔人填写）</w:t>
      </w:r>
    </w:p>
    <w:tbl>
      <w:tblPr>
        <w:tblStyle w:val="6"/>
        <w:tblW w:w="9867" w:type="dxa"/>
        <w:tblInd w:w="-23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67"/>
      </w:tblGrid>
      <w:tr w14:paraId="0F719C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9867" w:type="dxa"/>
            <w:vAlign w:val="center"/>
          </w:tcPr>
          <w:p w14:paraId="6F2F94F0">
            <w:pPr>
              <w:spacing w:line="300" w:lineRule="exact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B1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成长团队建设规范。培育方案、活动开展过程性资料、阶段总结等完整。</w:t>
            </w:r>
          </w:p>
        </w:tc>
      </w:tr>
      <w:tr w14:paraId="26098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9867" w:type="dxa"/>
            <w:vAlign w:val="center"/>
          </w:tcPr>
          <w:p w14:paraId="14915228">
            <w:pPr>
              <w:spacing w:line="300" w:lineRule="exact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B2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内部管理完善。领衔人职责明确，成员考勤记录完整，档案信息齐全规范，经费使用严格执行财务制度。</w:t>
            </w:r>
          </w:p>
        </w:tc>
      </w:tr>
      <w:tr w14:paraId="58D9C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</w:trPr>
        <w:tc>
          <w:tcPr>
            <w:tcW w:w="9867" w:type="dxa"/>
            <w:vAlign w:val="center"/>
          </w:tcPr>
          <w:p w14:paraId="55B34137">
            <w:pPr>
              <w:spacing w:line="300" w:lineRule="exac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B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3成长团队活动有序，内容丰富，方式多元。每年集中研修活动不少于</w:t>
            </w:r>
            <w:r>
              <w:rPr>
                <w:rFonts w:ascii="仿宋" w:hAnsi="仿宋" w:eastAsia="仿宋" w:cs="仿宋"/>
                <w:sz w:val="24"/>
                <w:szCs w:val="24"/>
              </w:rPr>
              <w:t>10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次，开设区级以上公开课不少于6节。领衔人开设区级以上公开课或作班主任培训讲座不少于4次，听本成长团队成员课不少于15节。</w:t>
            </w:r>
          </w:p>
        </w:tc>
      </w:tr>
      <w:tr w14:paraId="06D315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9867" w:type="dxa"/>
            <w:vAlign w:val="center"/>
          </w:tcPr>
          <w:p w14:paraId="350E7609">
            <w:pPr>
              <w:spacing w:line="300" w:lineRule="exact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B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4项目研究有成效。以成长团队为单位，主持区级以上中小学生品格提升工程项目、德育特色项目或研究课题1个。按计划推进项目建设，有阶段性项目研究成果，成长团队每年在市级以上刊物至少发表相关论文5篇。</w:t>
            </w:r>
          </w:p>
        </w:tc>
      </w:tr>
      <w:tr w14:paraId="3F4D0F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9867" w:type="dxa"/>
            <w:vAlign w:val="center"/>
          </w:tcPr>
          <w:p w14:paraId="6AEDC936">
            <w:pPr>
              <w:spacing w:line="300" w:lineRule="exact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B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5网页建设高质量。名班主任成长团队网站每月及时更新，内容充实、完整。</w:t>
            </w:r>
          </w:p>
        </w:tc>
      </w:tr>
    </w:tbl>
    <w:p w14:paraId="791ACD1E"/>
    <w:p w14:paraId="6656BC77">
      <w:pPr>
        <w:jc w:val="center"/>
        <w:rPr>
          <w:b/>
          <w:bCs/>
          <w:bdr w:val="single" w:color="auto" w:sz="4" w:space="0"/>
        </w:rPr>
      </w:pPr>
      <w:r>
        <w:rPr>
          <w:b/>
          <w:bCs/>
          <w:highlight w:val="yellow"/>
          <w:bdr w:val="single" w:color="auto" w:sz="4" w:space="0"/>
        </w:rPr>
        <w:t>A2</w:t>
      </w:r>
      <w:r>
        <w:rPr>
          <w:rFonts w:hint="eastAsia"/>
          <w:b/>
          <w:bCs/>
          <w:highlight w:val="yellow"/>
          <w:bdr w:val="single" w:color="auto" w:sz="4" w:space="0"/>
        </w:rPr>
        <w:t>影响力指标</w:t>
      </w:r>
    </w:p>
    <w:p w14:paraId="1647815B">
      <w:pPr>
        <w:jc w:val="center"/>
        <w:rPr>
          <w:b/>
          <w:bCs/>
        </w:rPr>
      </w:pPr>
      <w:r>
        <w:rPr>
          <w:rFonts w:hint="eastAsia"/>
          <w:b/>
          <w:bCs/>
        </w:rPr>
        <w:t>B6——公开课</w:t>
      </w:r>
    </w:p>
    <w:tbl>
      <w:tblPr>
        <w:tblStyle w:val="6"/>
        <w:tblW w:w="9626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275"/>
        <w:gridCol w:w="4536"/>
        <w:gridCol w:w="1560"/>
        <w:gridCol w:w="1545"/>
      </w:tblGrid>
      <w:tr w14:paraId="6632C9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A65A47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E224FF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执教者</w:t>
            </w:r>
          </w:p>
        </w:tc>
        <w:tc>
          <w:tcPr>
            <w:tcW w:w="453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B1FDE3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公开课主题</w:t>
            </w:r>
          </w:p>
        </w:tc>
        <w:tc>
          <w:tcPr>
            <w:tcW w:w="15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65D099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开课时间</w:t>
            </w:r>
          </w:p>
        </w:tc>
        <w:tc>
          <w:tcPr>
            <w:tcW w:w="154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003D0C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听课范围</w:t>
            </w:r>
          </w:p>
        </w:tc>
      </w:tr>
      <w:tr w14:paraId="351D24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65328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1.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1910957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杨琴</w:t>
            </w:r>
          </w:p>
        </w:tc>
        <w:tc>
          <w:tcPr>
            <w:tcW w:w="45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FFFF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《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春风有信，花开有期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》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AC34E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2024.06.28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7726E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区级25人</w:t>
            </w:r>
          </w:p>
        </w:tc>
      </w:tr>
      <w:tr w14:paraId="0A0903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0ED4AA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601492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5F933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9F741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36027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4D7859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D3F8B5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F9086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C335C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F3B4A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66CAA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</w:tr>
      <w:tr w14:paraId="2F1306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1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0AB93C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70ED1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44715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BCABE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1AED6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</w:tr>
      <w:tr w14:paraId="3F5C92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EA544D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B0B32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45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D5232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B2560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9C044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</w:tr>
      <w:tr w14:paraId="4FDABD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1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7A691F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1F9F6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32334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E5882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A6035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</w:tr>
    </w:tbl>
    <w:p w14:paraId="0DD154FC"/>
    <w:p w14:paraId="53A24E94">
      <w:pPr>
        <w:jc w:val="center"/>
      </w:pPr>
      <w:r>
        <w:rPr>
          <w:rFonts w:hint="eastAsia"/>
          <w:b/>
          <w:bCs/>
        </w:rPr>
        <w:t>B7——专题讲座或德育工作经验介绍</w:t>
      </w:r>
    </w:p>
    <w:tbl>
      <w:tblPr>
        <w:tblStyle w:val="6"/>
        <w:tblW w:w="9640" w:type="dxa"/>
        <w:tblInd w:w="-29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418"/>
        <w:gridCol w:w="3118"/>
        <w:gridCol w:w="1560"/>
        <w:gridCol w:w="2693"/>
      </w:tblGrid>
      <w:tr w14:paraId="2FB75B6F"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C31A0F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CBA044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主讲人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D04358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讲座主题</w:t>
            </w:r>
          </w:p>
        </w:tc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B45D5C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时间</w:t>
            </w: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6E7CD2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范围（大约人数）</w:t>
            </w:r>
          </w:p>
        </w:tc>
      </w:tr>
      <w:tr w14:paraId="357003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3B6E51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1.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03EDB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杨琴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C392F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《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教育也需要仪式感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》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E9255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2023.08.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4AECE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校级40人</w:t>
            </w:r>
          </w:p>
        </w:tc>
      </w:tr>
      <w:tr w14:paraId="3540B7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52C3E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317E7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CD21A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91B54C">
            <w:pPr>
              <w:widowControl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E52171">
            <w:pPr>
              <w:widowControl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</w:tr>
      <w:tr w14:paraId="43807D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C126DA">
            <w:pPr>
              <w:widowControl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FC2E5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89D150">
            <w:pPr>
              <w:widowControl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2FB584">
            <w:pPr>
              <w:widowControl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535F6C">
            <w:pPr>
              <w:widowControl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</w:tr>
      <w:tr w14:paraId="6D0287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51602F">
            <w:pPr>
              <w:widowControl/>
              <w:jc w:val="both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E3A871">
            <w:pPr>
              <w:widowControl/>
              <w:jc w:val="both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C1C7D2">
            <w:pPr>
              <w:widowControl/>
              <w:jc w:val="both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1BBC26">
            <w:pPr>
              <w:widowControl/>
              <w:jc w:val="both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0DD71E">
            <w:pPr>
              <w:widowControl/>
              <w:jc w:val="both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</w:tr>
      <w:tr w14:paraId="637F90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15C931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D4288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249B9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70C45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29466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</w:tr>
    </w:tbl>
    <w:p w14:paraId="6C16EF9A"/>
    <w:p w14:paraId="5F54F3CB">
      <w:pPr>
        <w:jc w:val="center"/>
        <w:rPr>
          <w:b/>
          <w:bCs/>
        </w:rPr>
      </w:pPr>
      <w:r>
        <w:rPr>
          <w:b/>
          <w:bCs/>
        </w:rPr>
        <w:t>B</w:t>
      </w:r>
      <w:r>
        <w:rPr>
          <w:rFonts w:hint="eastAsia"/>
          <w:b/>
          <w:bCs/>
        </w:rPr>
        <w:t>8——</w:t>
      </w:r>
      <w:r>
        <w:rPr>
          <w:b/>
          <w:bCs/>
        </w:rPr>
        <w:t>成长团队经验在区级以上报刊、电视台等官方媒体平台进行宣传报道</w:t>
      </w:r>
    </w:p>
    <w:tbl>
      <w:tblPr>
        <w:tblStyle w:val="6"/>
        <w:tblW w:w="10252" w:type="dxa"/>
        <w:tblInd w:w="-29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7"/>
        <w:gridCol w:w="2150"/>
        <w:gridCol w:w="3672"/>
        <w:gridCol w:w="3260"/>
        <w:gridCol w:w="803"/>
      </w:tblGrid>
      <w:tr w14:paraId="2E05F2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39F88C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21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00DD69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报道人</w:t>
            </w:r>
          </w:p>
        </w:tc>
        <w:tc>
          <w:tcPr>
            <w:tcW w:w="36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3AFB14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报道主题或平台</w:t>
            </w:r>
          </w:p>
        </w:tc>
        <w:tc>
          <w:tcPr>
            <w:tcW w:w="32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BF2ABA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链接证明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D6C9BB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范围（级别）</w:t>
            </w:r>
          </w:p>
        </w:tc>
      </w:tr>
      <w:tr w14:paraId="0E0F5C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3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3739CE">
            <w:pPr>
              <w:widowControl/>
              <w:jc w:val="both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B1763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36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1108C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8A8A3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E63F1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国家级</w:t>
            </w:r>
          </w:p>
        </w:tc>
      </w:tr>
      <w:tr w14:paraId="446C30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36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49557F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61DFB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D190E7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B0EB0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36126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308EF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3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A21FAB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1DEF4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36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4AE1B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AE839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6E55B0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</w:tr>
    </w:tbl>
    <w:p w14:paraId="70DD3EB2"/>
    <w:p w14:paraId="40784F5E">
      <w:pPr>
        <w:jc w:val="center"/>
        <w:rPr>
          <w:b/>
          <w:bCs/>
          <w:bdr w:val="single" w:color="auto" w:sz="4" w:space="0"/>
        </w:rPr>
      </w:pPr>
      <w:r>
        <w:rPr>
          <w:b/>
          <w:bCs/>
          <w:highlight w:val="yellow"/>
          <w:bdr w:val="single" w:color="auto" w:sz="4" w:space="0"/>
        </w:rPr>
        <w:t>A4</w:t>
      </w:r>
      <w:r>
        <w:rPr>
          <w:rFonts w:hint="eastAsia"/>
          <w:b/>
          <w:bCs/>
          <w:highlight w:val="yellow"/>
          <w:bdr w:val="single" w:color="auto" w:sz="4" w:space="0"/>
        </w:rPr>
        <w:t>发展性指标</w:t>
      </w:r>
    </w:p>
    <w:p w14:paraId="44383782">
      <w:pPr>
        <w:jc w:val="center"/>
        <w:rPr>
          <w:b/>
          <w:bCs/>
        </w:rPr>
      </w:pPr>
      <w:r>
        <w:rPr>
          <w:b/>
          <w:bCs/>
        </w:rPr>
        <w:t>B10</w:t>
      </w:r>
      <w:r>
        <w:rPr>
          <w:rFonts w:hint="eastAsia"/>
          <w:b/>
          <w:bCs/>
        </w:rPr>
        <w:t>——</w:t>
      </w:r>
      <w:r>
        <w:rPr>
          <w:b/>
          <w:bCs/>
        </w:rPr>
        <w:t>个人荣誉</w:t>
      </w:r>
    </w:p>
    <w:tbl>
      <w:tblPr>
        <w:tblStyle w:val="6"/>
        <w:tblW w:w="9639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418"/>
        <w:gridCol w:w="3118"/>
        <w:gridCol w:w="1985"/>
        <w:gridCol w:w="1416"/>
        <w:gridCol w:w="851"/>
      </w:tblGrid>
      <w:tr w14:paraId="1EF1CE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664D52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B0EA33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获奖者</w:t>
            </w:r>
          </w:p>
        </w:tc>
        <w:tc>
          <w:tcPr>
            <w:tcW w:w="3118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159532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荣誉（奖项）名称</w:t>
            </w:r>
          </w:p>
        </w:tc>
        <w:tc>
          <w:tcPr>
            <w:tcW w:w="1985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0983DF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授予单位</w:t>
            </w:r>
          </w:p>
        </w:tc>
        <w:tc>
          <w:tcPr>
            <w:tcW w:w="141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14BA48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授奖时间</w:t>
            </w:r>
          </w:p>
        </w:tc>
        <w:tc>
          <w:tcPr>
            <w:tcW w:w="851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3B45CF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级别</w:t>
            </w:r>
          </w:p>
        </w:tc>
      </w:tr>
      <w:tr w14:paraId="02F133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797C0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979C5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31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567FB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706F5B7C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159E8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7086D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</w:tr>
      <w:tr w14:paraId="544FFD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4CEB3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E7F0F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1565F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63F49967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ADEFD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D7DD4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6F15BE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A9C28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99044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469B1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1EB9C0FE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2D83C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242E6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056A49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3ECE5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7F1E7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FEDC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1D10E626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59FBE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2173F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6D929587"/>
    <w:p w14:paraId="4E4AE27F">
      <w:pPr>
        <w:jc w:val="center"/>
        <w:rPr>
          <w:b/>
          <w:bCs/>
        </w:rPr>
      </w:pPr>
      <w:r>
        <w:rPr>
          <w:b/>
          <w:bCs/>
        </w:rPr>
        <w:t>B11</w:t>
      </w:r>
      <w:r>
        <w:rPr>
          <w:rFonts w:hint="eastAsia"/>
          <w:b/>
          <w:bCs/>
        </w:rPr>
        <w:t>——</w:t>
      </w:r>
      <w:r>
        <w:rPr>
          <w:b/>
          <w:bCs/>
        </w:rPr>
        <w:t>德育论文发表</w:t>
      </w:r>
      <w:r>
        <w:rPr>
          <w:rFonts w:hint="eastAsia"/>
          <w:b/>
          <w:bCs/>
        </w:rPr>
        <w:t>或获奖</w:t>
      </w:r>
    </w:p>
    <w:tbl>
      <w:tblPr>
        <w:tblStyle w:val="6"/>
        <w:tblW w:w="9640" w:type="dxa"/>
        <w:tblInd w:w="-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378"/>
        <w:gridCol w:w="3442"/>
        <w:gridCol w:w="1276"/>
        <w:gridCol w:w="1842"/>
        <w:gridCol w:w="851"/>
      </w:tblGrid>
      <w:tr w14:paraId="19DE5E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51" w:type="dxa"/>
            <w:shd w:val="clear" w:color="auto" w:fill="auto"/>
            <w:noWrap/>
            <w:vAlign w:val="center"/>
          </w:tcPr>
          <w:p w14:paraId="1FC04025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14:paraId="2D69A07D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作者</w:t>
            </w:r>
          </w:p>
        </w:tc>
        <w:tc>
          <w:tcPr>
            <w:tcW w:w="3442" w:type="dxa"/>
            <w:shd w:val="clear" w:color="auto" w:fill="auto"/>
            <w:noWrap/>
            <w:vAlign w:val="center"/>
          </w:tcPr>
          <w:p w14:paraId="483E951B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论文题目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3EB0168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发表或获奖时间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09A1A908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期刊名称期号（获奖名称）</w:t>
            </w:r>
          </w:p>
        </w:tc>
        <w:tc>
          <w:tcPr>
            <w:tcW w:w="851" w:type="dxa"/>
          </w:tcPr>
          <w:p w14:paraId="7CE0A20D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级别</w:t>
            </w:r>
          </w:p>
        </w:tc>
      </w:tr>
      <w:tr w14:paraId="513629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51" w:type="dxa"/>
            <w:shd w:val="clear" w:color="auto" w:fill="auto"/>
            <w:noWrap/>
            <w:vAlign w:val="center"/>
          </w:tcPr>
          <w:p w14:paraId="02EA1EA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1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6AA6A26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杨琴</w:t>
            </w:r>
          </w:p>
        </w:tc>
        <w:tc>
          <w:tcPr>
            <w:tcW w:w="3442" w:type="dxa"/>
            <w:shd w:val="clear" w:color="auto" w:fill="auto"/>
            <w:vAlign w:val="center"/>
          </w:tcPr>
          <w:p w14:paraId="15B0B93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眼中有光心中有爱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7BF1AA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2024.02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396E22B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中国教师</w:t>
            </w:r>
          </w:p>
        </w:tc>
        <w:tc>
          <w:tcPr>
            <w:tcW w:w="851" w:type="dxa"/>
          </w:tcPr>
          <w:p w14:paraId="69D9ADF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省级</w:t>
            </w:r>
          </w:p>
        </w:tc>
      </w:tr>
      <w:tr w14:paraId="03093C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51" w:type="dxa"/>
            <w:shd w:val="clear" w:color="auto" w:fill="auto"/>
            <w:noWrap/>
            <w:vAlign w:val="center"/>
          </w:tcPr>
          <w:p w14:paraId="63D3A14F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48E04417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3442" w:type="dxa"/>
            <w:shd w:val="clear" w:color="auto" w:fill="auto"/>
            <w:vAlign w:val="center"/>
          </w:tcPr>
          <w:p w14:paraId="5EA111E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437B15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479A3C54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</w:tcPr>
          <w:p w14:paraId="4662343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</w:tr>
      <w:tr w14:paraId="1A800F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51" w:type="dxa"/>
            <w:shd w:val="clear" w:color="auto" w:fill="auto"/>
            <w:noWrap/>
            <w:vAlign w:val="center"/>
          </w:tcPr>
          <w:p w14:paraId="673B90CC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732EBEB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442" w:type="dxa"/>
            <w:shd w:val="clear" w:color="auto" w:fill="auto"/>
            <w:vAlign w:val="center"/>
          </w:tcPr>
          <w:p w14:paraId="6357862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FC2D3B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604036B8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</w:tcPr>
          <w:p w14:paraId="10DB66FB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</w:tr>
      <w:tr w14:paraId="6DC1EE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51" w:type="dxa"/>
            <w:shd w:val="clear" w:color="auto" w:fill="auto"/>
            <w:noWrap/>
            <w:vAlign w:val="center"/>
          </w:tcPr>
          <w:p w14:paraId="086F6BE3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358A9AF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442" w:type="dxa"/>
            <w:shd w:val="clear" w:color="auto" w:fill="auto"/>
            <w:vAlign w:val="center"/>
          </w:tcPr>
          <w:p w14:paraId="2168A63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6BE533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0E8A6143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</w:tcPr>
          <w:p w14:paraId="458223B2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</w:tr>
      <w:tr w14:paraId="1DE261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51" w:type="dxa"/>
            <w:shd w:val="clear" w:color="auto" w:fill="auto"/>
            <w:noWrap/>
            <w:vAlign w:val="center"/>
          </w:tcPr>
          <w:p w14:paraId="53DBD5A5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33A0056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442" w:type="dxa"/>
            <w:shd w:val="clear" w:color="auto" w:fill="auto"/>
            <w:vAlign w:val="center"/>
          </w:tcPr>
          <w:p w14:paraId="1CFC919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06B39A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4C8ED085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</w:tcPr>
          <w:p w14:paraId="199DF876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0F992598"/>
    <w:p w14:paraId="23F85162">
      <w:pPr>
        <w:jc w:val="center"/>
      </w:pPr>
    </w:p>
    <w:p w14:paraId="09256227">
      <w:pPr>
        <w:jc w:val="center"/>
        <w:rPr>
          <w:b/>
          <w:bCs/>
        </w:rPr>
      </w:pPr>
      <w:r>
        <w:rPr>
          <w:b/>
          <w:bCs/>
        </w:rPr>
        <w:t>B</w:t>
      </w:r>
      <w:r>
        <w:rPr>
          <w:rFonts w:hint="eastAsia"/>
          <w:b/>
          <w:bCs/>
        </w:rPr>
        <w:t>12——德育项目（课题）研究</w:t>
      </w:r>
    </w:p>
    <w:tbl>
      <w:tblPr>
        <w:tblStyle w:val="6"/>
        <w:tblW w:w="10349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2552"/>
        <w:gridCol w:w="992"/>
        <w:gridCol w:w="850"/>
        <w:gridCol w:w="1276"/>
        <w:gridCol w:w="1276"/>
        <w:gridCol w:w="1276"/>
      </w:tblGrid>
      <w:tr w14:paraId="1A92C2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5ED555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2AE249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姓名</w:t>
            </w:r>
          </w:p>
        </w:tc>
        <w:tc>
          <w:tcPr>
            <w:tcW w:w="25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380480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课题名称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11979D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主持或参与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F23846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级别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65D842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立项时间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261525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中期评估时间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061CFD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结题时间</w:t>
            </w:r>
          </w:p>
        </w:tc>
      </w:tr>
      <w:tr w14:paraId="7AA13B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41F848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DE8871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25504A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85D67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8153D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79772F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DDFC0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1A43A1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 w14:paraId="6825F4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869A0C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D0891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270854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77260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F9C3A3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D324CC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37851F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FAB606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 w14:paraId="326820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313317D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5E5549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FAB94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A3620A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F4F3C6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638BA1C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48B37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18C5C6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</w:tbl>
    <w:p w14:paraId="05689A91">
      <w:pPr>
        <w:rPr>
          <w:b/>
          <w:bCs/>
        </w:rPr>
      </w:pPr>
    </w:p>
    <w:p w14:paraId="49193F4F">
      <w:pPr>
        <w:jc w:val="center"/>
        <w:rPr>
          <w:b/>
          <w:bCs/>
        </w:rPr>
      </w:pPr>
      <w:r>
        <w:rPr>
          <w:b/>
          <w:bCs/>
        </w:rPr>
        <w:t>B13</w:t>
      </w:r>
      <w:r>
        <w:rPr>
          <w:rFonts w:hint="eastAsia"/>
          <w:b/>
          <w:bCs/>
        </w:rPr>
        <w:t>——</w:t>
      </w:r>
      <w:r>
        <w:rPr>
          <w:b/>
          <w:bCs/>
        </w:rPr>
        <w:t>班主任基本功、班队评优课</w:t>
      </w:r>
    </w:p>
    <w:tbl>
      <w:tblPr>
        <w:tblStyle w:val="6"/>
        <w:tblW w:w="10349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5812"/>
        <w:gridCol w:w="1417"/>
        <w:gridCol w:w="993"/>
      </w:tblGrid>
      <w:tr w14:paraId="28B895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2E3234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48AD16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姓名</w:t>
            </w:r>
          </w:p>
        </w:tc>
        <w:tc>
          <w:tcPr>
            <w:tcW w:w="5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2507AC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获奖名称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A433CB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时间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63B236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级别</w:t>
            </w:r>
          </w:p>
        </w:tc>
      </w:tr>
      <w:tr w14:paraId="1EBA3A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53532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A92328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58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B68D45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5684CE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31ACAD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 w14:paraId="7FCCBA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63D9B4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A3C2F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58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7BE2F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BDDD2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DA7524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 w14:paraId="3C46A6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1F6C3A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87D599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58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1A110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0CB141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F8F7C8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</w:tbl>
    <w:p w14:paraId="243BE194">
      <w:pPr>
        <w:rPr>
          <w:b/>
          <w:bCs/>
        </w:rPr>
      </w:pPr>
    </w:p>
    <w:p w14:paraId="189DDC84"/>
    <w:p w14:paraId="6A22B13B">
      <w:pPr>
        <w:jc w:val="center"/>
        <w:rPr>
          <w:b/>
          <w:bCs/>
        </w:rPr>
      </w:pPr>
      <w:r>
        <w:rPr>
          <w:b/>
          <w:bCs/>
        </w:rPr>
        <w:t>B14</w:t>
      </w:r>
      <w:r>
        <w:rPr>
          <w:rFonts w:hint="eastAsia"/>
          <w:b/>
          <w:bCs/>
        </w:rPr>
        <w:t>——</w:t>
      </w:r>
      <w:r>
        <w:rPr>
          <w:b/>
          <w:bCs/>
        </w:rPr>
        <w:t>所带班</w:t>
      </w:r>
      <w:r>
        <w:rPr>
          <w:rFonts w:hint="eastAsia"/>
          <w:b/>
          <w:bCs/>
          <w:lang w:val="en-US" w:eastAsia="zh-CN"/>
        </w:rPr>
        <w:t>级</w:t>
      </w:r>
      <w:r>
        <w:rPr>
          <w:b/>
          <w:bCs/>
        </w:rPr>
        <w:t>集体获德育类荣誉</w:t>
      </w:r>
      <w:r>
        <w:rPr>
          <w:rFonts w:hint="eastAsia"/>
          <w:b/>
          <w:bCs/>
        </w:rPr>
        <w:t>；德育类比赛获奖</w:t>
      </w:r>
    </w:p>
    <w:tbl>
      <w:tblPr>
        <w:tblStyle w:val="6"/>
        <w:tblW w:w="10207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3827"/>
        <w:gridCol w:w="1843"/>
        <w:gridCol w:w="1276"/>
        <w:gridCol w:w="1134"/>
      </w:tblGrid>
      <w:tr w14:paraId="017351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36B52B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D10BEF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获奖者</w:t>
            </w:r>
          </w:p>
        </w:tc>
        <w:tc>
          <w:tcPr>
            <w:tcW w:w="3827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C3BD72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荣誉（奖项）名称</w:t>
            </w:r>
          </w:p>
        </w:tc>
        <w:tc>
          <w:tcPr>
            <w:tcW w:w="1843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478E4A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授予单位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2A787B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授奖时间</w:t>
            </w:r>
          </w:p>
        </w:tc>
        <w:tc>
          <w:tcPr>
            <w:tcW w:w="1134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5D1174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备注</w:t>
            </w:r>
          </w:p>
        </w:tc>
      </w:tr>
      <w:tr w14:paraId="6D94CA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19DEB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80E2A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82ED8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6BDEAF2D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F3437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6FF84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7DA0ED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167F2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17C4B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E2955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1B892C90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F5C1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FBC42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58CB08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B89FF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DE541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4D1CD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37587B89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88144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7EDC0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7DE8B3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FEC8B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679AE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AD87C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653E8F45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0B29D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5062B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355C43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36EF2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816D5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4C184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774BBFFE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1164A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4EBAA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1B4EE6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8A2EB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2F687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C68CD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16137B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F64DC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13451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39F512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FD6B2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03E62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A1F24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7CABB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89526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2B3DF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442B39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E42B6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60BF7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9E1DE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EE39C8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2B61B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5125F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0D7F84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5132E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1A12C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4FD7E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0C1A90D0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32318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A2400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34811C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FF2D5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7BE8E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A3C97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65743C8F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44167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1F796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3A7BF9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830B5D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BD05E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9807A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706A1C88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D5744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DAD72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2DBAD77D"/>
    <w:p w14:paraId="6397A166"/>
    <w:p w14:paraId="4C3630DF">
      <w:pPr>
        <w:jc w:val="center"/>
        <w:rPr>
          <w:b/>
          <w:bCs/>
        </w:rPr>
      </w:pPr>
      <w:r>
        <w:rPr>
          <w:b/>
          <w:bCs/>
        </w:rPr>
        <w:t>B16</w:t>
      </w:r>
      <w:r>
        <w:rPr>
          <w:rFonts w:hint="eastAsia"/>
          <w:b/>
          <w:bCs/>
        </w:rPr>
        <w:t>——</w:t>
      </w:r>
      <w:r>
        <w:rPr>
          <w:b/>
          <w:bCs/>
        </w:rPr>
        <w:t>名班主任称号晋升</w:t>
      </w:r>
    </w:p>
    <w:tbl>
      <w:tblPr>
        <w:tblStyle w:val="6"/>
        <w:tblW w:w="10009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2562"/>
        <w:gridCol w:w="3340"/>
        <w:gridCol w:w="1980"/>
      </w:tblGrid>
      <w:tr w14:paraId="54CD55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E0CA88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C69E85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姓名</w:t>
            </w:r>
          </w:p>
        </w:tc>
        <w:tc>
          <w:tcPr>
            <w:tcW w:w="2562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BC295D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任教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班级</w:t>
            </w:r>
          </w:p>
        </w:tc>
        <w:tc>
          <w:tcPr>
            <w:tcW w:w="334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48B8E7B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现“五级梯队”称号</w:t>
            </w:r>
          </w:p>
        </w:tc>
        <w:tc>
          <w:tcPr>
            <w:tcW w:w="198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8E5D947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晋升时间</w:t>
            </w:r>
          </w:p>
        </w:tc>
      </w:tr>
      <w:tr w14:paraId="172D7F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523DBD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17560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4C004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B3139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04188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0591D1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8BF100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A9629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373F2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7E72E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0B5A3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02F5BC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132861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00FA6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94756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69AF2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71AC8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1CAA26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53DA58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EC1CD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41C324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C1F8D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74B75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14:paraId="0081C2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95AD90"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304BF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DE6C9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F7AEA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F3E41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0434BCA9"/>
    <w:p w14:paraId="2C15F91A"/>
    <w:p w14:paraId="0771DF28">
      <w:pPr>
        <w:jc w:val="center"/>
        <w:rPr>
          <w:b/>
          <w:bCs/>
        </w:rPr>
      </w:pPr>
      <w:r>
        <w:rPr>
          <w:rFonts w:hint="eastAsia"/>
          <w:b/>
          <w:bCs/>
        </w:rPr>
        <w:t>其他获奖情况</w:t>
      </w:r>
    </w:p>
    <w:tbl>
      <w:tblPr>
        <w:tblStyle w:val="6"/>
        <w:tblW w:w="10064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1134"/>
        <w:gridCol w:w="3685"/>
        <w:gridCol w:w="1701"/>
        <w:gridCol w:w="1275"/>
        <w:gridCol w:w="1276"/>
      </w:tblGrid>
      <w:tr w14:paraId="54C420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5D0384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5CAD55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姓名</w:t>
            </w:r>
          </w:p>
        </w:tc>
        <w:tc>
          <w:tcPr>
            <w:tcW w:w="36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724935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获奖或表彰情况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6F39FE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时间</w:t>
            </w: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10808A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级别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2021F8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备注</w:t>
            </w:r>
          </w:p>
        </w:tc>
      </w:tr>
      <w:tr w14:paraId="0C650E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1BEC4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435579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32F752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46F902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CB6AB6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C9AFAC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 w14:paraId="0D7E40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9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DD08F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ADF647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CDAFA5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D8536F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805CB53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560EAF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 w14:paraId="62BF6E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0ED3FE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9F58F2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  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F8B48D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  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408B28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F7C660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BFB81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</w:p>
        </w:tc>
      </w:tr>
    </w:tbl>
    <w:p w14:paraId="707DD206"/>
    <w:p w14:paraId="6B8CAAFA">
      <w:pPr>
        <w:rPr>
          <w:rFonts w:hint="eastAsia"/>
          <w:lang w:val="en-US" w:eastAsia="zh-CN"/>
        </w:rPr>
      </w:pPr>
    </w:p>
    <w:p w14:paraId="46CB271B">
      <w:pPr>
        <w:rPr>
          <w:rFonts w:hint="eastAsia"/>
          <w:lang w:val="en-US" w:eastAsia="zh-CN"/>
        </w:rPr>
      </w:pPr>
    </w:p>
    <w:p w14:paraId="06A1CE76">
      <w:pPr>
        <w:rPr>
          <w:rFonts w:hint="eastAsia"/>
          <w:lang w:val="en-US" w:eastAsia="zh-CN"/>
        </w:rPr>
      </w:pPr>
    </w:p>
    <w:p w14:paraId="3727162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以下为相关佐证材料图片</w:t>
      </w:r>
    </w:p>
    <w:p w14:paraId="2BC7CE64">
      <w:pPr>
        <w:jc w:val="center"/>
        <w:rPr>
          <w:rFonts w:hint="eastAsia" w:eastAsia="黑体"/>
          <w:b/>
          <w:bCs/>
          <w:sz w:val="44"/>
        </w:rPr>
      </w:pPr>
    </w:p>
    <w:p w14:paraId="22A6DF5E">
      <w:pPr>
        <w:jc w:val="center"/>
        <w:rPr>
          <w:rFonts w:hint="eastAsia" w:eastAsia="黑体"/>
          <w:b/>
          <w:bCs/>
          <w:sz w:val="44"/>
        </w:rPr>
      </w:pPr>
    </w:p>
    <w:p w14:paraId="60F8DC23">
      <w:pPr>
        <w:jc w:val="center"/>
        <w:rPr>
          <w:rFonts w:hint="eastAsia" w:eastAsia="黑体"/>
          <w:b/>
          <w:bCs/>
          <w:sz w:val="44"/>
        </w:rPr>
      </w:pPr>
    </w:p>
    <w:p w14:paraId="3C935D72">
      <w:pPr>
        <w:jc w:val="center"/>
        <w:rPr>
          <w:rFonts w:hint="eastAsia" w:eastAsia="黑体"/>
          <w:b/>
          <w:bCs/>
          <w:sz w:val="44"/>
        </w:rPr>
      </w:pPr>
    </w:p>
    <w:p w14:paraId="0DC369D7">
      <w:pPr>
        <w:jc w:val="center"/>
        <w:rPr>
          <w:rFonts w:hint="eastAsia" w:eastAsia="黑体"/>
          <w:b/>
          <w:bCs/>
          <w:sz w:val="44"/>
        </w:rPr>
      </w:pPr>
    </w:p>
    <w:p w14:paraId="5FECE75F">
      <w:pPr>
        <w:jc w:val="center"/>
        <w:rPr>
          <w:rFonts w:hint="eastAsia" w:eastAsia="黑体"/>
          <w:b/>
          <w:bCs/>
          <w:sz w:val="44"/>
        </w:rPr>
      </w:pPr>
    </w:p>
    <w:p w14:paraId="246C59CC">
      <w:pPr>
        <w:jc w:val="center"/>
        <w:rPr>
          <w:rFonts w:hint="eastAsia" w:eastAsia="黑体"/>
          <w:b/>
          <w:bCs/>
          <w:sz w:val="44"/>
        </w:rPr>
      </w:pPr>
    </w:p>
    <w:p w14:paraId="336DC14C">
      <w:pPr>
        <w:jc w:val="center"/>
        <w:rPr>
          <w:rFonts w:hint="eastAsia" w:ascii="宋体" w:hAnsi="宋体"/>
          <w:b/>
          <w:bCs/>
          <w:sz w:val="30"/>
        </w:rPr>
      </w:pPr>
      <w:r>
        <w:rPr>
          <w:rFonts w:hint="eastAsia" w:eastAsia="黑体"/>
          <w:b/>
          <w:bCs/>
          <w:sz w:val="44"/>
        </w:rPr>
        <w:t>常州市新北区公开课综合评价表</w:t>
      </w:r>
    </w:p>
    <w:p w14:paraId="1A1F6CB6">
      <w:pPr>
        <w:ind w:firstLine="6723" w:firstLineChars="2800"/>
        <w:rPr>
          <w:rFonts w:hint="eastAsia" w:ascii="宋体" w:hAnsi="宋体"/>
          <w:b/>
          <w:sz w:val="24"/>
          <w:u w:val="single"/>
        </w:rPr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8"/>
        <w:gridCol w:w="900"/>
        <w:gridCol w:w="1349"/>
        <w:gridCol w:w="720"/>
        <w:gridCol w:w="1531"/>
        <w:gridCol w:w="1260"/>
        <w:gridCol w:w="2711"/>
      </w:tblGrid>
      <w:tr w14:paraId="5B4FA4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1608" w:type="dxa"/>
            <w:gridSpan w:val="2"/>
            <w:noWrap w:val="0"/>
            <w:vAlign w:val="center"/>
          </w:tcPr>
          <w:p w14:paraId="3BD23B93"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执教教师</w:t>
            </w:r>
          </w:p>
        </w:tc>
        <w:tc>
          <w:tcPr>
            <w:tcW w:w="1349" w:type="dxa"/>
            <w:noWrap w:val="0"/>
            <w:vAlign w:val="center"/>
          </w:tcPr>
          <w:p w14:paraId="05C5EC25"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 xml:space="preserve"> 杨琴</w:t>
            </w:r>
          </w:p>
        </w:tc>
        <w:tc>
          <w:tcPr>
            <w:tcW w:w="720" w:type="dxa"/>
            <w:noWrap w:val="0"/>
            <w:vAlign w:val="center"/>
          </w:tcPr>
          <w:p w14:paraId="1A53029A"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学科</w:t>
            </w:r>
          </w:p>
        </w:tc>
        <w:tc>
          <w:tcPr>
            <w:tcW w:w="1531" w:type="dxa"/>
            <w:noWrap w:val="0"/>
            <w:vAlign w:val="center"/>
          </w:tcPr>
          <w:p w14:paraId="6201BA3E"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班队</w:t>
            </w:r>
          </w:p>
        </w:tc>
        <w:tc>
          <w:tcPr>
            <w:tcW w:w="1260" w:type="dxa"/>
            <w:noWrap w:val="0"/>
            <w:vAlign w:val="center"/>
          </w:tcPr>
          <w:p w14:paraId="6196EE90">
            <w:pPr>
              <w:jc w:val="center"/>
              <w:rPr>
                <w:rFonts w:hint="eastAsia" w:ascii="宋体" w:hAnsi="宋体"/>
                <w:b/>
                <w:spacing w:val="-10"/>
                <w:sz w:val="24"/>
              </w:rPr>
            </w:pPr>
            <w:r>
              <w:rPr>
                <w:rFonts w:hint="eastAsia" w:ascii="宋体" w:hAnsi="宋体"/>
                <w:b/>
                <w:spacing w:val="-10"/>
                <w:sz w:val="24"/>
              </w:rPr>
              <w:t>开课学校</w:t>
            </w:r>
          </w:p>
        </w:tc>
        <w:tc>
          <w:tcPr>
            <w:tcW w:w="2711" w:type="dxa"/>
            <w:noWrap w:val="0"/>
            <w:vAlign w:val="center"/>
          </w:tcPr>
          <w:p w14:paraId="519F7F38"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常州市新北区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飞龙中学</w:t>
            </w:r>
          </w:p>
        </w:tc>
      </w:tr>
      <w:tr w14:paraId="7DCD54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  <w:jc w:val="center"/>
        </w:trPr>
        <w:tc>
          <w:tcPr>
            <w:tcW w:w="1608" w:type="dxa"/>
            <w:gridSpan w:val="2"/>
            <w:noWrap w:val="0"/>
            <w:vAlign w:val="center"/>
          </w:tcPr>
          <w:p w14:paraId="5D243CF2"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年    级</w:t>
            </w:r>
          </w:p>
        </w:tc>
        <w:tc>
          <w:tcPr>
            <w:tcW w:w="1349" w:type="dxa"/>
            <w:noWrap w:val="0"/>
            <w:vAlign w:val="center"/>
          </w:tcPr>
          <w:p w14:paraId="1902175A"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 xml:space="preserve"> 七14班</w:t>
            </w:r>
          </w:p>
        </w:tc>
        <w:tc>
          <w:tcPr>
            <w:tcW w:w="720" w:type="dxa"/>
            <w:noWrap w:val="0"/>
            <w:vAlign w:val="center"/>
          </w:tcPr>
          <w:p w14:paraId="36B07FC4"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时间</w:t>
            </w:r>
          </w:p>
        </w:tc>
        <w:tc>
          <w:tcPr>
            <w:tcW w:w="1531" w:type="dxa"/>
            <w:noWrap w:val="0"/>
            <w:vAlign w:val="center"/>
          </w:tcPr>
          <w:p w14:paraId="0BBE15F3"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 xml:space="preserve"> 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6</w:t>
            </w:r>
            <w:r>
              <w:rPr>
                <w:rFonts w:hint="eastAsia" w:ascii="宋体" w:hAnsi="宋体"/>
                <w:b/>
                <w:sz w:val="24"/>
              </w:rPr>
              <w:t>月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13</w:t>
            </w:r>
            <w:r>
              <w:rPr>
                <w:rFonts w:hint="eastAsia" w:ascii="宋体" w:hAnsi="宋体"/>
                <w:b/>
                <w:sz w:val="24"/>
              </w:rPr>
              <w:t>日</w:t>
            </w:r>
          </w:p>
        </w:tc>
        <w:tc>
          <w:tcPr>
            <w:tcW w:w="1260" w:type="dxa"/>
            <w:noWrap w:val="0"/>
            <w:vAlign w:val="center"/>
          </w:tcPr>
          <w:p w14:paraId="3B26F3A7">
            <w:pPr>
              <w:jc w:val="center"/>
              <w:rPr>
                <w:rFonts w:hint="eastAsia" w:ascii="宋体" w:hAnsi="宋体"/>
                <w:b/>
                <w:spacing w:val="-10"/>
                <w:sz w:val="24"/>
              </w:rPr>
            </w:pPr>
            <w:r>
              <w:rPr>
                <w:rFonts w:hint="eastAsia" w:ascii="宋体" w:hAnsi="宋体"/>
                <w:b/>
                <w:spacing w:val="-10"/>
                <w:sz w:val="24"/>
              </w:rPr>
              <w:t>听课人数</w:t>
            </w:r>
          </w:p>
        </w:tc>
        <w:tc>
          <w:tcPr>
            <w:tcW w:w="2711" w:type="dxa"/>
            <w:noWrap w:val="0"/>
            <w:vAlign w:val="center"/>
          </w:tcPr>
          <w:p w14:paraId="2C12947C"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2</w:t>
            </w:r>
            <w:r>
              <w:rPr>
                <w:rFonts w:hint="eastAsia" w:ascii="宋体" w:hAnsi="宋体"/>
                <w:b/>
                <w:sz w:val="24"/>
              </w:rPr>
              <w:t>0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人</w:t>
            </w:r>
            <w:r>
              <w:rPr>
                <w:rFonts w:hint="eastAsia" w:ascii="宋体" w:hAnsi="宋体"/>
                <w:b/>
                <w:sz w:val="24"/>
              </w:rPr>
              <w:t xml:space="preserve"> </w:t>
            </w:r>
          </w:p>
        </w:tc>
      </w:tr>
      <w:tr w14:paraId="6C0AC7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1608" w:type="dxa"/>
            <w:gridSpan w:val="2"/>
            <w:noWrap w:val="0"/>
            <w:vAlign w:val="center"/>
          </w:tcPr>
          <w:p w14:paraId="4E9BFD89"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课    题</w:t>
            </w:r>
          </w:p>
        </w:tc>
        <w:tc>
          <w:tcPr>
            <w:tcW w:w="7571" w:type="dxa"/>
            <w:gridSpan w:val="5"/>
            <w:noWrap w:val="0"/>
            <w:vAlign w:val="center"/>
          </w:tcPr>
          <w:p w14:paraId="7D89C300"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春风有信，花开有期</w:t>
            </w:r>
          </w:p>
        </w:tc>
      </w:tr>
      <w:tr w14:paraId="74902D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1608" w:type="dxa"/>
            <w:gridSpan w:val="2"/>
            <w:noWrap w:val="0"/>
            <w:vAlign w:val="center"/>
          </w:tcPr>
          <w:p w14:paraId="358912B4"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研究目的</w:t>
            </w:r>
          </w:p>
        </w:tc>
        <w:tc>
          <w:tcPr>
            <w:tcW w:w="7571" w:type="dxa"/>
            <w:gridSpan w:val="5"/>
            <w:noWrap w:val="0"/>
            <w:vAlign w:val="center"/>
          </w:tcPr>
          <w:p w14:paraId="1A374763"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“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班主任育人能力提升</w:t>
            </w:r>
            <w:r>
              <w:rPr>
                <w:rFonts w:hint="eastAsia" w:ascii="宋体" w:hAnsi="宋体"/>
                <w:b/>
                <w:sz w:val="24"/>
              </w:rPr>
              <w:t>”区级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班会研讨活动</w:t>
            </w:r>
            <w:r>
              <w:rPr>
                <w:rFonts w:hint="eastAsia" w:ascii="宋体" w:hAnsi="宋体"/>
                <w:b/>
                <w:sz w:val="24"/>
              </w:rPr>
              <w:t xml:space="preserve"> </w:t>
            </w:r>
          </w:p>
        </w:tc>
      </w:tr>
      <w:tr w14:paraId="279BE0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608" w:type="dxa"/>
            <w:gridSpan w:val="2"/>
            <w:noWrap w:val="0"/>
            <w:vAlign w:val="center"/>
          </w:tcPr>
          <w:p w14:paraId="166D1210">
            <w:pPr>
              <w:rPr>
                <w:rFonts w:hint="eastAsia" w:ascii="宋体" w:hAnsi="宋体"/>
                <w:b/>
                <w:spacing w:val="-12"/>
                <w:sz w:val="24"/>
              </w:rPr>
            </w:pPr>
            <w:r>
              <w:rPr>
                <w:rFonts w:hint="eastAsia" w:ascii="宋体" w:hAnsi="宋体"/>
                <w:b/>
                <w:spacing w:val="-12"/>
                <w:sz w:val="24"/>
              </w:rPr>
              <w:t>开课通知网址</w:t>
            </w:r>
          </w:p>
        </w:tc>
        <w:tc>
          <w:tcPr>
            <w:tcW w:w="7571" w:type="dxa"/>
            <w:gridSpan w:val="5"/>
            <w:noWrap w:val="0"/>
            <w:vAlign w:val="center"/>
          </w:tcPr>
          <w:p w14:paraId="73E41FF4"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http://www.pub.xbedu.net/html/article6271111.html</w:t>
            </w:r>
          </w:p>
        </w:tc>
      </w:tr>
      <w:tr w14:paraId="43DB61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7" w:hRule="atLeast"/>
          <w:jc w:val="center"/>
        </w:trPr>
        <w:tc>
          <w:tcPr>
            <w:tcW w:w="708" w:type="dxa"/>
            <w:noWrap w:val="0"/>
            <w:vAlign w:val="center"/>
          </w:tcPr>
          <w:p w14:paraId="7AC6E3A7"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评价意见</w:t>
            </w:r>
          </w:p>
        </w:tc>
        <w:tc>
          <w:tcPr>
            <w:tcW w:w="8471" w:type="dxa"/>
            <w:gridSpan w:val="6"/>
            <w:noWrap w:val="0"/>
            <w:vAlign w:val="top"/>
          </w:tcPr>
          <w:p w14:paraId="373B8E7A">
            <w:pPr>
              <w:wordWrap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</w:p>
          <w:p w14:paraId="55768E93">
            <w:pPr>
              <w:pStyle w:val="5"/>
              <w:keepNext w:val="0"/>
              <w:keepLines w:val="0"/>
              <w:widowControl/>
              <w:suppressLineNumbers w:val="0"/>
              <w:shd w:val="clear" w:color="auto" w:fill="FFFFFF"/>
              <w:spacing w:before="75" w:beforeAutospacing="0" w:after="75" w:afterAutospacing="0"/>
              <w:ind w:left="0" w:right="0" w:firstLine="480" w:firstLineChars="200"/>
              <w:rPr>
                <w:rStyle w:val="12"/>
                <w:rFonts w:hint="eastAsia" w:hAnsi="Times New Roman" w:eastAsia="宋体" w:cs="Times New Roman"/>
                <w:color w:val="000000"/>
                <w:spacing w:val="0"/>
                <w:sz w:val="24"/>
                <w:szCs w:val="24"/>
                <w:shd w:val="clear" w:color="auto" w:fill="auto"/>
                <w:lang w:val="en-US" w:eastAsia="zh-CN"/>
              </w:rPr>
            </w:pPr>
            <w:r>
              <w:rPr>
                <w:rStyle w:val="12"/>
                <w:rFonts w:hint="eastAsia" w:hAnsi="Times New Roman" w:eastAsia="宋体" w:cs="Times New Roman"/>
                <w:color w:val="000000"/>
                <w:spacing w:val="0"/>
                <w:sz w:val="24"/>
                <w:szCs w:val="24"/>
                <w:shd w:val="clear" w:color="auto" w:fill="auto"/>
                <w:lang w:val="en-US" w:eastAsia="zh-CN"/>
              </w:rPr>
              <w:t>这节班会课，选的主题是青春期系列的男女生交往问题，贴近学生、贴近生活和贴近实际，注重正面引导，能紧密联系学生需求和班级实情开展教育活动。教学过程完整，主要分为三个环节，层层深入，很好的为主题服务。</w:t>
            </w:r>
          </w:p>
          <w:p w14:paraId="5E857AE4">
            <w:pPr>
              <w:pStyle w:val="5"/>
              <w:keepNext w:val="0"/>
              <w:keepLines w:val="0"/>
              <w:widowControl/>
              <w:suppressLineNumbers w:val="0"/>
              <w:shd w:val="clear" w:color="auto" w:fill="FFFFFF"/>
              <w:spacing w:before="75" w:beforeAutospacing="0" w:after="75" w:afterAutospacing="0"/>
              <w:ind w:left="0" w:right="0" w:firstLine="480" w:firstLineChars="200"/>
              <w:rPr>
                <w:rStyle w:val="12"/>
                <w:rFonts w:hint="eastAsia" w:hAnsi="Times New Roman" w:eastAsia="宋体" w:cs="Times New Roman"/>
                <w:color w:val="000000"/>
                <w:spacing w:val="0"/>
                <w:sz w:val="24"/>
                <w:szCs w:val="24"/>
                <w:shd w:val="clear" w:color="auto" w:fill="auto"/>
                <w:lang w:val="en-US" w:eastAsia="zh-CN"/>
              </w:rPr>
            </w:pPr>
            <w:r>
              <w:rPr>
                <w:rStyle w:val="12"/>
                <w:rFonts w:hint="eastAsia" w:hAnsi="Times New Roman" w:eastAsia="宋体" w:cs="Times New Roman"/>
                <w:color w:val="000000"/>
                <w:spacing w:val="0"/>
                <w:sz w:val="24"/>
                <w:szCs w:val="24"/>
                <w:shd w:val="clear" w:color="auto" w:fill="auto"/>
                <w:lang w:val="en-US" w:eastAsia="zh-CN"/>
              </w:rPr>
              <w:t>班会开始的钱学森和蒋英的世纪最美爱情，让同学们感受到双向奔赴的高品质的爱情是多么令人羡慕和向往。接着，杨老师根据教育规律和学生年龄特点设计了续编故事、调颜色、换颜色等活动，形式多样，生动活泼，学生活动空间较大，学生的参与度很高，能凸显学生的主体地位，面向每一个学生的个性发展，尊重他们的心理需要，强调学生的参与体验和亲身经历，重视学生在活动过程中的自我生成和创造性想法，为学生的自主性发挥开辟广阔的空间。</w:t>
            </w:r>
          </w:p>
          <w:p w14:paraId="6234AAE6">
            <w:pPr>
              <w:pStyle w:val="5"/>
              <w:keepNext w:val="0"/>
              <w:keepLines w:val="0"/>
              <w:widowControl/>
              <w:suppressLineNumbers w:val="0"/>
              <w:shd w:val="clear" w:color="auto" w:fill="FFFFFF"/>
              <w:spacing w:before="75" w:beforeAutospacing="0" w:after="75" w:afterAutospacing="0"/>
              <w:ind w:left="0" w:right="0" w:firstLine="480" w:firstLineChars="200"/>
              <w:rPr>
                <w:rStyle w:val="12"/>
                <w:rFonts w:hint="eastAsia" w:hAnsi="Times New Roman" w:eastAsia="宋体" w:cs="Times New Roman"/>
                <w:color w:val="000000"/>
                <w:spacing w:val="0"/>
                <w:sz w:val="24"/>
                <w:szCs w:val="24"/>
                <w:shd w:val="clear" w:color="auto" w:fill="auto"/>
                <w:lang w:val="en-US" w:eastAsia="zh-CN"/>
              </w:rPr>
            </w:pPr>
            <w:r>
              <w:rPr>
                <w:rStyle w:val="12"/>
                <w:rFonts w:hint="eastAsia" w:hAnsi="Times New Roman" w:eastAsia="宋体" w:cs="Times New Roman"/>
                <w:color w:val="000000"/>
                <w:spacing w:val="0"/>
                <w:sz w:val="24"/>
                <w:szCs w:val="24"/>
                <w:shd w:val="clear" w:color="auto" w:fill="auto"/>
                <w:lang w:val="en-US" w:eastAsia="zh-CN"/>
              </w:rPr>
              <w:t>班会课上下来，师生互动到位，老师很关注学生的动态生成，交换颜色这一环节，老师本来设计的是，大家交换颜色之后，发现颜色变成自己不喜欢的了，但是，结果居然有大多数同学喜欢交换后的颜色，那是因为他们交换前就已经仔细观察了对方的颜色，并且预计交换过的颜色应该也不错。</w:t>
            </w:r>
          </w:p>
          <w:p w14:paraId="3581C940">
            <w:pPr>
              <w:pStyle w:val="5"/>
              <w:keepNext w:val="0"/>
              <w:keepLines w:val="0"/>
              <w:widowControl/>
              <w:suppressLineNumbers w:val="0"/>
              <w:shd w:val="clear" w:color="auto" w:fill="FFFFFF"/>
              <w:spacing w:before="75" w:beforeAutospacing="0" w:after="75" w:afterAutospacing="0"/>
              <w:ind w:left="0" w:right="0" w:firstLine="480" w:firstLineChars="200"/>
              <w:rPr>
                <w:rFonts w:hint="eastAsia"/>
                <w:lang w:val="en-US" w:eastAsia="zh-CN"/>
              </w:rPr>
            </w:pPr>
            <w:r>
              <w:rPr>
                <w:rStyle w:val="12"/>
                <w:rFonts w:hint="eastAsia" w:hAnsi="Times New Roman" w:eastAsia="宋体" w:cs="Times New Roman"/>
                <w:color w:val="000000"/>
                <w:spacing w:val="0"/>
                <w:sz w:val="24"/>
                <w:szCs w:val="24"/>
                <w:shd w:val="clear" w:color="auto" w:fill="auto"/>
                <w:lang w:val="en-US" w:eastAsia="zh-CN"/>
              </w:rPr>
              <w:t>整节班会课亮点多多，最后的老师寄语，能升华本节课的主题，既起到了画龙点睛的作用，又给学生指明了方向，坚定了意志。</w:t>
            </w:r>
          </w:p>
          <w:p w14:paraId="2DCF8740">
            <w:pPr>
              <w:wordWrap w:val="0"/>
              <w:jc w:val="right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教研员（签名）</w:t>
            </w:r>
            <w:r>
              <w:rPr>
                <w:rFonts w:hint="eastAsia" w:ascii="宋体" w:hAnsi="宋体"/>
                <w:b/>
                <w:sz w:val="24"/>
                <w:u w:val="single"/>
              </w:rPr>
              <w:t xml:space="preserve">                     </w:t>
            </w:r>
          </w:p>
        </w:tc>
      </w:tr>
      <w:tr w14:paraId="4ECFA6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1" w:hRule="atLeast"/>
          <w:jc w:val="center"/>
        </w:trPr>
        <w:tc>
          <w:tcPr>
            <w:tcW w:w="708" w:type="dxa"/>
            <w:noWrap w:val="0"/>
            <w:vAlign w:val="center"/>
          </w:tcPr>
          <w:p w14:paraId="757E130E"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新北区教师发展中心意见</w:t>
            </w:r>
          </w:p>
        </w:tc>
        <w:tc>
          <w:tcPr>
            <w:tcW w:w="8471" w:type="dxa"/>
            <w:gridSpan w:val="6"/>
            <w:noWrap w:val="0"/>
            <w:vAlign w:val="top"/>
          </w:tcPr>
          <w:p w14:paraId="6A6CC818">
            <w:pPr>
              <w:rPr>
                <w:rFonts w:hint="eastAsia" w:ascii="宋体" w:hAnsi="宋体"/>
                <w:b/>
                <w:sz w:val="24"/>
              </w:rPr>
            </w:pPr>
          </w:p>
          <w:p w14:paraId="69050901">
            <w:pPr>
              <w:rPr>
                <w:rFonts w:hint="eastAsia" w:ascii="宋体" w:hAnsi="宋体"/>
                <w:b/>
                <w:sz w:val="24"/>
              </w:rPr>
            </w:pPr>
          </w:p>
          <w:p w14:paraId="0483A106">
            <w:pPr>
              <w:rPr>
                <w:rFonts w:hint="eastAsia" w:ascii="宋体" w:hAnsi="宋体"/>
                <w:b/>
                <w:sz w:val="24"/>
              </w:rPr>
            </w:pPr>
          </w:p>
          <w:p w14:paraId="38BF06B5">
            <w:pPr>
              <w:rPr>
                <w:rFonts w:hint="eastAsia" w:ascii="宋体" w:hAnsi="宋体"/>
                <w:b/>
                <w:sz w:val="24"/>
                <w:u w:val="single"/>
              </w:rPr>
            </w:pPr>
            <w:r>
              <w:rPr>
                <w:rFonts w:hint="eastAsia" w:ascii="宋体" w:hAnsi="宋体"/>
                <w:b/>
                <w:sz w:val="24"/>
              </w:rPr>
              <w:t xml:space="preserve">                    （盖章）       分管主任（签名）</w:t>
            </w:r>
            <w:r>
              <w:rPr>
                <w:rFonts w:hint="eastAsia" w:ascii="宋体" w:hAnsi="宋体"/>
                <w:b/>
                <w:sz w:val="24"/>
                <w:u w:val="single"/>
              </w:rPr>
              <w:t xml:space="preserve">                </w:t>
            </w:r>
          </w:p>
          <w:p w14:paraId="65230096">
            <w:pPr>
              <w:rPr>
                <w:rFonts w:hint="eastAsia" w:ascii="宋体" w:hAnsi="宋体"/>
                <w:b/>
                <w:sz w:val="24"/>
                <w:u w:val="single"/>
              </w:rPr>
            </w:pPr>
          </w:p>
          <w:p w14:paraId="5AA538A0">
            <w:pPr>
              <w:wordWrap w:val="0"/>
              <w:jc w:val="right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 xml:space="preserve">                                      年   月   日    </w:t>
            </w:r>
          </w:p>
        </w:tc>
      </w:tr>
    </w:tbl>
    <w:p w14:paraId="35427E2E">
      <w:pPr>
        <w:jc w:val="center"/>
        <w:rPr>
          <w:rFonts w:hint="eastAsia"/>
        </w:rPr>
      </w:pPr>
    </w:p>
    <w:p w14:paraId="247192D3">
      <w:pPr>
        <w:keepNext w:val="0"/>
        <w:keepLines w:val="0"/>
        <w:widowControl/>
        <w:suppressLineNumbers w:val="0"/>
        <w:jc w:val="left"/>
      </w:pPr>
    </w:p>
    <w:p w14:paraId="18F1E6D5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6187440" cy="4827905"/>
            <wp:effectExtent l="0" t="0" r="3810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48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AF203">
      <w:pPr>
        <w:keepNext w:val="0"/>
        <w:keepLines w:val="0"/>
        <w:widowControl/>
        <w:suppressLineNumbers w:val="0"/>
        <w:jc w:val="left"/>
      </w:pPr>
    </w:p>
    <w:p w14:paraId="7AEA77FF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6182995" cy="4511040"/>
            <wp:effectExtent l="0" t="0" r="8255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092A5">
      <w:pPr>
        <w:keepNext w:val="0"/>
        <w:keepLines w:val="0"/>
        <w:widowControl/>
        <w:suppressLineNumbers w:val="0"/>
        <w:jc w:val="left"/>
      </w:pPr>
    </w:p>
    <w:p w14:paraId="08296AFE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6182360" cy="5425440"/>
            <wp:effectExtent l="0" t="0" r="8890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t="3653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0CEA2">
      <w:pPr>
        <w:keepNext w:val="0"/>
        <w:keepLines w:val="0"/>
        <w:widowControl/>
        <w:suppressLineNumbers w:val="0"/>
        <w:jc w:val="left"/>
      </w:pPr>
    </w:p>
    <w:p w14:paraId="75729F92"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</w:p>
    <w:p w14:paraId="01865F9C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881370" cy="3722370"/>
            <wp:effectExtent l="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b="4419"/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C64AA">
      <w:pPr>
        <w:rPr>
          <w:rFonts w:hint="eastAsia"/>
          <w:lang w:val="en-US" w:eastAsia="zh-CN"/>
        </w:rPr>
      </w:pPr>
    </w:p>
    <w:p w14:paraId="2FF89C8E"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5215" cy="3776345"/>
            <wp:effectExtent l="0" t="0" r="6985" b="14605"/>
            <wp:docPr id="7" name="图片 7" descr="2023.08校讲座证明 《教育，也需要仪式感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3.08校讲座证明 《教育，也需要仪式感》"/>
                    <pic:cNvPicPr>
                      <a:picLocks noChangeAspect="1"/>
                    </pic:cNvPicPr>
                  </pic:nvPicPr>
                  <pic:blipFill>
                    <a:blip r:embed="rId9"/>
                    <a:srcRect t="11621"/>
                    <a:stretch>
                      <a:fillRect/>
                    </a:stretch>
                  </pic:blipFill>
                  <pic:spPr>
                    <a:xfrm>
                      <a:off x="0" y="0"/>
                      <a:ext cx="6165215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FA952">
      <w:pPr>
        <w:rPr>
          <w:rFonts w:hint="eastAsia"/>
          <w:lang w:val="en-US" w:eastAsia="zh-CN"/>
        </w:rPr>
      </w:pPr>
    </w:p>
    <w:p w14:paraId="26F6A840">
      <w:pPr>
        <w:rPr>
          <w:rFonts w:hint="eastAsia"/>
          <w:lang w:val="en-US" w:eastAsia="zh-CN"/>
        </w:rPr>
      </w:pPr>
    </w:p>
    <w:p w14:paraId="6803B33C">
      <w:pPr>
        <w:rPr>
          <w:rFonts w:hint="default"/>
          <w:lang w:val="en-US" w:eastAsia="zh-CN"/>
        </w:rPr>
      </w:pPr>
    </w:p>
    <w:p w14:paraId="6B9B91A9"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  <w:bookmarkStart w:id="0" w:name="_GoBack"/>
      <w:bookmarkEnd w:id="0"/>
    </w:p>
    <w:sectPr>
      <w:foot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F4022A0-3E8A-4F53-A1B7-77673CFB767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3FFB69EE-6C45-4FBC-9952-9AC0DFACA8E3}"/>
  </w:font>
  <w:font w:name="minorHAnsi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35E3ED3E-67A7-40E9-9549-525F9AAE13D0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9EA2B139-198A-4B20-9341-8A93E44EB729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38087165"/>
      <w:docPartObj>
        <w:docPartGallery w:val="autotext"/>
      </w:docPartObj>
    </w:sdtPr>
    <w:sdtContent>
      <w:p w14:paraId="0C7EB2A2"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5F44601"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gyOWRiZjU3MTVmN2U3Y2RiMzkyM2JhNDU0NTdmNGIifQ=="/>
  </w:docVars>
  <w:rsids>
    <w:rsidRoot w:val="00C151B1"/>
    <w:rsid w:val="0004125A"/>
    <w:rsid w:val="00055A64"/>
    <w:rsid w:val="00136A7B"/>
    <w:rsid w:val="00180198"/>
    <w:rsid w:val="002156B3"/>
    <w:rsid w:val="00255D3C"/>
    <w:rsid w:val="00271AA0"/>
    <w:rsid w:val="002870FD"/>
    <w:rsid w:val="00290513"/>
    <w:rsid w:val="002A1900"/>
    <w:rsid w:val="003D7468"/>
    <w:rsid w:val="003F775C"/>
    <w:rsid w:val="00421941"/>
    <w:rsid w:val="00436359"/>
    <w:rsid w:val="004A1A9C"/>
    <w:rsid w:val="004C1B02"/>
    <w:rsid w:val="00503CCE"/>
    <w:rsid w:val="00512604"/>
    <w:rsid w:val="005D4FBA"/>
    <w:rsid w:val="007C11E7"/>
    <w:rsid w:val="007E5315"/>
    <w:rsid w:val="00833C86"/>
    <w:rsid w:val="008D604B"/>
    <w:rsid w:val="00921EC7"/>
    <w:rsid w:val="00946511"/>
    <w:rsid w:val="009B16C9"/>
    <w:rsid w:val="009C7AC0"/>
    <w:rsid w:val="009D3EDD"/>
    <w:rsid w:val="009E23C4"/>
    <w:rsid w:val="009E6057"/>
    <w:rsid w:val="00A77011"/>
    <w:rsid w:val="00AB7775"/>
    <w:rsid w:val="00C104AB"/>
    <w:rsid w:val="00C151B1"/>
    <w:rsid w:val="00D6708D"/>
    <w:rsid w:val="00DA0B5F"/>
    <w:rsid w:val="00DC78A0"/>
    <w:rsid w:val="00E872A3"/>
    <w:rsid w:val="00EA35C0"/>
    <w:rsid w:val="00EA6DA7"/>
    <w:rsid w:val="00ED353D"/>
    <w:rsid w:val="00F72A7E"/>
    <w:rsid w:val="08ED01C0"/>
    <w:rsid w:val="13261B69"/>
    <w:rsid w:val="136924B5"/>
    <w:rsid w:val="28E56B04"/>
    <w:rsid w:val="2FBE69E5"/>
    <w:rsid w:val="30DF00E9"/>
    <w:rsid w:val="3771621A"/>
    <w:rsid w:val="37A31069"/>
    <w:rsid w:val="3B5B1163"/>
    <w:rsid w:val="45CB4412"/>
    <w:rsid w:val="58875A2D"/>
    <w:rsid w:val="67CE6295"/>
    <w:rsid w:val="6B4C63C9"/>
    <w:rsid w:val="76AB714E"/>
    <w:rsid w:val="7C1E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39"/>
    <w:pPr>
      <w:snapToGrid w:val="0"/>
      <w:spacing w:before="60" w:after="60"/>
    </w:pPr>
    <w:rPr>
      <w:rFonts w:ascii="minorHAnsi" w:hAnsi="minorHAnsi"/>
      <w:color w:val="333333"/>
      <w:sz w:val="22"/>
      <w14:ligatures w14:val="none"/>
    </w:rPr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9">
    <w:name w:val="Strong"/>
    <w:basedOn w:val="8"/>
    <w:qFormat/>
    <w:uiPriority w:val="0"/>
    <w:rPr>
      <w:b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2">
    <w:name w:val="正文文本 (2) + 间距 0 pt"/>
    <w:qFormat/>
    <w:uiPriority w:val="0"/>
    <w:rPr>
      <w:rFonts w:ascii="宋体" w:eastAsia="宋体"/>
      <w:spacing w:val="2"/>
      <w:sz w:val="28"/>
      <w:szCs w:val="28"/>
      <w:shd w:val="clear" w:color="auto" w:fill="FFFFFF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1030</Words>
  <Characters>1511</Characters>
  <Lines>14</Lines>
  <Paragraphs>4</Paragraphs>
  <TotalTime>1</TotalTime>
  <ScaleCrop>false</ScaleCrop>
  <LinksUpToDate>false</LinksUpToDate>
  <CharactersWithSpaces>1601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2024-06-24T14:38:00Z</dcterms:created>
  <dc:creator>315414538@qq.com</dc:creator>
  <cp:lastModifiedBy>Administrator</cp:lastModifiedBy>
  <dcterms:modified xsi:type="dcterms:W3CDTF">2024-08-13T07:58:36Z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C070496E5BFF4BC0807B32D606D7C699_12</vt:lpwstr>
  </property>
</Properties>
</file>