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徐志国卓越教师成长营第十七次活动个人学习心得</w:t>
      </w:r>
    </w:p>
    <w:p>
      <w:pPr>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吴莉樱</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2024.8.12有幸聆听张丽霞老师带来的题为《走向优质：幼儿园课程建设的问题与突破》讲座。整场讲座2个多小时，从宏观到微观阐述了幼儿园课程建设的变革。以下有三点感受：</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课程方案的制定从课程理念、目标、内容资源、通过哪些形式、途径？课程的评价，再次让我清晰一个好的课程方案它不是一成不变的，它是动态调整的。方案要在实践中落地，从理念、目标到实施评价形成一个完整的闭环。</w:t>
      </w:r>
    </w:p>
    <w:p>
      <w:pPr>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第二在阐述幼儿园课程现状的5方面的剖析，其中每一个剖析都强调与教师对话：并且填写教师的原话，这对开展好有生命力的课程建设是至关重要的。我们在开展复盘的过程中可以多听取老师们在实践过程中遇到的问题和困难，针对问题和困难做出有针对性的支架才是有意义的。</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是班级观察评估方案的有效制定，给予了我们实践的脚手架，尤其每个班级都应该以学期为周期，学期初制定方案，学期末形成简单的发展评估报告。在我实践过程中是忽略了班级观察评估方案的完整性和延续性。其次是班级两位教师的合理分工，每月制定1-2个领域作为观察重点，每日重点关注几名幼儿，要坚持以指南或其他儿童发展的指标为参考。这些都是能让我们的日常观察走向更专业的有效路径。</w:t>
      </w:r>
    </w:p>
    <w:p>
      <w:pPr>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下午周文荣校长的讲座：例谈课题研究的路径和方法—以《“实践取向”的乡村教师专业能力提升的策略研究》为例，周校给出了做课题研究具体明确的课题实施路径方法，总结出课题研究的实施：选用研究方法去落实研究内容，从而实现研究目标。在结合做好计划——文献研究——调查访谈——落实行动——定期评估——反思改进六部曲来展开。其中对文献研究这一部分让我印象深刻，和之前自己对文献研究认知太狭隘，今天在讲座中了解到从文献信息记录手段和载体的不同可以分成印刷型、微缩型、音像型、机读型四大类型；而从文献的处理加工手段又分成零次文献、一次文献、二次文献和三次文献。让我在课题的文献研究中学到了好的经验和方法。其次对于问卷的设计也是非常严谨和科学的，问卷调查的问题表达要求要注意8个点，在研究过程中要做到六个“一”一组专业学习+一组调查访谈+一组提升策略+一组系列活动+一组研究工具+一组实践案例。最后坚信</w:t>
      </w:r>
      <w:bookmarkStart w:id="0" w:name="_GoBack"/>
      <w:bookmarkEnd w:id="0"/>
      <w:r>
        <w:rPr>
          <w:rFonts w:hint="eastAsia" w:ascii="宋体" w:hAnsi="宋体" w:eastAsia="宋体" w:cs="宋体"/>
          <w:sz w:val="24"/>
          <w:szCs w:val="24"/>
          <w:lang w:val="en-US" w:eastAsia="zh-CN"/>
        </w:rPr>
        <w:t>唯有不断实践才能将所学运用到实处。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mY2Y4MDI5NDc4YWZiZmVlNjIxZDY3MDExZmQ5NTcifQ=="/>
  </w:docVars>
  <w:rsids>
    <w:rsidRoot w:val="03F2723E"/>
    <w:rsid w:val="03C6245A"/>
    <w:rsid w:val="03F2723E"/>
    <w:rsid w:val="0CB56AD1"/>
    <w:rsid w:val="13732E2E"/>
    <w:rsid w:val="257D72D0"/>
    <w:rsid w:val="2F9518F2"/>
    <w:rsid w:val="366739A8"/>
    <w:rsid w:val="51750D79"/>
    <w:rsid w:val="55DD6729"/>
    <w:rsid w:val="5A6306DD"/>
    <w:rsid w:val="5B901DC5"/>
    <w:rsid w:val="65EB79F4"/>
    <w:rsid w:val="6AAA1EEA"/>
    <w:rsid w:val="6ED12EDD"/>
    <w:rsid w:val="71783FDB"/>
    <w:rsid w:val="7F9747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华文仿宋" w:asciiTheme="minorHAnsi" w:hAnsiTheme="minorHAnsi" w:cstheme="minorBidi"/>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2024-03-18T10:34:00Z</dcterms:created>
  <dc:creator>Administrator</dc:creator>
  <cp:lastModifiedBy>admin</cp:lastModifiedBy>
  <dcterms:modified xsi:type="dcterms:W3CDTF">2024-08-12T09:58:58Z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4E5A52961C524BEDAE3ACEC5A82E870A_13</vt:lpwstr>
  </property>
</Properties>
</file>