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208297">
      <w:pPr>
        <w:jc w:val="center"/>
        <w:rPr>
          <w:rFonts w:hint="eastAsia"/>
          <w:b/>
          <w:bCs/>
          <w:sz w:val="32"/>
          <w:szCs w:val="32"/>
          <w:lang w:val="en-US" w:eastAsia="zh-CN"/>
        </w:rPr>
      </w:pPr>
      <w:r>
        <w:rPr>
          <w:rFonts w:hint="eastAsia"/>
          <w:b/>
          <w:bCs/>
          <w:sz w:val="32"/>
          <w:szCs w:val="32"/>
          <w:lang w:val="en-US" w:eastAsia="zh-CN"/>
        </w:rPr>
        <w:t>8月12日学习感悟</w:t>
      </w:r>
    </w:p>
    <w:p w14:paraId="0C460929">
      <w:pPr>
        <w:jc w:val="both"/>
        <w:rPr>
          <w:rFonts w:hint="eastAsia"/>
          <w:b w:val="0"/>
          <w:bCs w:val="0"/>
          <w:sz w:val="24"/>
          <w:szCs w:val="24"/>
          <w:lang w:val="en-US" w:eastAsia="zh-CN"/>
        </w:rPr>
      </w:pPr>
      <w:r>
        <w:rPr>
          <w:rFonts w:hint="eastAsia"/>
          <w:b w:val="0"/>
          <w:bCs w:val="0"/>
          <w:sz w:val="24"/>
          <w:szCs w:val="24"/>
          <w:lang w:val="en-US" w:eastAsia="zh-CN"/>
        </w:rPr>
        <w:t>张丽霞</w:t>
      </w:r>
      <w:r>
        <w:rPr>
          <w:rFonts w:hint="eastAsia"/>
          <w:b w:val="0"/>
          <w:bCs w:val="0"/>
          <w:sz w:val="24"/>
          <w:szCs w:val="24"/>
          <w:lang w:val="en-US" w:eastAsia="zh-CN"/>
        </w:rPr>
        <w:t>——讲座主题：走向优质：幼儿园课程建设的问题与突破</w:t>
      </w:r>
    </w:p>
    <w:p w14:paraId="5066BADF">
      <w:pPr>
        <w:ind w:firstLine="480"/>
        <w:jc w:val="both"/>
        <w:rPr>
          <w:rFonts w:hint="eastAsia"/>
          <w:b w:val="0"/>
          <w:bCs w:val="0"/>
          <w:sz w:val="24"/>
          <w:szCs w:val="24"/>
          <w:lang w:val="en-US" w:eastAsia="zh-CN"/>
        </w:rPr>
      </w:pPr>
      <w:r>
        <w:rPr>
          <w:rFonts w:hint="eastAsia"/>
          <w:b w:val="0"/>
          <w:bCs w:val="0"/>
          <w:sz w:val="24"/>
          <w:szCs w:val="24"/>
          <w:lang w:val="en-US" w:eastAsia="zh-CN"/>
        </w:rPr>
        <w:t>在整个学习的过程中，我的感受是贴地、实在。从张老师整个主题来看，分析实情，确定主题；以及带着这样的真实视角引导各园开展课程建设要根据各园实情去分析与设计。以及实践过程中要有侧重点意识，不要茫然的只做加法。</w:t>
      </w:r>
    </w:p>
    <w:p w14:paraId="0993713B">
      <w:pPr>
        <w:ind w:firstLine="480"/>
        <w:jc w:val="both"/>
        <w:rPr>
          <w:rFonts w:hint="eastAsia"/>
          <w:b w:val="0"/>
          <w:bCs w:val="0"/>
          <w:sz w:val="24"/>
          <w:szCs w:val="24"/>
          <w:lang w:val="en-US" w:eastAsia="zh-CN"/>
        </w:rPr>
      </w:pPr>
      <w:r>
        <w:rPr>
          <w:rFonts w:hint="eastAsia"/>
          <w:b w:val="0"/>
          <w:bCs w:val="0"/>
          <w:sz w:val="24"/>
          <w:szCs w:val="24"/>
          <w:lang w:val="en-US" w:eastAsia="zh-CN"/>
        </w:rPr>
        <w:t>随着课改不断推进，我们愈发认识到幼儿园课程建设应以儿童为本，充分的利用幼儿园内外资源，让课程建立在儿童的需要和发展基础上。今天的讲座让我们更加深刻的认识到课程园本化与园本课程之间的联系，我们主张创新创造，但绝不是丢掉儿童立场，盲目跟风。以及园本课程建设中注重特色，丢掉底色的做法。指向儿童全面、和谐的发展一定要整体规划课程建设，防止碎片化，没有内在核心理念。幼儿园课程的最终目标是促进幼儿全面和谐发展，儿童是幼儿园课程的永恒主语。园本课程建设必须给予儿童的发展，整体规划幼儿园课程，促进幼儿整体发展为目标。</w:t>
      </w:r>
    </w:p>
    <w:p w14:paraId="09A4AAD0">
      <w:pPr>
        <w:ind w:firstLine="480"/>
        <w:jc w:val="both"/>
        <w:rPr>
          <w:rFonts w:hint="eastAsia"/>
          <w:b w:val="0"/>
          <w:bCs w:val="0"/>
          <w:sz w:val="24"/>
          <w:szCs w:val="24"/>
          <w:lang w:val="en-US" w:eastAsia="zh-CN"/>
        </w:rPr>
      </w:pPr>
    </w:p>
    <w:p w14:paraId="2C08EF2F">
      <w:pPr>
        <w:ind w:firstLine="480"/>
        <w:jc w:val="both"/>
        <w:rPr>
          <w:rFonts w:hint="eastAsia"/>
          <w:b w:val="0"/>
          <w:bCs w:val="0"/>
          <w:sz w:val="24"/>
          <w:szCs w:val="24"/>
          <w:lang w:val="en-US" w:eastAsia="zh-CN"/>
        </w:rPr>
      </w:pPr>
    </w:p>
    <w:p w14:paraId="45A0FABC">
      <w:pPr>
        <w:ind w:firstLine="480"/>
        <w:jc w:val="both"/>
        <w:rPr>
          <w:rFonts w:hint="eastAsia"/>
          <w:b w:val="0"/>
          <w:bCs w:val="0"/>
          <w:sz w:val="24"/>
          <w:szCs w:val="24"/>
          <w:lang w:val="en-US" w:eastAsia="zh-CN"/>
        </w:rPr>
      </w:pPr>
    </w:p>
    <w:p w14:paraId="0725BBE7">
      <w:pPr>
        <w:jc w:val="both"/>
        <w:rPr>
          <w:rFonts w:hint="eastAsia"/>
          <w:b w:val="0"/>
          <w:bCs w:val="0"/>
          <w:sz w:val="24"/>
          <w:szCs w:val="24"/>
          <w:lang w:val="en-US" w:eastAsia="zh-CN"/>
        </w:rPr>
      </w:pPr>
      <w:r>
        <w:rPr>
          <w:rFonts w:hint="eastAsia"/>
          <w:b w:val="0"/>
          <w:bCs w:val="0"/>
          <w:sz w:val="24"/>
          <w:szCs w:val="24"/>
          <w:lang w:val="en-US" w:eastAsia="zh-CN"/>
        </w:rPr>
        <w:t>周文荣——讲座主题：例谈课题研究的路径和方法</w:t>
      </w:r>
    </w:p>
    <w:p w14:paraId="38D0A203">
      <w:pPr>
        <w:ind w:firstLine="480" w:firstLineChars="200"/>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通过今天周老师的分享，在将近2个半小时的时间里，个人之前认为是比较枯燥的学术讲座，却一直吸引着我不断的想听，认真听 ，周老师用非常生动形象的例子来做解释课题是什么，怎么做课题。让我从思想上更加认真重视再次看待做课题这件事。也一直跟随者张老师的讲座内容思考为什么要做课题，就像周老师说的最重要的是要有问题意识，问题源自对教育细节的观察，源自对教学现象中“痛点”的反思。作为教师，反思是前进的方向和动力，是关键。教学反思就是研究的性质。学校如何去提升保教质量，研究反思做课题是一个非常重要的途径。怎样引导教师们有正确积极的心态对待研究这件事，舍得花心思去想，愿意去做，是学校内涵建设重要的突破口。周老师的分享做课题的路径干货满满，值得反复观看！</w:t>
      </w:r>
      <w:bookmarkStart w:id="0" w:name="_GoBack"/>
      <w:bookmarkEnd w:id="0"/>
    </w:p>
    <w:p w14:paraId="26CD8002">
      <w:pPr>
        <w:ind w:firstLine="480" w:firstLineChars="200"/>
        <w:jc w:val="both"/>
        <w:rPr>
          <w:rFonts w:hint="default" w:ascii="宋体" w:hAnsi="宋体" w:eastAsia="宋体" w:cs="宋体"/>
          <w:b w:val="0"/>
          <w:bCs w:val="0"/>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3MzZlYTk5MDRiZjExODE5OWI1MDdmZDc3Y2ZjMTUifQ=="/>
  </w:docVars>
  <w:rsids>
    <w:rsidRoot w:val="2E9D06A8"/>
    <w:rsid w:val="00A26917"/>
    <w:rsid w:val="0187402D"/>
    <w:rsid w:val="0DC65EDD"/>
    <w:rsid w:val="10E66692"/>
    <w:rsid w:val="16314622"/>
    <w:rsid w:val="1D1C78C7"/>
    <w:rsid w:val="23B83005"/>
    <w:rsid w:val="255F2A47"/>
    <w:rsid w:val="2C436A05"/>
    <w:rsid w:val="2C8E59C0"/>
    <w:rsid w:val="2E9D06A8"/>
    <w:rsid w:val="30D047F9"/>
    <w:rsid w:val="3C720E5A"/>
    <w:rsid w:val="462C02CC"/>
    <w:rsid w:val="4ED7257A"/>
    <w:rsid w:val="4EFF495F"/>
    <w:rsid w:val="4F10078B"/>
    <w:rsid w:val="538C05FC"/>
    <w:rsid w:val="5B83439A"/>
    <w:rsid w:val="5D015BB7"/>
    <w:rsid w:val="61B84D9A"/>
    <w:rsid w:val="709D6074"/>
    <w:rsid w:val="74D42BC8"/>
    <w:rsid w:val="75AF5D58"/>
    <w:rsid w:val="7DAB20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2024-08-12T15:24:00Z</dcterms:created>
  <dc:creator>芒芒</dc:creator>
  <cp:lastModifiedBy>芒芒</cp:lastModifiedBy>
  <dcterms:modified xsi:type="dcterms:W3CDTF">2024-08-12T16:18:20Z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3303DB0F594E4C4D86224C1A7593549C_11</vt:lpwstr>
  </property>
</Properties>
</file>