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r>
        <w:rPr>
          <w:b/>
          <w:bCs/>
        </w:rPr>
        <w:t xml:space="preserve">                                      </w:t>
      </w:r>
    </w:p>
    <w:p>
      <w:pPr>
        <w:jc w:val="center"/>
        <w:outlineLvl w:val="0"/>
        <w:rPr>
          <w:rFonts w:hint="eastAsia" w:ascii="华文中宋" w:hAnsi="华文中宋" w:eastAsia="华文中宋"/>
          <w:b/>
          <w:spacing w:val="40"/>
          <w:sz w:val="52"/>
          <w:szCs w:val="52"/>
          <w:lang w:eastAsia="zh-CN"/>
        </w:rPr>
      </w:pPr>
      <w:r>
        <w:rPr>
          <w:rFonts w:hint="eastAsia" w:ascii="华文中宋" w:hAnsi="华文中宋" w:eastAsia="华文中宋"/>
          <w:b/>
          <w:spacing w:val="40"/>
          <w:sz w:val="52"/>
          <w:szCs w:val="52"/>
          <w:lang w:eastAsia="zh-CN"/>
        </w:rPr>
        <w:t>新北区名班主任培育工程</w:t>
      </w:r>
    </w:p>
    <w:p>
      <w:pPr>
        <w:jc w:val="center"/>
        <w:outlineLvl w:val="0"/>
        <w:rPr>
          <w:rFonts w:hint="eastAsia" w:ascii="华文中宋" w:hAnsi="华文中宋" w:eastAsia="华文中宋"/>
          <w:b/>
          <w:spacing w:val="40"/>
          <w:sz w:val="52"/>
          <w:szCs w:val="52"/>
        </w:rPr>
      </w:pPr>
      <w:r>
        <w:rPr>
          <w:rFonts w:hint="eastAsia" w:ascii="华文中宋" w:hAnsi="华文中宋" w:eastAsia="华文中宋"/>
          <w:b/>
          <w:spacing w:val="40"/>
          <w:sz w:val="52"/>
          <w:szCs w:val="52"/>
        </w:rPr>
        <w:t>重点项目</w:t>
      </w:r>
      <w:r>
        <w:rPr>
          <w:rFonts w:hint="eastAsia" w:ascii="华文中宋" w:hAnsi="华文中宋" w:eastAsia="华文中宋"/>
          <w:b/>
          <w:spacing w:val="40"/>
          <w:sz w:val="52"/>
          <w:szCs w:val="52"/>
          <w:lang w:eastAsia="zh-CN"/>
        </w:rPr>
        <w:t>申报</w:t>
      </w:r>
      <w:r>
        <w:rPr>
          <w:rFonts w:hint="eastAsia" w:ascii="华文中宋" w:hAnsi="华文中宋" w:eastAsia="华文中宋"/>
          <w:b/>
          <w:spacing w:val="40"/>
          <w:sz w:val="52"/>
          <w:szCs w:val="52"/>
        </w:rPr>
        <w:t>书</w:t>
      </w:r>
    </w:p>
    <w:p>
      <w:pPr>
        <w:jc w:val="center"/>
        <w:rPr>
          <w:rFonts w:hint="eastAsia" w:eastAsia="黑体"/>
        </w:rPr>
      </w:pPr>
    </w:p>
    <w:p>
      <w:pPr>
        <w:rPr>
          <w:rFonts w:eastAsia="黑体"/>
        </w:rPr>
      </w:pPr>
    </w:p>
    <w:p>
      <w:pPr>
        <w:jc w:val="center"/>
        <w:rPr>
          <w:rFonts w:eastAsia="黑体"/>
        </w:rPr>
      </w:pPr>
    </w:p>
    <w:p>
      <w:pPr>
        <w:jc w:val="center"/>
        <w:outlineLvl w:val="0"/>
        <w:rPr>
          <w:rFonts w:eastAsia="仿宋_GB2312"/>
          <w:sz w:val="32"/>
        </w:rPr>
      </w:pPr>
    </w:p>
    <w:p>
      <w:pPr>
        <w:rPr>
          <w:rFonts w:hint="eastAsia" w:ascii="黑体" w:hAnsi="黑体" w:eastAsia="黑体"/>
          <w:sz w:val="32"/>
        </w:rPr>
      </w:pPr>
    </w:p>
    <w:p>
      <w:pPr>
        <w:ind w:firstLine="960" w:firstLineChars="300"/>
        <w:rPr>
          <w:rFonts w:hint="eastAsia" w:ascii="宋体" w:hAnsi="宋体" w:cs="宋体"/>
          <w:kern w:val="0"/>
          <w:sz w:val="24"/>
          <w:u w:val="single"/>
        </w:rPr>
      </w:pPr>
      <w:r>
        <w:rPr>
          <w:rFonts w:hint="eastAsia" w:ascii="黑体" w:hAnsi="黑体" w:eastAsia="黑体"/>
          <w:sz w:val="32"/>
        </w:rPr>
        <w:t xml:space="preserve">项目名称 </w:t>
      </w:r>
      <w:r>
        <w:rPr>
          <w:rFonts w:hint="eastAsia" w:ascii="宋体" w:hAnsi="宋体" w:cs="宋体"/>
          <w:kern w:val="0"/>
          <w:sz w:val="24"/>
          <w:u w:val="single"/>
        </w:rPr>
        <w:t xml:space="preserve">  </w:t>
      </w:r>
      <w:r>
        <w:rPr>
          <w:rFonts w:hint="eastAsia" w:ascii="黑体" w:hAnsi="黑体" w:eastAsia="黑体"/>
          <w:sz w:val="32"/>
          <w:u w:val="single"/>
          <w:lang w:val="en-US" w:eastAsia="zh-CN"/>
        </w:rPr>
        <w:t xml:space="preserve">立德育心：中学心育与德育整合的策略研究 </w:t>
      </w:r>
      <w:r>
        <w:rPr>
          <w:rFonts w:hint="eastAsia" w:ascii="宋体" w:hAnsi="宋体" w:cs="宋体"/>
          <w:kern w:val="0"/>
          <w:sz w:val="24"/>
          <w:u w:val="single"/>
        </w:rPr>
        <w:t xml:space="preserve">                            </w:t>
      </w:r>
    </w:p>
    <w:p>
      <w:pPr>
        <w:ind w:firstLine="1609" w:firstLineChars="503"/>
        <w:rPr>
          <w:rFonts w:hint="eastAsia" w:ascii="黑体" w:hAnsi="黑体" w:eastAsia="黑体"/>
          <w:sz w:val="32"/>
          <w:u w:val="single"/>
        </w:rPr>
      </w:pPr>
    </w:p>
    <w:p>
      <w:pPr>
        <w:tabs>
          <w:tab w:val="left" w:pos="1454"/>
        </w:tabs>
        <w:ind w:firstLine="960" w:firstLineChars="300"/>
        <w:outlineLvl w:val="0"/>
        <w:rPr>
          <w:rFonts w:hint="eastAsia" w:ascii="黑体" w:hAnsi="黑体" w:eastAsia="黑体"/>
          <w:sz w:val="32"/>
          <w:u w:val="single"/>
        </w:rPr>
      </w:pPr>
      <w:r>
        <w:rPr>
          <w:rFonts w:hint="eastAsia" w:ascii="黑体" w:hAnsi="黑体" w:eastAsia="黑体"/>
          <w:sz w:val="32"/>
        </w:rPr>
        <w:t xml:space="preserve">承担单位 </w:t>
      </w:r>
      <w:r>
        <w:rPr>
          <w:rFonts w:hint="eastAsia" w:ascii="黑体" w:hAnsi="黑体" w:eastAsia="黑体"/>
          <w:sz w:val="32"/>
          <w:u w:val="single"/>
        </w:rPr>
        <w:t xml:space="preserve">     </w:t>
      </w:r>
      <w:r>
        <w:rPr>
          <w:rFonts w:hint="eastAsia" w:ascii="黑体" w:hAnsi="黑体" w:eastAsia="黑体"/>
          <w:sz w:val="32"/>
          <w:u w:val="single"/>
          <w:lang w:val="en-US" w:eastAsia="zh-CN"/>
        </w:rPr>
        <w:t xml:space="preserve">  常州市新北区新桥初级中学</w:t>
      </w:r>
      <w:r>
        <w:rPr>
          <w:rFonts w:hint="eastAsia" w:ascii="黑体" w:hAnsi="黑体" w:eastAsia="黑体"/>
          <w:sz w:val="32"/>
          <w:u w:val="single"/>
        </w:rPr>
        <w:t xml:space="preserve">                       </w:t>
      </w:r>
    </w:p>
    <w:p>
      <w:pPr>
        <w:tabs>
          <w:tab w:val="left" w:pos="1454"/>
        </w:tabs>
        <w:ind w:firstLine="1625" w:firstLineChars="508"/>
        <w:outlineLvl w:val="0"/>
        <w:rPr>
          <w:rFonts w:hint="eastAsia" w:ascii="黑体" w:hAnsi="黑体" w:eastAsia="黑体"/>
          <w:sz w:val="32"/>
        </w:rPr>
      </w:pPr>
    </w:p>
    <w:p>
      <w:pPr>
        <w:ind w:firstLine="960" w:firstLineChars="300"/>
        <w:rPr>
          <w:rFonts w:hint="eastAsia" w:ascii="黑体" w:hAnsi="黑体" w:eastAsia="黑体"/>
          <w:sz w:val="32"/>
        </w:rPr>
      </w:pPr>
      <w:r>
        <w:rPr>
          <w:rFonts w:hint="eastAsia" w:ascii="黑体" w:hAnsi="黑体" w:eastAsia="黑体"/>
          <w:sz w:val="32"/>
        </w:rPr>
        <w:t xml:space="preserve">填表日期 </w:t>
      </w:r>
      <w:r>
        <w:rPr>
          <w:rFonts w:hint="eastAsia" w:ascii="黑体" w:hAnsi="黑体" w:eastAsia="黑体"/>
          <w:sz w:val="32"/>
          <w:u w:val="single"/>
        </w:rPr>
        <w:t xml:space="preserve">      </w:t>
      </w:r>
      <w:r>
        <w:rPr>
          <w:rFonts w:hint="eastAsia" w:ascii="黑体" w:hAnsi="黑体" w:eastAsia="黑体"/>
          <w:sz w:val="32"/>
          <w:u w:val="single"/>
          <w:lang w:val="en-US" w:eastAsia="zh-CN"/>
        </w:rPr>
        <w:t xml:space="preserve">     2023年11月1日</w:t>
      </w:r>
      <w:r>
        <w:rPr>
          <w:rFonts w:hint="eastAsia" w:ascii="黑体" w:hAnsi="黑体" w:eastAsia="黑体"/>
          <w:sz w:val="32"/>
          <w:u w:val="single"/>
        </w:rPr>
        <w:t xml:space="preserve">                          </w:t>
      </w:r>
    </w:p>
    <w:p>
      <w:pPr>
        <w:jc w:val="center"/>
        <w:rPr>
          <w:rFonts w:hint="eastAsia" w:eastAsia="仿宋_GB2312"/>
          <w:sz w:val="32"/>
        </w:rPr>
      </w:pPr>
    </w:p>
    <w:p>
      <w:pPr>
        <w:jc w:val="center"/>
        <w:rPr>
          <w:rFonts w:eastAsia="仿宋_GB2312"/>
          <w:sz w:val="32"/>
        </w:rPr>
      </w:pPr>
    </w:p>
    <w:p>
      <w:pPr>
        <w:jc w:val="center"/>
        <w:rPr>
          <w:rFonts w:eastAsia="仿宋_GB2312"/>
          <w:sz w:val="32"/>
        </w:rPr>
      </w:pPr>
    </w:p>
    <w:p>
      <w:pPr>
        <w:jc w:val="center"/>
        <w:outlineLvl w:val="0"/>
        <w:rPr>
          <w:rFonts w:hint="eastAsia" w:ascii="宋体" w:hAnsi="宋体"/>
          <w:b/>
          <w:bCs/>
          <w:sz w:val="32"/>
          <w:lang w:eastAsia="zh-CN"/>
        </w:rPr>
      </w:pPr>
      <w:r>
        <w:rPr>
          <w:rFonts w:hint="eastAsia" w:ascii="宋体" w:hAnsi="宋体"/>
          <w:b/>
          <w:bCs/>
          <w:sz w:val="32"/>
          <w:lang w:eastAsia="zh-CN"/>
        </w:rPr>
        <w:t>常州国家高新区新北区教育局</w:t>
      </w:r>
    </w:p>
    <w:p>
      <w:pPr>
        <w:jc w:val="center"/>
        <w:outlineLvl w:val="0"/>
        <w:rPr>
          <w:rFonts w:hint="eastAsia" w:ascii="宋体" w:hAnsi="宋体"/>
          <w:b/>
          <w:bCs/>
          <w:sz w:val="32"/>
        </w:rPr>
      </w:pPr>
      <w:r>
        <w:rPr>
          <w:rFonts w:hint="eastAsia" w:ascii="宋体" w:hAnsi="宋体"/>
          <w:b/>
          <w:bCs/>
          <w:sz w:val="32"/>
        </w:rPr>
        <w:t>20</w:t>
      </w:r>
      <w:r>
        <w:rPr>
          <w:rFonts w:hint="eastAsia" w:ascii="宋体" w:hAnsi="宋体"/>
          <w:b/>
          <w:bCs/>
          <w:sz w:val="32"/>
          <w:lang w:val="en-US" w:eastAsia="zh-CN"/>
        </w:rPr>
        <w:t>23</w:t>
      </w:r>
      <w:r>
        <w:rPr>
          <w:rFonts w:hint="eastAsia" w:ascii="宋体" w:hAnsi="宋体"/>
          <w:b/>
          <w:bCs/>
          <w:sz w:val="32"/>
        </w:rPr>
        <w:t>年</w:t>
      </w:r>
      <w:r>
        <w:rPr>
          <w:rFonts w:hint="eastAsia" w:ascii="宋体" w:hAnsi="宋体"/>
          <w:b/>
          <w:bCs/>
          <w:sz w:val="32"/>
          <w:lang w:val="en-US" w:eastAsia="zh-CN"/>
        </w:rPr>
        <w:t>10</w:t>
      </w:r>
      <w:r>
        <w:rPr>
          <w:rFonts w:hint="eastAsia" w:ascii="宋体" w:hAnsi="宋体"/>
          <w:b/>
          <w:bCs/>
          <w:sz w:val="32"/>
        </w:rPr>
        <w:t>月</w:t>
      </w:r>
    </w:p>
    <w:p>
      <w:pPr>
        <w:rPr>
          <w:rFonts w:hint="eastAsia" w:ascii="黑体" w:hAnsi="黑体" w:eastAsia="黑体" w:cs="宋体"/>
          <w:bCs/>
          <w:sz w:val="32"/>
          <w:szCs w:val="32"/>
        </w:rPr>
      </w:pPr>
      <w:r>
        <w:rPr>
          <w:rFonts w:hint="eastAsia" w:ascii="宋体" w:hAnsi="宋体"/>
          <w:b/>
          <w:bCs/>
          <w:sz w:val="32"/>
        </w:rPr>
        <w:br w:type="page"/>
      </w:r>
      <w:r>
        <w:rPr>
          <w:rFonts w:hint="eastAsia" w:ascii="黑体" w:hAnsi="黑体" w:eastAsia="黑体" w:cs="宋体"/>
          <w:b/>
          <w:sz w:val="32"/>
          <w:szCs w:val="32"/>
        </w:rPr>
        <w:t>一、</w:t>
      </w:r>
      <w:r>
        <w:rPr>
          <w:rFonts w:hint="eastAsia" w:ascii="黑体" w:hAnsi="黑体" w:eastAsia="黑体" w:cs="宋体"/>
          <w:b/>
          <w:bCs/>
          <w:sz w:val="32"/>
          <w:szCs w:val="32"/>
        </w:rPr>
        <w:t>基本信息</w:t>
      </w:r>
    </w:p>
    <w:tbl>
      <w:tblPr>
        <w:tblStyle w:val="5"/>
        <w:tblW w:w="94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8"/>
        <w:gridCol w:w="1397"/>
        <w:gridCol w:w="935"/>
        <w:gridCol w:w="1681"/>
        <w:gridCol w:w="678"/>
        <w:gridCol w:w="29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jc w:val="center"/>
        </w:trPr>
        <w:tc>
          <w:tcPr>
            <w:tcW w:w="1808"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项目名称</w:t>
            </w:r>
          </w:p>
        </w:tc>
        <w:tc>
          <w:tcPr>
            <w:tcW w:w="7634" w:type="dxa"/>
            <w:gridSpan w:val="5"/>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立德育心：中学心育与德育整合的</w:t>
            </w:r>
            <w:r>
              <w:rPr>
                <w:rFonts w:hint="eastAsia" w:ascii="仿宋" w:hAnsi="仿宋" w:eastAsia="仿宋" w:cs="仿宋"/>
                <w:sz w:val="28"/>
                <w:szCs w:val="28"/>
                <w:lang w:val="en-US" w:eastAsia="zh-CN"/>
              </w:rPr>
              <w:t>策略</w:t>
            </w:r>
            <w:r>
              <w:rPr>
                <w:rFonts w:hint="eastAsia" w:ascii="仿宋" w:hAnsi="仿宋" w:eastAsia="仿宋" w:cs="仿宋"/>
                <w:sz w:val="28"/>
                <w:szCs w:val="28"/>
              </w:rPr>
              <w:t>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承担单位</w:t>
            </w:r>
          </w:p>
        </w:tc>
        <w:tc>
          <w:tcPr>
            <w:tcW w:w="7634" w:type="dxa"/>
            <w:gridSpan w:val="5"/>
            <w:tcBorders>
              <w:top w:val="single" w:color="auto" w:sz="6" w:space="0"/>
              <w:left w:val="single" w:color="auto" w:sz="6" w:space="0"/>
              <w:bottom w:val="nil"/>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ind w:firstLine="1400" w:firstLineChars="5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常州市新北区新桥初级中学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项目</w:t>
            </w:r>
            <w:r>
              <w:rPr>
                <w:rFonts w:hint="eastAsia" w:ascii="仿宋" w:hAnsi="仿宋" w:eastAsia="仿宋" w:cs="仿宋"/>
                <w:sz w:val="28"/>
                <w:szCs w:val="28"/>
              </w:rPr>
              <w:t>负责人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姓  名</w:t>
            </w:r>
          </w:p>
        </w:tc>
        <w:tc>
          <w:tcPr>
            <w:tcW w:w="2332" w:type="dxa"/>
            <w:gridSpan w:val="2"/>
            <w:tcBorders>
              <w:top w:val="single" w:color="auto" w:sz="6" w:space="0"/>
              <w:left w:val="single" w:color="auto" w:sz="6" w:space="0"/>
              <w:bottom w:val="nil"/>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ind w:firstLine="42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唐小燕</w:t>
            </w:r>
          </w:p>
        </w:tc>
        <w:tc>
          <w:tcPr>
            <w:tcW w:w="1681" w:type="dxa"/>
            <w:tcBorders>
              <w:top w:val="single" w:color="auto" w:sz="6" w:space="0"/>
              <w:left w:val="single" w:color="auto" w:sz="6" w:space="0"/>
              <w:bottom w:val="nil"/>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工作单位</w:t>
            </w:r>
          </w:p>
        </w:tc>
        <w:tc>
          <w:tcPr>
            <w:tcW w:w="3621" w:type="dxa"/>
            <w:gridSpan w:val="2"/>
            <w:tcBorders>
              <w:top w:val="single" w:color="auto" w:sz="6" w:space="0"/>
              <w:left w:val="single" w:color="auto" w:sz="6" w:space="0"/>
              <w:bottom w:val="nil"/>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常州市新北区新桥初级中学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tcBorders>
              <w:top w:val="single" w:color="auto" w:sz="6" w:space="0"/>
              <w:left w:val="single" w:color="auto" w:sz="12" w:space="0"/>
              <w:bottom w:val="single" w:color="auto" w:sz="6" w:space="0"/>
              <w:right w:val="nil"/>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行政职务</w:t>
            </w:r>
          </w:p>
        </w:tc>
        <w:tc>
          <w:tcPr>
            <w:tcW w:w="2332" w:type="dxa"/>
            <w:gridSpan w:val="2"/>
            <w:tcBorders>
              <w:top w:val="single" w:color="auto" w:sz="6" w:space="0"/>
              <w:left w:val="single" w:color="auto" w:sz="6" w:space="0"/>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副校长</w:t>
            </w:r>
          </w:p>
        </w:tc>
        <w:tc>
          <w:tcPr>
            <w:tcW w:w="1681" w:type="dxa"/>
            <w:tcBorders>
              <w:top w:val="single" w:color="auto" w:sz="6" w:space="0"/>
              <w:left w:val="single" w:color="auto" w:sz="6" w:space="0"/>
              <w:bottom w:val="single" w:color="auto" w:sz="6" w:space="0"/>
              <w:right w:val="nil"/>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电子信箱</w:t>
            </w:r>
          </w:p>
        </w:tc>
        <w:tc>
          <w:tcPr>
            <w:tcW w:w="3621" w:type="dxa"/>
            <w:gridSpan w:val="2"/>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411343818@qq.com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通讯地址</w:t>
            </w:r>
          </w:p>
        </w:tc>
        <w:tc>
          <w:tcPr>
            <w:tcW w:w="233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新桥街道云台山路11号</w:t>
            </w:r>
          </w:p>
        </w:tc>
        <w:tc>
          <w:tcPr>
            <w:tcW w:w="1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手机号码</w:t>
            </w:r>
          </w:p>
        </w:tc>
        <w:tc>
          <w:tcPr>
            <w:tcW w:w="3621" w:type="dxa"/>
            <w:gridSpan w:val="2"/>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13775121766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808" w:type="dxa"/>
            <w:vMerge w:val="restart"/>
            <w:tcBorders>
              <w:top w:val="single" w:color="auto" w:sz="6" w:space="0"/>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项目组</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成员</w:t>
            </w:r>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姓名</w:t>
            </w:r>
          </w:p>
        </w:tc>
        <w:tc>
          <w:tcPr>
            <w:tcW w:w="32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学校</w:t>
            </w:r>
          </w:p>
        </w:tc>
        <w:tc>
          <w:tcPr>
            <w:tcW w:w="2943"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成员分工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sz w:val="28"/>
                <w:szCs w:val="28"/>
              </w:rPr>
            </w:pPr>
            <w:bookmarkStart w:id="0" w:name="_GoBack" w:colFirst="3" w:colLast="3"/>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张  玲</w:t>
            </w:r>
          </w:p>
        </w:tc>
        <w:tc>
          <w:tcPr>
            <w:tcW w:w="32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常州市西夏墅高级中学</w:t>
            </w:r>
          </w:p>
        </w:tc>
        <w:tc>
          <w:tcPr>
            <w:tcW w:w="2943"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课题设计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sz w:val="28"/>
                <w:szCs w:val="28"/>
              </w:rPr>
            </w:pPr>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张  薇</w:t>
            </w:r>
          </w:p>
        </w:tc>
        <w:tc>
          <w:tcPr>
            <w:tcW w:w="32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江苏省奔牛高级中学</w:t>
            </w:r>
          </w:p>
        </w:tc>
        <w:tc>
          <w:tcPr>
            <w:tcW w:w="2943"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统筹协调管理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sz w:val="28"/>
                <w:szCs w:val="28"/>
              </w:rPr>
            </w:pPr>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黄淑菁</w:t>
            </w:r>
          </w:p>
        </w:tc>
        <w:tc>
          <w:tcPr>
            <w:tcW w:w="32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常州市新桥高级中学</w:t>
            </w:r>
          </w:p>
        </w:tc>
        <w:tc>
          <w:tcPr>
            <w:tcW w:w="2943"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文献研究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sz w:val="28"/>
                <w:szCs w:val="28"/>
              </w:rPr>
            </w:pPr>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徐  辉</w:t>
            </w:r>
          </w:p>
        </w:tc>
        <w:tc>
          <w:tcPr>
            <w:tcW w:w="32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新北区魏村中学</w:t>
            </w:r>
          </w:p>
        </w:tc>
        <w:tc>
          <w:tcPr>
            <w:tcW w:w="2943"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文献研究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sz w:val="28"/>
                <w:szCs w:val="28"/>
              </w:rPr>
            </w:pPr>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包洪梅</w:t>
            </w:r>
          </w:p>
        </w:tc>
        <w:tc>
          <w:tcPr>
            <w:tcW w:w="32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新北区薛家中学</w:t>
            </w:r>
          </w:p>
        </w:tc>
        <w:tc>
          <w:tcPr>
            <w:tcW w:w="2943"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现状调查研究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sz w:val="28"/>
                <w:szCs w:val="28"/>
              </w:rPr>
            </w:pPr>
          </w:p>
        </w:tc>
        <w:tc>
          <w:tcPr>
            <w:tcW w:w="139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杨  琴</w:t>
            </w:r>
          </w:p>
        </w:tc>
        <w:tc>
          <w:tcPr>
            <w:tcW w:w="3294"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新北区飞龙中学</w:t>
            </w:r>
          </w:p>
        </w:tc>
        <w:tc>
          <w:tcPr>
            <w:tcW w:w="2943"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现状调查研究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邵红娟</w:t>
            </w:r>
          </w:p>
        </w:tc>
        <w:tc>
          <w:tcPr>
            <w:tcW w:w="32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西夏墅初级中学</w:t>
            </w:r>
          </w:p>
        </w:tc>
        <w:tc>
          <w:tcPr>
            <w:tcW w:w="2943"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内涵研究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蒋文静</w:t>
            </w:r>
          </w:p>
        </w:tc>
        <w:tc>
          <w:tcPr>
            <w:tcW w:w="32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新北区吕墅中学</w:t>
            </w:r>
          </w:p>
        </w:tc>
        <w:tc>
          <w:tcPr>
            <w:tcW w:w="2943"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内涵研究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FF0000"/>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朱丽娜</w:t>
            </w:r>
          </w:p>
        </w:tc>
        <w:tc>
          <w:tcPr>
            <w:tcW w:w="32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常州市中天实验学校</w:t>
            </w:r>
          </w:p>
        </w:tc>
        <w:tc>
          <w:tcPr>
            <w:tcW w:w="2943"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介入策略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FF0000"/>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叶  萍</w:t>
            </w:r>
          </w:p>
        </w:tc>
        <w:tc>
          <w:tcPr>
            <w:tcW w:w="32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常州市中天实验学校</w:t>
            </w:r>
          </w:p>
        </w:tc>
        <w:tc>
          <w:tcPr>
            <w:tcW w:w="2943"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介入策略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FF0000"/>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吴  燕</w:t>
            </w:r>
          </w:p>
        </w:tc>
        <w:tc>
          <w:tcPr>
            <w:tcW w:w="32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新北区新龙实验学校</w:t>
            </w:r>
          </w:p>
        </w:tc>
        <w:tc>
          <w:tcPr>
            <w:tcW w:w="2943"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增效策略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FF0000"/>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张庆玲</w:t>
            </w:r>
          </w:p>
        </w:tc>
        <w:tc>
          <w:tcPr>
            <w:tcW w:w="32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新北区龙城初级中学</w:t>
            </w:r>
          </w:p>
        </w:tc>
        <w:tc>
          <w:tcPr>
            <w:tcW w:w="2943"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增效策略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FF0000"/>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田霞林</w:t>
            </w:r>
          </w:p>
        </w:tc>
        <w:tc>
          <w:tcPr>
            <w:tcW w:w="32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新北区罗溪中学</w:t>
            </w:r>
          </w:p>
        </w:tc>
        <w:tc>
          <w:tcPr>
            <w:tcW w:w="2943"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成果收集与整理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FF0000"/>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熊  莹</w:t>
            </w:r>
          </w:p>
        </w:tc>
        <w:tc>
          <w:tcPr>
            <w:tcW w:w="32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新北区新桥初级中学</w:t>
            </w:r>
          </w:p>
        </w:tc>
        <w:tc>
          <w:tcPr>
            <w:tcW w:w="2943"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成果收集与整理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08" w:type="dxa"/>
            <w:vMerge w:val="continue"/>
            <w:tcBorders>
              <w:left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FF0000"/>
                <w:sz w:val="28"/>
                <w:szCs w:val="28"/>
              </w:rPr>
            </w:pPr>
          </w:p>
        </w:tc>
        <w:tc>
          <w:tcPr>
            <w:tcW w:w="139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尤志娟</w:t>
            </w:r>
          </w:p>
        </w:tc>
        <w:tc>
          <w:tcPr>
            <w:tcW w:w="3294" w:type="dxa"/>
            <w:gridSpan w:val="3"/>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新北区安家中学</w:t>
            </w:r>
          </w:p>
        </w:tc>
        <w:tc>
          <w:tcPr>
            <w:tcW w:w="2943"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资源库建设</w:t>
            </w:r>
          </w:p>
        </w:tc>
      </w:tr>
      <w:bookmarkEnd w:id="0"/>
    </w:tbl>
    <w:p>
      <w:pPr>
        <w:pStyle w:val="2"/>
        <w:numPr>
          <w:ilvl w:val="0"/>
          <w:numId w:val="1"/>
        </w:numPr>
        <w:rPr>
          <w:rFonts w:hint="eastAsia" w:ascii="黑体" w:hAnsi="黑体" w:eastAsia="黑体"/>
        </w:rPr>
      </w:pPr>
      <w:r>
        <w:rPr>
          <w:rFonts w:hint="eastAsia" w:ascii="黑体" w:hAnsi="黑体" w:eastAsia="黑体"/>
        </w:rPr>
        <w:t>实施方案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pStyle w:val="3"/>
              <w:numPr>
                <w:ilvl w:val="0"/>
                <w:numId w:val="2"/>
              </w:numPr>
              <w:spacing w:before="0" w:after="0" w:line="240" w:lineRule="auto"/>
              <w:rPr>
                <w:rFonts w:hint="eastAsia" w:ascii="宋体" w:hAnsi="宋体" w:eastAsia="宋体" w:cs="宋体"/>
                <w:sz w:val="21"/>
                <w:szCs w:val="21"/>
                <w:lang w:val="en-US" w:eastAsia="zh-CN"/>
              </w:rPr>
            </w:pPr>
            <w:r>
              <w:rPr>
                <w:rFonts w:hint="eastAsia" w:ascii="黑体" w:hAnsi="黑体" w:eastAsia="黑体"/>
                <w:b w:val="0"/>
                <w:bCs w:val="0"/>
                <w:sz w:val="28"/>
                <w:szCs w:val="28"/>
                <w:lang w:eastAsia="zh-CN"/>
              </w:rPr>
              <w:t>项目研究的背景</w:t>
            </w:r>
            <w:r>
              <w:rPr>
                <w:rFonts w:hint="eastAsia" w:ascii="宋体" w:hAnsi="宋体" w:eastAsia="宋体" w:cs="宋体"/>
                <w:sz w:val="21"/>
                <w:szCs w:val="21"/>
                <w:lang w:eastAsia="zh-CN"/>
              </w:rPr>
              <w:t>（</w:t>
            </w:r>
            <w:r>
              <w:rPr>
                <w:rFonts w:hint="eastAsia" w:ascii="宋体" w:hAnsi="宋体" w:eastAsia="宋体" w:cs="宋体"/>
                <w:b w:val="0"/>
                <w:bCs w:val="0"/>
                <w:sz w:val="21"/>
                <w:szCs w:val="21"/>
                <w:lang w:eastAsia="zh-CN"/>
              </w:rPr>
              <w:t>主要从三个方面阐述项目实施的意义：</w:t>
            </w:r>
            <w:r>
              <w:rPr>
                <w:rFonts w:hint="eastAsia" w:ascii="宋体" w:hAnsi="宋体" w:eastAsia="宋体" w:cs="宋体"/>
                <w:b w:val="0"/>
                <w:bCs w:val="0"/>
                <w:sz w:val="21"/>
                <w:szCs w:val="21"/>
                <w:lang w:val="en-US" w:eastAsia="zh-CN"/>
              </w:rPr>
              <w:t>国家和教育层面的要求、班主任自身专业提升的要求、促进学生生命成长的要求等</w:t>
            </w:r>
            <w:r>
              <w:rPr>
                <w:rFonts w:hint="eastAsia" w:ascii="宋体" w:hAnsi="宋体" w:eastAsia="宋体" w:cs="宋体"/>
                <w:sz w:val="21"/>
                <w:szCs w:val="21"/>
                <w:lang w:val="en-US" w:eastAsia="zh-CN"/>
              </w:rPr>
              <w:t>）</w:t>
            </w:r>
          </w:p>
          <w:p>
            <w:pPr>
              <w:widowControl w:val="0"/>
              <w:numPr>
                <w:ilvl w:val="0"/>
                <w:numId w:val="0"/>
              </w:numPr>
              <w:ind w:firstLine="420" w:firstLineChars="200"/>
              <w:jc w:val="both"/>
              <w:rPr>
                <w:rFonts w:hint="eastAsia"/>
                <w:lang w:val="en-US" w:eastAsia="zh-CN"/>
              </w:rPr>
            </w:pPr>
            <w:r>
              <w:rPr>
                <w:rFonts w:hint="eastAsia"/>
                <w:lang w:val="en-US" w:eastAsia="zh-CN"/>
              </w:rPr>
              <w:t>习近平总书记在党的二十大报告中指出，推进健康中国建设，重视心理健康和精神卫生。近日，教育部等十七部门印发《全面加强和改进新时代学生心理健康工作专项行动计划（2023—2025年）》，提出“随着经济社会快速发展，学生成长环境不断变化，叠加新冠疫情影响，学生心理健康问题更加凸显”，要求“全面加强和改进新时代学生心理健康工作，提升学生心理健康素养”。班主任作为我国教育体制体系的重要组成部分，赋能中小学心理健康教育，不仅是建设中国特色心理健康教育的题中应有之义，也是促进我国中小学心理健康教育快速发展的“催化剂”和“助推器”。</w:t>
            </w:r>
          </w:p>
          <w:p>
            <w:pPr>
              <w:widowControl w:val="0"/>
              <w:numPr>
                <w:ilvl w:val="0"/>
                <w:numId w:val="0"/>
              </w:numPr>
              <w:ind w:firstLine="420" w:firstLineChars="200"/>
              <w:jc w:val="both"/>
              <w:rPr>
                <w:rFonts w:hint="eastAsia"/>
                <w:lang w:val="en-US" w:eastAsia="zh-CN"/>
              </w:rPr>
            </w:pPr>
            <w:r>
              <w:rPr>
                <w:rFonts w:hint="eastAsia"/>
                <w:lang w:val="en-US" w:eastAsia="zh-CN"/>
              </w:rPr>
              <w:t>从宏观层面看，班主任的加入可以改善我国心理健康教育环境。主要体现在助推德育与心理健康教育的相互融合上。德育与心理健康教育本就是促进学生全面发展的一体两面，德育以学生身心发展特点和规律为基础，而心理健康教育拓展了传统德育的内容与范围，把认识自我、处理各类人际冲突、调控负面情绪等学生的深层次发展问题纳入学校德育与思想教育工作中。二者理应相互联系且相互补充、彼此促进，然而在实践操作整合中却遇到了现实困境。一方面，我国中小学德育工作有着丰厚、优良的传统，心理健康教育工作与之相比投入不足、重视有限。另一方面，现代心理辅导与咨询的技术和理论大多源自西方，导致一些心理健康教育工作者过分笃信西方心理健康的价值观与理念，既缺乏对本土文化内核和德育传统的接纳与理解，又缺乏对学生德育工作的认同与尊重，在心理健康教育工作中执着于盲目保持“价值中立”，存在着强烈的“去道德化”倾向，阻碍了德育与心理健康教育的有机融合。班主任可成为矫治这一现实困境的“名医良药”。因为班主任负责主持学校重点关注的德育工作，他们积极参与心理健康教育有助于学校将一部分德育工作内容渗透到心理健康教育中去，从而加强对心理健康教育工作的投入和重视。同时，班主任有着“天然”的德育优势，在接受一定的专业心理健康教育培训后，可以有效拓宽心理健康教育的实践思路和工作视野，全方位整合二者的优势，实现“以德育心、以心促德”，打造良好的心理健康教育环境。</w:t>
            </w:r>
          </w:p>
          <w:p>
            <w:pPr>
              <w:widowControl w:val="0"/>
              <w:numPr>
                <w:ilvl w:val="0"/>
                <w:numId w:val="0"/>
              </w:numPr>
              <w:ind w:firstLine="420" w:firstLineChars="200"/>
              <w:jc w:val="both"/>
              <w:rPr>
                <w:rFonts w:hint="eastAsia"/>
                <w:lang w:val="en-US" w:eastAsia="zh-CN"/>
              </w:rPr>
            </w:pPr>
            <w:r>
              <w:rPr>
                <w:rFonts w:hint="eastAsia"/>
                <w:lang w:val="en-US" w:eastAsia="zh-CN"/>
              </w:rPr>
              <w:t>从中观层面看，班主任的加入可以补充中小学心理健康教育资源。一是师资队伍的补充。随着我国心理健康观念的普及，学生对自身心理健康状况的关注不断提升，对心理健康教育的需求量不断增加，单靠专业的心理健康教育工作者已无法全部满足学生日益增长的心理健康教育需要。因此，以班主任补充心理健康教育师资队伍就显得十分必要。他们作为心理健康教育工作的一种人力资源创新解决方案，可以提高心理健康教育师资建设工作的时效性。二是工作方法的补充。在以往的心理健康教育工作中，对学生心理问题干预主要采用的方法是心理辅导、心理咨询，这是一种通过理解与尊重、接纳与信任，帮助学生探索自己、释放与调适情感、克服心理障碍的普遍心理健康教育模式。随着班主任的加入，他们为学生心理问题干预带来了新的工作方法，包括班会课、思政课、小组交流、社会实践活动等。其本质都是通过强化行为、理论和思想传播，将价值引导与心理健康教育的目标相结合，通过轻松、活泼、客观中立的累积效应，达到改善学生心理健康状态、提升学生心理健康素养的目标。</w:t>
            </w:r>
          </w:p>
          <w:p>
            <w:pPr>
              <w:widowControl w:val="0"/>
              <w:numPr>
                <w:ilvl w:val="0"/>
                <w:numId w:val="0"/>
              </w:numPr>
              <w:ind w:firstLine="420" w:firstLineChars="200"/>
              <w:jc w:val="both"/>
              <w:rPr>
                <w:rFonts w:hint="eastAsia"/>
                <w:vertAlign w:val="baseline"/>
              </w:rPr>
            </w:pPr>
            <w:r>
              <w:rPr>
                <w:rFonts w:hint="eastAsia"/>
                <w:lang w:val="en-US" w:eastAsia="zh-CN"/>
              </w:rPr>
              <w:t>从微观层面看，班主任的加入可以促进学生身心发展。一是适应性发展。适应性发展问题指学生脱离原有熟悉环境，在一段时间内适应新环境时面临的身心问题，如学习适应困难、生活适应困难、人际适应困难等。对新入学学生的调查发现，64.2%的人认为自己不再有高涨的学习热情，51.6%的人不会安排自己的课余生活，42.5%的人经常感到焦虑或紧张。班主任作为学生工作的一线人员，长时间陪在学生身边，给予学生足够的社会支持和安全感，满足学生在新环境中被理解、受尊重、被支持的情感体验和认知渴望，就能帮助他们顺利度过新生适应期。二是个性化发展。虽然相似的年龄意味着学生拥有共同的身心发展特点，但共性中包含着个性。因此，提供适合学生个性化发展的心理健康教育必不可少。班主任可利用工作方法、工作范围等，详细了解每一位学生的具体情况，贴近学生的想法、得到学生的信任，有针对性地对每一位学生的心理行为问题开展心理健康教育，帮助他们的身心得到个性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pStyle w:val="3"/>
              <w:numPr>
                <w:ilvl w:val="0"/>
                <w:numId w:val="0"/>
              </w:numPr>
              <w:spacing w:before="0" w:after="0" w:line="240" w:lineRule="auto"/>
              <w:rPr>
                <w:rFonts w:hint="eastAsia" w:ascii="黑体" w:hAnsi="黑体" w:eastAsia="黑体"/>
                <w:b w:val="0"/>
                <w:bCs w:val="0"/>
                <w:sz w:val="28"/>
                <w:szCs w:val="28"/>
              </w:rPr>
            </w:pPr>
            <w:r>
              <w:rPr>
                <w:rFonts w:hint="eastAsia" w:ascii="黑体" w:hAnsi="黑体" w:eastAsia="黑体"/>
                <w:b w:val="0"/>
                <w:bCs w:val="0"/>
                <w:sz w:val="28"/>
                <w:szCs w:val="28"/>
                <w:lang w:eastAsia="zh-CN"/>
              </w:rPr>
              <w:t>（二）项目研究的</w:t>
            </w:r>
            <w:r>
              <w:rPr>
                <w:rFonts w:hint="eastAsia" w:ascii="黑体" w:hAnsi="黑体" w:eastAsia="黑体"/>
                <w:b w:val="0"/>
                <w:bCs w:val="0"/>
                <w:sz w:val="28"/>
                <w:szCs w:val="28"/>
              </w:rPr>
              <w:t>目标</w:t>
            </w:r>
          </w:p>
          <w:p>
            <w:pPr>
              <w:numPr>
                <w:ilvl w:val="0"/>
                <w:numId w:val="0"/>
              </w:numPr>
              <w:rPr>
                <w:rFonts w:hint="eastAsia"/>
                <w:lang w:val="en-US" w:eastAsia="zh-CN"/>
              </w:rPr>
            </w:pPr>
            <w:r>
              <w:rPr>
                <w:rFonts w:hint="eastAsia"/>
                <w:b/>
                <w:bCs/>
                <w:lang w:val="en-US" w:eastAsia="zh-CN"/>
              </w:rPr>
              <w:t>总体目标</w:t>
            </w:r>
            <w:r>
              <w:rPr>
                <w:rFonts w:hint="eastAsia"/>
                <w:lang w:val="en-US" w:eastAsia="zh-CN"/>
              </w:rPr>
              <w:t>（项目宏观层面要达成的目标）</w:t>
            </w:r>
          </w:p>
          <w:p>
            <w:pPr>
              <w:widowControl w:val="0"/>
              <w:numPr>
                <w:ilvl w:val="0"/>
                <w:numId w:val="0"/>
              </w:numPr>
              <w:ind w:firstLine="420" w:firstLineChars="200"/>
              <w:jc w:val="both"/>
              <w:rPr>
                <w:rFonts w:hint="eastAsia"/>
                <w:lang w:val="en-US" w:eastAsia="zh-CN"/>
              </w:rPr>
            </w:pPr>
            <w:r>
              <w:rPr>
                <w:rFonts w:hint="eastAsia"/>
                <w:lang w:val="en-US" w:eastAsia="zh-CN"/>
              </w:rPr>
              <w:t>心育与德育的整合应该是双向的，一方面，德育需要心育的支持和补充；另一方面，心理育也需要德育的导引和参与。</w:t>
            </w:r>
          </w:p>
          <w:p>
            <w:pPr>
              <w:widowControl w:val="0"/>
              <w:numPr>
                <w:ilvl w:val="0"/>
                <w:numId w:val="0"/>
              </w:numPr>
              <w:ind w:firstLine="420" w:firstLineChars="200"/>
              <w:jc w:val="both"/>
              <w:rPr>
                <w:rFonts w:hint="eastAsia"/>
                <w:lang w:val="en-US" w:eastAsia="zh-CN"/>
              </w:rPr>
            </w:pPr>
            <w:r>
              <w:rPr>
                <w:rFonts w:hint="eastAsia"/>
                <w:lang w:val="en-US" w:eastAsia="zh-CN"/>
              </w:rPr>
              <w:t>德育需要心育的支持和补充。其一，心育是德育有效实施的心理背景。要培养学生良好的道德品质，必须先有良好的社会适应能力，能够正确认识自己、悦纳自己，成功地与他人交往，有良好的情绪控制能力；相反，一个学生如果心理不健康，人际交往有障碍，那他就失去了接受德育的最基本条件。其二，心育扩充了德育目标和内容。随着社会的发展变化，特别是转型期社会生活的变化，青少年学生心理上的动荡进一步加剧，他们所面临的社会心理适应问题是前所未有的。当代青少年在时代大潮中表现出的心理问题，主要表现为忧郁、狭隘、嫉妒、恐怖、残暴、敏感、自卑，这些问题不是传统德育能够完全解决的，这就要求德育的目标和内容不能不涉及心育，而心育以其自身的优势弥补了德育的不足。</w:t>
            </w:r>
          </w:p>
          <w:p>
            <w:pPr>
              <w:widowControl w:val="0"/>
              <w:numPr>
                <w:ilvl w:val="0"/>
                <w:numId w:val="0"/>
              </w:numPr>
              <w:ind w:firstLine="420" w:firstLineChars="200"/>
              <w:jc w:val="both"/>
              <w:rPr>
                <w:rFonts w:hint="eastAsia"/>
                <w:lang w:val="en-US" w:eastAsia="zh-CN"/>
              </w:rPr>
            </w:pPr>
            <w:r>
              <w:rPr>
                <w:rFonts w:hint="eastAsia"/>
                <w:lang w:val="en-US" w:eastAsia="zh-CN"/>
              </w:rPr>
              <w:t>心育也需要德育的导引和参与。 其一，心育是大德育视野中的心理健康教育，是从大德育观念的层面对育人工作提出的新的要求。心育作为一种教育活动，其目标和内容虽有其独特之功能，但都是为了落实和服务于大德育，因此在价值定位和价值取向上不能背离德育的方向。其二，心理健康说到底是一种人生态度。从心理健康的结构观点来说，心理机能的发挥无疑受主体更为内在的隐性的思想意识所制约，如个体对社会的意识，个体对群体的意识，个体对自身的意识等，而这些意识又受制于主体在学习过程中逐渐形成的世界观、人生观与价值观。这意味着心理健康的人必须有观念明确、能身体力行而又有一定程度弹性的道德总则。因此，心育作为个体、群体心理健康的手段与促进途径，德育的“参与”乃至“干预”是必要的，也是必然的。</w:t>
            </w:r>
          </w:p>
          <w:p>
            <w:pPr>
              <w:widowControl w:val="0"/>
              <w:numPr>
                <w:ilvl w:val="0"/>
                <w:numId w:val="0"/>
              </w:numPr>
              <w:ind w:firstLine="420" w:firstLineChars="200"/>
              <w:jc w:val="both"/>
              <w:rPr>
                <w:rFonts w:hint="eastAsia"/>
                <w:lang w:val="en-US" w:eastAsia="zh-CN"/>
              </w:rPr>
            </w:pPr>
            <w:r>
              <w:rPr>
                <w:rFonts w:hint="eastAsia"/>
                <w:lang w:val="en-US" w:eastAsia="zh-CN"/>
              </w:rPr>
              <w:t>既然心育与德育的整合是必要的、也是可行的，我们要进一步研究的就是它们的整合策略，从而找到解决问题的切入口。</w:t>
            </w:r>
          </w:p>
          <w:p>
            <w:pPr>
              <w:numPr>
                <w:ilvl w:val="0"/>
                <w:numId w:val="0"/>
              </w:num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numPr>
                <w:ilvl w:val="0"/>
                <w:numId w:val="0"/>
              </w:numPr>
              <w:rPr>
                <w:rFonts w:hint="eastAsia"/>
                <w:lang w:val="en-US" w:eastAsia="zh-CN"/>
              </w:rPr>
            </w:pPr>
            <w:r>
              <w:rPr>
                <w:rFonts w:hint="eastAsia"/>
                <w:b/>
                <w:bCs/>
                <w:lang w:val="en-US" w:eastAsia="zh-CN"/>
              </w:rPr>
              <w:t>具体目标</w:t>
            </w:r>
            <w:r>
              <w:rPr>
                <w:rFonts w:hint="eastAsia"/>
                <w:lang w:val="en-US" w:eastAsia="zh-CN"/>
              </w:rPr>
              <w:t>（与项目研究内容相对应的达成目标）</w:t>
            </w:r>
          </w:p>
          <w:p>
            <w:pPr>
              <w:numPr>
                <w:ilvl w:val="0"/>
                <w:numId w:val="0"/>
              </w:numPr>
              <w:rPr>
                <w:rFonts w:hint="eastAsia"/>
                <w:lang w:val="en-US" w:eastAsia="zh-CN"/>
              </w:rPr>
            </w:pPr>
          </w:p>
          <w:p>
            <w:pPr>
              <w:widowControl w:val="0"/>
              <w:numPr>
                <w:ilvl w:val="0"/>
                <w:numId w:val="0"/>
              </w:numPr>
              <w:ind w:firstLine="420" w:firstLineChars="200"/>
              <w:jc w:val="both"/>
              <w:rPr>
                <w:rFonts w:hint="eastAsia"/>
                <w:lang w:val="en-US" w:eastAsia="zh-CN"/>
              </w:rPr>
            </w:pPr>
            <w:r>
              <w:rPr>
                <w:rFonts w:hint="eastAsia"/>
                <w:lang w:val="en-US" w:eastAsia="zh-CN"/>
              </w:rPr>
              <w:t>通过研究，更新德育理念，变革传统德育的方式，丰富其内涵，扩展其功能，扭转目前德育工作低效的现状。</w:t>
            </w:r>
          </w:p>
          <w:p>
            <w:pPr>
              <w:widowControl w:val="0"/>
              <w:numPr>
                <w:ilvl w:val="0"/>
                <w:numId w:val="0"/>
              </w:numPr>
              <w:ind w:firstLine="420" w:firstLineChars="200"/>
              <w:jc w:val="both"/>
              <w:rPr>
                <w:rFonts w:hint="eastAsia"/>
                <w:lang w:val="en-US" w:eastAsia="zh-CN"/>
              </w:rPr>
            </w:pPr>
            <w:r>
              <w:rPr>
                <w:rFonts w:hint="eastAsia"/>
                <w:lang w:val="en-US" w:eastAsia="zh-CN"/>
              </w:rPr>
              <w:t>通过研究，形成心育与德育整合的系统操作策略。</w:t>
            </w:r>
          </w:p>
          <w:p>
            <w:pPr>
              <w:widowControl w:val="0"/>
              <w:numPr>
                <w:ilvl w:val="0"/>
                <w:numId w:val="0"/>
              </w:numPr>
              <w:ind w:firstLine="420" w:firstLineChars="200"/>
              <w:jc w:val="both"/>
              <w:rPr>
                <w:rFonts w:hint="eastAsia"/>
                <w:lang w:val="en-US" w:eastAsia="zh-CN"/>
              </w:rPr>
            </w:pPr>
            <w:r>
              <w:rPr>
                <w:rFonts w:hint="eastAsia"/>
                <w:lang w:val="en-US" w:eastAsia="zh-CN"/>
              </w:rPr>
              <w:t>推行心育与德育整合的管理模式，使学生在整合模式中，得到心理健康水平、心理素质、道德品质的共同提高。</w:t>
            </w:r>
          </w:p>
          <w:p>
            <w:pPr>
              <w:numPr>
                <w:ilvl w:val="0"/>
                <w:numId w:val="0"/>
              </w:numPr>
              <w:rPr>
                <w:rFonts w:hint="default"/>
                <w:lang w:val="en-US" w:eastAsia="zh-CN"/>
              </w:rPr>
            </w:pPr>
          </w:p>
          <w:p>
            <w:pPr>
              <w:numPr>
                <w:ilvl w:val="0"/>
                <w:numId w:val="0"/>
              </w:num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numPr>
                <w:ilvl w:val="0"/>
                <w:numId w:val="0"/>
              </w:numPr>
              <w:adjustRightInd w:val="0"/>
              <w:snapToGrid w:val="0"/>
              <w:ind w:leftChars="0" w:right="-57" w:rightChars="-27"/>
              <w:rPr>
                <w:rFonts w:hint="eastAsia" w:ascii="仿宋" w:hAnsi="仿宋" w:eastAsia="仿宋" w:cs="仿宋"/>
                <w:b/>
                <w:bCs/>
                <w:color w:val="0000FF"/>
                <w:sz w:val="21"/>
                <w:szCs w:val="21"/>
                <w:lang w:eastAsia="zh-CN"/>
              </w:rPr>
            </w:pPr>
            <w:r>
              <w:rPr>
                <w:rFonts w:hint="eastAsia" w:ascii="黑体" w:hAnsi="黑体" w:eastAsia="黑体"/>
                <w:b w:val="0"/>
                <w:bCs w:val="0"/>
                <w:sz w:val="28"/>
                <w:szCs w:val="28"/>
                <w:lang w:eastAsia="zh-CN"/>
              </w:rPr>
              <w:t>（三）项目研究的内容</w:t>
            </w:r>
            <w:r>
              <w:rPr>
                <w:rFonts w:hint="eastAsia" w:ascii="宋体" w:hAnsi="宋体" w:eastAsia="宋体" w:cs="宋体"/>
                <w:b/>
                <w:bCs/>
                <w:color w:val="0000FF"/>
                <w:sz w:val="21"/>
                <w:szCs w:val="21"/>
                <w:lang w:eastAsia="zh-CN"/>
              </w:rPr>
              <w:t>（</w:t>
            </w:r>
            <w:r>
              <w:rPr>
                <w:rFonts w:hint="eastAsia" w:ascii="宋体" w:hAnsi="宋体" w:cs="宋体"/>
                <w:b/>
                <w:bCs/>
                <w:color w:val="0000FF"/>
                <w:sz w:val="21"/>
                <w:szCs w:val="21"/>
                <w:lang w:eastAsia="zh-CN"/>
              </w:rPr>
              <w:t>系统</w:t>
            </w:r>
            <w:r>
              <w:rPr>
                <w:rFonts w:hint="eastAsia" w:ascii="宋体" w:hAnsi="宋体" w:eastAsia="宋体" w:cs="宋体"/>
                <w:b/>
                <w:bCs/>
                <w:color w:val="0000FF"/>
                <w:sz w:val="21"/>
                <w:szCs w:val="21"/>
                <w:lang w:eastAsia="zh-CN"/>
              </w:rPr>
              <w:t>罗列本项目分为哪些研究子项目</w:t>
            </w:r>
            <w:r>
              <w:rPr>
                <w:rFonts w:hint="eastAsia" w:ascii="宋体" w:hAnsi="宋体" w:cs="宋体"/>
                <w:b/>
                <w:bCs/>
                <w:color w:val="0000FF"/>
                <w:sz w:val="21"/>
                <w:szCs w:val="21"/>
                <w:lang w:eastAsia="zh-CN"/>
              </w:rPr>
              <w:t>，后期可组织成员认领子项目形成项目研究团队，形成区级项目</w:t>
            </w:r>
            <w:r>
              <w:rPr>
                <w:rFonts w:hint="eastAsia" w:ascii="宋体" w:hAnsi="宋体" w:eastAsia="宋体" w:cs="宋体"/>
                <w:b/>
                <w:bCs/>
                <w:color w:val="0000FF"/>
                <w:sz w:val="21"/>
                <w:szCs w:val="21"/>
                <w:lang w:eastAsia="zh-CN"/>
              </w:rPr>
              <w:t>）</w:t>
            </w:r>
          </w:p>
          <w:p>
            <w:pPr>
              <w:widowControl w:val="0"/>
              <w:numPr>
                <w:ilvl w:val="0"/>
                <w:numId w:val="0"/>
              </w:numPr>
              <w:spacing w:line="240" w:lineRule="auto"/>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1．中学德育效益现状调查研究</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①中学德育效益现状调查</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②中学生道德现状调查</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③影响中学德育效益的心理因素分析</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2．心育与德育整合的内涵研究</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①心育与德育的涵义</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②心育与德育的相互关系分析</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③心育与德育整合的意义研究</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3．心育与德育整合的介入策略研究</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①心育在德育目标和内容上的介入</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②心育在德育途径和方式上的介入</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③德育对心育的方向引领</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4．心育与德育整合的增效策略研究</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①心育与德育整合增效的主要目标</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②心育与德育整合增效的主要内容</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③心育与德育整合增效的主要途径</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5．心育与德育整合的适配策略研究</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①心育与德育整合的负面作用</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②心育与德育整合的调适</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r>
              <w:rPr>
                <w:rFonts w:hint="eastAsia"/>
                <w:lang w:val="en-US" w:eastAsia="zh-CN"/>
              </w:rPr>
              <w:t>6．心育与德育整合优秀个案研究</w:t>
            </w: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spacing w:line="240" w:lineRule="auto"/>
              <w:ind w:firstLine="420" w:firstLineChars="200"/>
              <w:jc w:val="left"/>
              <w:rPr>
                <w:rFonts w:hint="eastAsia"/>
                <w:lang w:val="en-US" w:eastAsia="zh-CN"/>
              </w:rPr>
            </w:pPr>
          </w:p>
          <w:p>
            <w:pPr>
              <w:widowControl w:val="0"/>
              <w:numPr>
                <w:ilvl w:val="0"/>
                <w:numId w:val="0"/>
              </w:numPr>
              <w:ind w:firstLine="420" w:firstLineChars="200"/>
              <w:jc w:val="both"/>
              <w:rPr>
                <w:rFonts w:hint="eastAsia"/>
                <w:lang w:val="en-US" w:eastAsia="zh-CN"/>
              </w:rPr>
            </w:pPr>
          </w:p>
          <w:p>
            <w:pPr>
              <w:widowControl w:val="0"/>
              <w:numPr>
                <w:ilvl w:val="0"/>
                <w:numId w:val="0"/>
              </w:numPr>
              <w:ind w:firstLine="420" w:firstLineChars="200"/>
              <w:jc w:val="both"/>
              <w:rPr>
                <w:rFonts w:hint="eastAsia"/>
                <w:lang w:val="en-US" w:eastAsia="zh-CN"/>
              </w:rPr>
            </w:pPr>
          </w:p>
          <w:p>
            <w:pPr>
              <w:widowControl w:val="0"/>
              <w:numPr>
                <w:ilvl w:val="0"/>
                <w:numId w:val="0"/>
              </w:numPr>
              <w:ind w:firstLine="420" w:firstLineChars="200"/>
              <w:jc w:val="both"/>
              <w:rPr>
                <w:rFonts w:hint="eastAsia"/>
                <w:lang w:val="en-US" w:eastAsia="zh-CN"/>
              </w:rPr>
            </w:pPr>
          </w:p>
          <w:p>
            <w:pPr>
              <w:numPr>
                <w:ilvl w:val="0"/>
                <w:numId w:val="0"/>
              </w:num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pStyle w:val="3"/>
              <w:numPr>
                <w:ilvl w:val="0"/>
                <w:numId w:val="0"/>
              </w:numPr>
              <w:spacing w:before="0" w:after="0" w:line="240" w:lineRule="auto"/>
              <w:rPr>
                <w:rFonts w:hint="eastAsia" w:ascii="仿宋" w:hAnsi="仿宋" w:eastAsia="仿宋" w:cs="仿宋"/>
                <w:b w:val="0"/>
                <w:bCs w:val="0"/>
                <w:sz w:val="21"/>
                <w:szCs w:val="21"/>
                <w:lang w:eastAsia="zh-CN"/>
              </w:rPr>
            </w:pPr>
            <w:r>
              <w:rPr>
                <w:rFonts w:hint="eastAsia" w:ascii="黑体" w:hAnsi="黑体" w:eastAsia="黑体" w:cs="黑体"/>
                <w:b w:val="0"/>
                <w:bCs w:val="0"/>
                <w:sz w:val="28"/>
                <w:szCs w:val="28"/>
                <w:lang w:eastAsia="zh-CN"/>
              </w:rPr>
              <w:t>（四）项目研究的</w:t>
            </w:r>
            <w:r>
              <w:rPr>
                <w:rFonts w:hint="eastAsia" w:ascii="黑体" w:hAnsi="黑体" w:eastAsia="黑体" w:cs="黑体"/>
                <w:b w:val="0"/>
                <w:bCs w:val="0"/>
                <w:sz w:val="28"/>
                <w:szCs w:val="28"/>
              </w:rPr>
              <w:br w:type="page"/>
            </w:r>
            <w:r>
              <w:rPr>
                <w:rFonts w:hint="eastAsia" w:ascii="黑体" w:hAnsi="黑体" w:eastAsia="黑体" w:cs="黑体"/>
                <w:b w:val="0"/>
                <w:bCs w:val="0"/>
                <w:sz w:val="28"/>
                <w:szCs w:val="28"/>
                <w:lang w:eastAsia="zh-CN"/>
              </w:rPr>
              <w:t>措施</w:t>
            </w:r>
            <w:r>
              <w:rPr>
                <w:rFonts w:hint="eastAsia" w:ascii="宋体" w:hAnsi="宋体" w:eastAsia="宋体" w:cs="宋体"/>
                <w:b w:val="0"/>
                <w:bCs w:val="0"/>
                <w:sz w:val="21"/>
                <w:szCs w:val="21"/>
                <w:lang w:eastAsia="zh-CN"/>
              </w:rPr>
              <w:t>（阐述清楚每个子项目将如何开展研究）</w:t>
            </w:r>
          </w:p>
          <w:p>
            <w:pPr>
              <w:widowControl w:val="0"/>
              <w:numPr>
                <w:ilvl w:val="0"/>
                <w:numId w:val="0"/>
              </w:numPr>
              <w:ind w:firstLine="420" w:firstLineChars="200"/>
              <w:jc w:val="both"/>
              <w:rPr>
                <w:rFonts w:hint="eastAsia"/>
                <w:lang w:eastAsia="zh-CN"/>
              </w:rPr>
            </w:pPr>
            <w:r>
              <w:rPr>
                <w:rFonts w:hint="eastAsia"/>
                <w:lang w:val="en-US" w:eastAsia="zh-CN"/>
              </w:rPr>
              <w:t>1、</w:t>
            </w:r>
            <w:r>
              <w:rPr>
                <w:rFonts w:hint="eastAsia"/>
                <w:lang w:eastAsia="zh-CN"/>
              </w:rPr>
              <w:t>建立健全组织，全力支持研究</w:t>
            </w:r>
          </w:p>
          <w:p>
            <w:pPr>
              <w:widowControl w:val="0"/>
              <w:numPr>
                <w:ilvl w:val="0"/>
                <w:numId w:val="0"/>
              </w:numPr>
              <w:ind w:firstLine="420" w:firstLineChars="200"/>
              <w:jc w:val="both"/>
              <w:rPr>
                <w:rFonts w:hint="eastAsia"/>
                <w:lang w:eastAsia="zh-CN"/>
              </w:rPr>
            </w:pPr>
            <w:r>
              <w:rPr>
                <w:rFonts w:hint="eastAsia"/>
                <w:lang w:eastAsia="zh-CN"/>
              </w:rPr>
              <w:t>组织周密：为了确保项目研究的顺利开展，我们将项目研究列入</w:t>
            </w:r>
            <w:r>
              <w:rPr>
                <w:rFonts w:hint="eastAsia"/>
                <w:lang w:val="en-US" w:eastAsia="zh-CN"/>
              </w:rPr>
              <w:t>成长营的</w:t>
            </w:r>
            <w:r>
              <w:rPr>
                <w:rFonts w:hint="eastAsia"/>
                <w:lang w:eastAsia="zh-CN"/>
              </w:rPr>
              <w:t>工作计划，成立了以主持人为组长的项目研究领导小组，</w:t>
            </w:r>
            <w:r>
              <w:rPr>
                <w:rFonts w:hint="eastAsia"/>
                <w:lang w:val="en-US" w:eastAsia="zh-CN"/>
              </w:rPr>
              <w:t>领衔人及成员所在学校的</w:t>
            </w:r>
            <w:r>
              <w:rPr>
                <w:rFonts w:hint="eastAsia"/>
                <w:lang w:eastAsia="zh-CN"/>
              </w:rPr>
              <w:t>心理辅导室和全校班主任作为研究主体，把研究工作与学校管理工作、班级管理工作紧密联系起来，有丰富的实践机会与研究素材。</w:t>
            </w:r>
          </w:p>
          <w:p>
            <w:pPr>
              <w:widowControl w:val="0"/>
              <w:numPr>
                <w:ilvl w:val="0"/>
                <w:numId w:val="0"/>
              </w:numPr>
              <w:ind w:firstLine="420" w:firstLineChars="200"/>
              <w:jc w:val="both"/>
              <w:rPr>
                <w:rFonts w:hint="eastAsia"/>
                <w:lang w:eastAsia="zh-CN"/>
              </w:rPr>
            </w:pPr>
            <w:r>
              <w:rPr>
                <w:rFonts w:hint="eastAsia"/>
                <w:lang w:eastAsia="zh-CN"/>
              </w:rPr>
              <w:t>制度健全：在项目研究过程中，建立健全了研究活动制度，总项目组每学期集中活动2-3次，子项目组每月活动1-2次。活动内容包括学习理论、整合资料、调整研究进程、推广阶段成果等。</w:t>
            </w:r>
          </w:p>
          <w:p>
            <w:pPr>
              <w:widowControl w:val="0"/>
              <w:numPr>
                <w:ilvl w:val="0"/>
                <w:numId w:val="0"/>
              </w:numPr>
              <w:ind w:firstLine="420" w:firstLineChars="200"/>
              <w:jc w:val="both"/>
              <w:rPr>
                <w:rFonts w:hint="eastAsia"/>
                <w:lang w:eastAsia="zh-CN"/>
              </w:rPr>
            </w:pPr>
            <w:r>
              <w:rPr>
                <w:rFonts w:hint="eastAsia"/>
                <w:lang w:eastAsia="zh-CN"/>
              </w:rPr>
              <w:t>运作规范：在项目运作过程中，我们把管理决策工作和具体调研工作分别落实到项目主持人和子项目负责人身上。各子项目的研究分工不分家，在收集资料方面，做到资源共享；在研究进展方面，做到整体联动。</w:t>
            </w:r>
          </w:p>
          <w:p>
            <w:pPr>
              <w:widowControl w:val="0"/>
              <w:numPr>
                <w:ilvl w:val="0"/>
                <w:numId w:val="0"/>
              </w:numPr>
              <w:ind w:firstLine="420" w:firstLineChars="200"/>
              <w:jc w:val="both"/>
              <w:rPr>
                <w:rFonts w:hint="eastAsia"/>
                <w:lang w:eastAsia="zh-CN"/>
              </w:rPr>
            </w:pPr>
            <w:r>
              <w:rPr>
                <w:rFonts w:hint="eastAsia"/>
                <w:lang w:eastAsia="zh-CN"/>
              </w:rPr>
              <w:t>管理到位：为了使项目研究实现过程管理、高效管理和科学管理，除了定期集中汇报，研讨，我们</w:t>
            </w:r>
            <w:r>
              <w:rPr>
                <w:rFonts w:hint="eastAsia"/>
                <w:lang w:val="en-US" w:eastAsia="zh-CN"/>
              </w:rPr>
              <w:t>拟</w:t>
            </w:r>
            <w:r>
              <w:rPr>
                <w:rFonts w:hint="eastAsia"/>
                <w:lang w:eastAsia="zh-CN"/>
              </w:rPr>
              <w:t>建立该项目QQ群。就项目概况、项目研究、问题疑惑进行在线研讨，要求参研人员全员参与、即时参与，及时化解研究中遇到的困惑。这样，既便于教师间相互交流、学习，了解他人研究动态，也利于项目组随时调控每位实验教师研究的进度，随时可以进行过程指导，</w:t>
            </w:r>
            <w:r>
              <w:rPr>
                <w:rFonts w:hint="eastAsia"/>
                <w:lang w:val="en-US" w:eastAsia="zh-CN"/>
              </w:rPr>
              <w:t>以</w:t>
            </w:r>
            <w:r>
              <w:rPr>
                <w:rFonts w:hint="eastAsia"/>
                <w:lang w:eastAsia="zh-CN"/>
              </w:rPr>
              <w:t>实现项目研究的过程管理、科学评价，也保证了研究成果的真实可靠。</w:t>
            </w:r>
          </w:p>
          <w:p>
            <w:pPr>
              <w:widowControl w:val="0"/>
              <w:numPr>
                <w:ilvl w:val="0"/>
                <w:numId w:val="0"/>
              </w:numPr>
              <w:ind w:firstLine="420" w:firstLineChars="200"/>
              <w:jc w:val="both"/>
              <w:rPr>
                <w:rFonts w:hint="eastAsia"/>
                <w:lang w:eastAsia="zh-CN"/>
              </w:rPr>
            </w:pPr>
            <w:r>
              <w:rPr>
                <w:rFonts w:hint="eastAsia"/>
                <w:lang w:eastAsia="zh-CN"/>
              </w:rPr>
              <w:t>经费保障：按需投入经费，确保各项研究工作顺利开展。</w:t>
            </w:r>
            <w:r>
              <w:rPr>
                <w:rFonts w:hint="eastAsia"/>
                <w:lang w:val="en-US" w:eastAsia="zh-CN"/>
              </w:rPr>
              <w:t>利用成长营</w:t>
            </w:r>
            <w:r>
              <w:rPr>
                <w:rFonts w:hint="eastAsia"/>
                <w:lang w:eastAsia="zh-CN"/>
              </w:rPr>
              <w:t>专项科研经费，用于购买资料、开展活动、奖励先进、出版成果等开支需求。</w:t>
            </w:r>
          </w:p>
          <w:p>
            <w:pPr>
              <w:widowControl w:val="0"/>
              <w:numPr>
                <w:ilvl w:val="0"/>
                <w:numId w:val="0"/>
              </w:numPr>
              <w:ind w:firstLine="420" w:firstLineChars="200"/>
              <w:jc w:val="both"/>
              <w:rPr>
                <w:rFonts w:hint="eastAsia"/>
                <w:lang w:eastAsia="zh-CN"/>
              </w:rPr>
            </w:pPr>
            <w:r>
              <w:rPr>
                <w:rFonts w:hint="eastAsia"/>
                <w:lang w:val="en-US" w:eastAsia="zh-CN"/>
              </w:rPr>
              <w:t>2、</w:t>
            </w:r>
            <w:r>
              <w:rPr>
                <w:rFonts w:hint="eastAsia"/>
                <w:lang w:eastAsia="zh-CN"/>
              </w:rPr>
              <w:t>分析整合资源，借力助推研究</w:t>
            </w:r>
          </w:p>
          <w:p>
            <w:pPr>
              <w:widowControl w:val="0"/>
              <w:numPr>
                <w:ilvl w:val="0"/>
                <w:numId w:val="0"/>
              </w:numPr>
              <w:ind w:firstLine="420" w:firstLineChars="200"/>
              <w:jc w:val="both"/>
              <w:rPr>
                <w:rFonts w:hint="default"/>
                <w:lang w:val="en-US" w:eastAsia="zh-CN"/>
              </w:rPr>
            </w:pPr>
            <w:r>
              <w:rPr>
                <w:rFonts w:hint="eastAsia"/>
                <w:lang w:eastAsia="zh-CN"/>
              </w:rPr>
              <w:t>理论基础深厚：</w:t>
            </w:r>
            <w:r>
              <w:rPr>
                <w:rFonts w:hint="eastAsia"/>
                <w:lang w:val="en-US" w:eastAsia="zh-CN"/>
              </w:rPr>
              <w:t>拟邀请高校心理学教师、市级专家指导。</w:t>
            </w:r>
          </w:p>
          <w:p>
            <w:pPr>
              <w:widowControl w:val="0"/>
              <w:numPr>
                <w:ilvl w:val="0"/>
                <w:numId w:val="0"/>
              </w:numPr>
              <w:ind w:firstLine="420" w:firstLineChars="200"/>
              <w:jc w:val="both"/>
              <w:rPr>
                <w:rFonts w:hint="eastAsia"/>
                <w:lang w:eastAsia="zh-CN"/>
              </w:rPr>
            </w:pPr>
            <w:r>
              <w:rPr>
                <w:rFonts w:hint="eastAsia"/>
                <w:lang w:eastAsia="zh-CN"/>
              </w:rPr>
              <w:t>实践经验丰富：</w:t>
            </w:r>
            <w:r>
              <w:rPr>
                <w:rFonts w:hint="eastAsia"/>
                <w:lang w:val="en-US" w:eastAsia="zh-CN"/>
              </w:rPr>
              <w:t>成长营成员对于德育与心育均有自己的见解，</w:t>
            </w:r>
            <w:r>
              <w:rPr>
                <w:rFonts w:hint="eastAsia"/>
                <w:lang w:eastAsia="zh-CN"/>
              </w:rPr>
              <w:t>积累了丰富的材料与研究经验。</w:t>
            </w:r>
          </w:p>
          <w:p>
            <w:pPr>
              <w:widowControl w:val="0"/>
              <w:numPr>
                <w:ilvl w:val="0"/>
                <w:numId w:val="0"/>
              </w:numPr>
              <w:ind w:firstLine="420" w:firstLineChars="200"/>
              <w:jc w:val="both"/>
              <w:rPr>
                <w:rFonts w:hint="eastAsia"/>
                <w:lang w:eastAsia="zh-CN"/>
              </w:rPr>
            </w:pPr>
            <w:r>
              <w:rPr>
                <w:rFonts w:hint="eastAsia"/>
                <w:lang w:eastAsia="zh-CN"/>
              </w:rPr>
              <w:t>研究队伍精良：</w:t>
            </w:r>
            <w:r>
              <w:rPr>
                <w:rFonts w:hint="eastAsia"/>
                <w:lang w:val="en-US" w:eastAsia="zh-CN"/>
              </w:rPr>
              <w:t>成长营</w:t>
            </w:r>
            <w:r>
              <w:rPr>
                <w:rFonts w:hint="eastAsia"/>
                <w:lang w:eastAsia="zh-CN"/>
              </w:rPr>
              <w:t>拥有大量的优质人力资源，</w:t>
            </w:r>
            <w:r>
              <w:rPr>
                <w:rFonts w:hint="eastAsia"/>
                <w:lang w:val="en-US" w:eastAsia="zh-CN"/>
              </w:rPr>
              <w:t>成员均是来自各个学校的优秀班主任，</w:t>
            </w:r>
            <w:r>
              <w:rPr>
                <w:rFonts w:hint="eastAsia"/>
                <w:lang w:eastAsia="zh-CN"/>
              </w:rPr>
              <w:t>确保了项目的研究质量。</w:t>
            </w:r>
          </w:p>
          <w:p>
            <w:pPr>
              <w:widowControl w:val="0"/>
              <w:numPr>
                <w:ilvl w:val="0"/>
                <w:numId w:val="0"/>
              </w:numPr>
              <w:ind w:firstLine="420" w:firstLineChars="200"/>
              <w:jc w:val="both"/>
              <w:rPr>
                <w:rFonts w:hint="eastAsia"/>
                <w:lang w:eastAsia="zh-CN"/>
              </w:rPr>
            </w:pPr>
            <w:r>
              <w:rPr>
                <w:rFonts w:hint="eastAsia"/>
                <w:lang w:val="en-US" w:eastAsia="zh-CN"/>
              </w:rPr>
              <w:t>3、</w:t>
            </w:r>
            <w:r>
              <w:rPr>
                <w:rFonts w:hint="eastAsia"/>
                <w:lang w:eastAsia="zh-CN"/>
              </w:rPr>
              <w:t>抓好教师培训，加强研究力度。</w:t>
            </w:r>
          </w:p>
          <w:p>
            <w:pPr>
              <w:widowControl w:val="0"/>
              <w:numPr>
                <w:ilvl w:val="0"/>
                <w:numId w:val="0"/>
              </w:numPr>
              <w:ind w:firstLine="420" w:firstLineChars="200"/>
              <w:jc w:val="both"/>
              <w:rPr>
                <w:rFonts w:hint="eastAsia"/>
                <w:lang w:eastAsia="zh-CN"/>
              </w:rPr>
            </w:pPr>
            <w:r>
              <w:rPr>
                <w:rFonts w:hint="eastAsia"/>
                <w:lang w:eastAsia="zh-CN"/>
              </w:rPr>
              <w:t>为了使项目研究落到实处，形成特色，项目组</w:t>
            </w:r>
            <w:r>
              <w:rPr>
                <w:rFonts w:hint="eastAsia"/>
                <w:lang w:val="en-US" w:eastAsia="zh-CN"/>
              </w:rPr>
              <w:t>拟</w:t>
            </w:r>
            <w:r>
              <w:rPr>
                <w:rFonts w:hint="eastAsia"/>
                <w:lang w:eastAsia="zh-CN"/>
              </w:rPr>
              <w:t>对项目研究成员加强培训。在培训中，我们</w:t>
            </w:r>
            <w:r>
              <w:rPr>
                <w:rFonts w:hint="eastAsia"/>
                <w:lang w:val="en-US" w:eastAsia="zh-CN"/>
              </w:rPr>
              <w:t>将</w:t>
            </w:r>
            <w:r>
              <w:rPr>
                <w:rFonts w:hint="eastAsia"/>
                <w:lang w:eastAsia="zh-CN"/>
              </w:rPr>
              <w:t xml:space="preserve">坚持内培和外培相结合的原则，不失时机地到外地学习经验，拓宽培训渠道。项目研究，采用网络主题教研、发放学习材料、专题培训讲座等形式定期举行专题学习，每学期都要进行项目研究情况分析会，并带动全校教师参与项目研究。名校取经，向大家学习，对自己叩问，潜心实践，用心思考，相互交流经验，研讨问题，在理论研究和实践探索中提升了自身素质，在经验交流与智慧碰撞中，开拓了研究思路。   </w:t>
            </w:r>
          </w:p>
          <w:p>
            <w:pPr>
              <w:widowControl w:val="0"/>
              <w:numPr>
                <w:ilvl w:val="0"/>
                <w:numId w:val="0"/>
              </w:numPr>
              <w:ind w:firstLine="420" w:firstLineChars="200"/>
              <w:jc w:val="both"/>
              <w:rPr>
                <w:rFonts w:hint="eastAsia"/>
                <w:lang w:eastAsia="zh-CN"/>
              </w:rPr>
            </w:pPr>
            <w:r>
              <w:rPr>
                <w:rFonts w:hint="eastAsia"/>
                <w:lang w:val="en-US" w:eastAsia="zh-CN"/>
              </w:rPr>
              <w:t>4、</w:t>
            </w:r>
            <w:r>
              <w:rPr>
                <w:rFonts w:hint="eastAsia"/>
                <w:lang w:eastAsia="zh-CN"/>
              </w:rPr>
              <w:t>探讨方式方法，确保研究质量。</w:t>
            </w:r>
          </w:p>
          <w:p>
            <w:pPr>
              <w:widowControl w:val="0"/>
              <w:numPr>
                <w:ilvl w:val="0"/>
                <w:numId w:val="0"/>
              </w:numPr>
              <w:ind w:firstLine="420" w:firstLineChars="200"/>
              <w:jc w:val="both"/>
              <w:rPr>
                <w:rFonts w:hint="eastAsia"/>
                <w:lang w:eastAsia="zh-CN"/>
              </w:rPr>
            </w:pPr>
            <w:r>
              <w:rPr>
                <w:rFonts w:hint="eastAsia"/>
                <w:lang w:eastAsia="zh-CN"/>
              </w:rPr>
              <w:t>理论讲座：学生中常出现妒忌、自卑、孤僻等不健康心理行为，究其原因，我们不难发现，他们存在心理偏差往往是由于在学习和生活中碰到问题和困难时，缺乏解决矛盾的方法，缺乏应对挫折和处理危机的能力。为了培养学生良好的人格和个性、提高学生心理素质，</w:t>
            </w:r>
            <w:r>
              <w:rPr>
                <w:rFonts w:hint="eastAsia"/>
                <w:lang w:val="en-US" w:eastAsia="zh-CN"/>
              </w:rPr>
              <w:t>班主任</w:t>
            </w:r>
            <w:r>
              <w:rPr>
                <w:rFonts w:hint="eastAsia"/>
                <w:lang w:eastAsia="zh-CN"/>
              </w:rPr>
              <w:t>为学生开展心理健康专题讲座，还特聘请心理专家来校辅导，从身心各方面加强对学生的教育、引导，对他们一生的发展无疑起到重要促进作用。</w:t>
            </w:r>
          </w:p>
          <w:p>
            <w:pPr>
              <w:widowControl w:val="0"/>
              <w:numPr>
                <w:ilvl w:val="0"/>
                <w:numId w:val="0"/>
              </w:numPr>
              <w:ind w:firstLine="420" w:firstLineChars="200"/>
              <w:jc w:val="both"/>
              <w:rPr>
                <w:rFonts w:hint="eastAsia"/>
                <w:lang w:eastAsia="zh-CN"/>
              </w:rPr>
            </w:pPr>
            <w:r>
              <w:rPr>
                <w:rFonts w:hint="eastAsia"/>
                <w:lang w:eastAsia="zh-CN"/>
              </w:rPr>
              <w:t>健康论坛：自项目研究开展以来，</w:t>
            </w:r>
            <w:r>
              <w:rPr>
                <w:rFonts w:hint="eastAsia"/>
                <w:lang w:val="en-US" w:eastAsia="zh-CN"/>
              </w:rPr>
              <w:t>成员们</w:t>
            </w:r>
            <w:r>
              <w:rPr>
                <w:rFonts w:hint="eastAsia"/>
                <w:lang w:eastAsia="zh-CN"/>
              </w:rPr>
              <w:t>自觉学习有关心理健康教育知识，查阅相关资料，并对资料进行整理学习，消化吸收，将之应用到实际研究中，有的自觉渗透到本学科的教学过程中，为了推广经验，推动进程，项目组</w:t>
            </w:r>
            <w:r>
              <w:rPr>
                <w:rFonts w:hint="eastAsia"/>
                <w:lang w:val="en-US" w:eastAsia="zh-CN"/>
              </w:rPr>
              <w:t>拟组织</w:t>
            </w:r>
            <w:r>
              <w:rPr>
                <w:rFonts w:hint="eastAsia"/>
                <w:lang w:eastAsia="zh-CN"/>
              </w:rPr>
              <w:t>心理健康论坛。</w:t>
            </w:r>
          </w:p>
          <w:p>
            <w:pPr>
              <w:widowControl w:val="0"/>
              <w:numPr>
                <w:ilvl w:val="0"/>
                <w:numId w:val="0"/>
              </w:numPr>
              <w:ind w:firstLine="420" w:firstLineChars="200"/>
              <w:jc w:val="both"/>
              <w:rPr>
                <w:rFonts w:hint="eastAsia"/>
                <w:lang w:eastAsia="zh-CN"/>
              </w:rPr>
            </w:pPr>
            <w:r>
              <w:rPr>
                <w:rFonts w:hint="eastAsia"/>
                <w:lang w:eastAsia="zh-CN"/>
              </w:rPr>
              <w:t>案例评比：组织开展</w:t>
            </w:r>
            <w:r>
              <w:rPr>
                <w:rFonts w:hint="eastAsia"/>
                <w:lang w:val="en-US" w:eastAsia="zh-CN"/>
              </w:rPr>
              <w:t>德育</w:t>
            </w:r>
            <w:r>
              <w:rPr>
                <w:rFonts w:hint="eastAsia"/>
                <w:lang w:eastAsia="zh-CN"/>
              </w:rPr>
              <w:t>心</w:t>
            </w:r>
            <w:r>
              <w:rPr>
                <w:rFonts w:hint="eastAsia"/>
                <w:lang w:val="en-US" w:eastAsia="zh-CN"/>
              </w:rPr>
              <w:t>育融合</w:t>
            </w:r>
            <w:r>
              <w:rPr>
                <w:rFonts w:hint="eastAsia"/>
                <w:lang w:eastAsia="zh-CN"/>
              </w:rPr>
              <w:t>案例评比活动。</w:t>
            </w:r>
          </w:p>
          <w:p>
            <w:pPr>
              <w:widowControl w:val="0"/>
              <w:numPr>
                <w:ilvl w:val="0"/>
                <w:numId w:val="0"/>
              </w:numPr>
              <w:ind w:firstLine="420" w:firstLineChars="200"/>
              <w:jc w:val="both"/>
              <w:rPr>
                <w:rFonts w:hint="eastAsia"/>
                <w:lang w:eastAsia="zh-CN"/>
              </w:rPr>
            </w:pPr>
            <w:r>
              <w:rPr>
                <w:rFonts w:hint="eastAsia"/>
                <w:lang w:eastAsia="zh-CN"/>
              </w:rPr>
              <w:t>心理辅导：我们将班会课、讲座的集体辅导与个别辅导有机结合，在上课过程中发现学生行为异样，下课后与之谈心，从学生的学习态度、方法、情绪、性格等方面进行了解，解决学生困惑不解的心理问题。思想偏激的，行为异常的，充分利用学校的心理咨询室和心理活动室来帮助这些学生。在整个辅导过程中都是以朋友的身份互动，同时也注意为这些学生保守秘密，让他们觉得安全、可靠，获得他们的信任，使他们更好地把问题拿出来共同解决。此类辅导及时、持续，甚至长期跟踪，起到了很好的效果。</w:t>
            </w:r>
          </w:p>
          <w:p>
            <w:pPr>
              <w:widowControl w:val="0"/>
              <w:numPr>
                <w:ilvl w:val="0"/>
                <w:numId w:val="0"/>
              </w:numPr>
              <w:ind w:firstLine="420" w:firstLineChars="200"/>
              <w:jc w:val="both"/>
              <w:rPr>
                <w:rFonts w:hint="eastAsia"/>
                <w:lang w:eastAsia="zh-CN"/>
              </w:rPr>
            </w:pPr>
            <w:r>
              <w:rPr>
                <w:rFonts w:hint="eastAsia"/>
                <w:lang w:eastAsia="zh-CN"/>
              </w:rPr>
              <w:t>活动评比：为促进项目研究工作的顺利开展，学校组织了心理健康教育案例、主题班会、专题黑板报评比活动。对参评案例的真实性、案例叙述的完整性、案例选择的典型性代表性、案例撰写规范性都作了明确的要求，班会课评比中，老师充分展示心育技能、德育技巧，“心育”“德育”得以有机整合。参评的案例和班会对解决学生心理健康教育工作中的实际问题具有积极的示范作用，评比活动提高了研究人员心理辅导的理论素养与实际操作能力。</w:t>
            </w:r>
          </w:p>
          <w:p>
            <w:pPr>
              <w:widowControl w:val="0"/>
              <w:numPr>
                <w:ilvl w:val="0"/>
                <w:numId w:val="0"/>
              </w:numPr>
              <w:ind w:firstLine="420" w:firstLineChars="200"/>
              <w:jc w:val="both"/>
              <w:rPr>
                <w:rFonts w:hint="eastAsia"/>
                <w:lang w:eastAsia="zh-CN"/>
              </w:rPr>
            </w:pPr>
            <w:r>
              <w:rPr>
                <w:rFonts w:hint="eastAsia"/>
                <w:lang w:eastAsia="zh-CN"/>
              </w:rPr>
              <w:t>氛围营造：班级黑板报腾出一角、学校宣传橱窗开辟一版，《心理小报》每月一期，每人一份。心理健康知识的讲解宣传，使学生对心理辅导有更多的认识和了解，更多的孩子能自觉远离心理问题，从而能够正确地认识自己，看待他人，积极、主动地去配合老师。我们努力营造良好的校园文化氛围，把心理健康教育渗透到学校全部教育教学活动之中，与其他各育有机地结合起来，开好青春期卫生课、心理健康辅导课，开展心理咨询，搞好心理训练，以预防和发展为主，促进学生健康、全面地发展。</w:t>
            </w:r>
          </w:p>
          <w:p>
            <w:pPr>
              <w:numPr>
                <w:ilvl w:val="0"/>
                <w:numId w:val="0"/>
              </w:num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numPr>
                <w:ilvl w:val="0"/>
                <w:numId w:val="0"/>
              </w:numPr>
              <w:adjustRightInd w:val="0"/>
              <w:snapToGrid w:val="0"/>
              <w:ind w:right="-57" w:rightChars="-27"/>
              <w:rPr>
                <w:rFonts w:hint="eastAsia" w:ascii="宋体" w:hAnsi="宋体" w:eastAsia="宋体" w:cs="宋体"/>
                <w:b w:val="0"/>
                <w:bCs w:val="0"/>
                <w:sz w:val="21"/>
                <w:szCs w:val="21"/>
                <w:lang w:eastAsia="zh-CN"/>
              </w:rPr>
            </w:pPr>
            <w:r>
              <w:rPr>
                <w:rFonts w:hint="eastAsia" w:ascii="黑体" w:hAnsi="黑体" w:eastAsia="黑体" w:cs="黑体"/>
                <w:b w:val="0"/>
                <w:bCs w:val="0"/>
                <w:sz w:val="28"/>
                <w:szCs w:val="28"/>
                <w:lang w:eastAsia="zh-CN"/>
              </w:rPr>
              <w:t>（五）项目研究的预期成果</w:t>
            </w:r>
            <w:r>
              <w:rPr>
                <w:rFonts w:hint="eastAsia" w:ascii="宋体" w:hAnsi="宋体" w:eastAsia="宋体" w:cs="宋体"/>
                <w:b w:val="0"/>
                <w:bCs w:val="0"/>
                <w:sz w:val="21"/>
                <w:szCs w:val="21"/>
                <w:lang w:eastAsia="zh-CN"/>
              </w:rPr>
              <w:t>（物化成果、文稿成果、媒体成果等）</w:t>
            </w:r>
          </w:p>
          <w:p>
            <w:pPr>
              <w:keepNext w:val="0"/>
              <w:keepLines w:val="0"/>
              <w:widowControl/>
              <w:suppressLineNumbers w:val="0"/>
              <w:ind w:firstLine="420" w:firstLineChars="200"/>
              <w:jc w:val="left"/>
              <w:rPr>
                <w:rFonts w:hint="eastAsia"/>
                <w:lang w:eastAsia="zh-CN"/>
              </w:rPr>
            </w:pPr>
            <w:r>
              <w:rPr>
                <w:rFonts w:hint="eastAsia"/>
                <w:lang w:eastAsia="zh-CN"/>
              </w:rPr>
              <w:t>“普通</w:t>
            </w:r>
            <w:r>
              <w:rPr>
                <w:rFonts w:hint="eastAsia"/>
                <w:lang w:val="en-US" w:eastAsia="zh-CN"/>
              </w:rPr>
              <w:t>中学</w:t>
            </w:r>
            <w:r>
              <w:rPr>
                <w:rFonts w:hint="eastAsia"/>
                <w:lang w:eastAsia="zh-CN"/>
              </w:rPr>
              <w:t>心育与德育整合的</w:t>
            </w:r>
            <w:r>
              <w:rPr>
                <w:rFonts w:hint="eastAsia"/>
                <w:lang w:val="en-US" w:eastAsia="zh-CN"/>
              </w:rPr>
              <w:t>策略</w:t>
            </w:r>
            <w:r>
              <w:rPr>
                <w:rFonts w:hint="eastAsia"/>
                <w:lang w:eastAsia="zh-CN"/>
              </w:rPr>
              <w:t>研究”报告；</w:t>
            </w:r>
          </w:p>
          <w:p>
            <w:pPr>
              <w:keepNext w:val="0"/>
              <w:keepLines w:val="0"/>
              <w:widowControl/>
              <w:suppressLineNumbers w:val="0"/>
              <w:ind w:firstLine="420" w:firstLineChars="200"/>
              <w:jc w:val="left"/>
              <w:rPr>
                <w:rFonts w:hint="eastAsia"/>
                <w:lang w:eastAsia="zh-CN"/>
              </w:rPr>
            </w:pPr>
            <w:r>
              <w:rPr>
                <w:rFonts w:hint="eastAsia"/>
                <w:lang w:eastAsia="zh-CN"/>
              </w:rPr>
              <w:t>“中学德育效益现状调查研究”报告书；</w:t>
            </w:r>
          </w:p>
          <w:p>
            <w:pPr>
              <w:keepNext w:val="0"/>
              <w:keepLines w:val="0"/>
              <w:widowControl/>
              <w:suppressLineNumbers w:val="0"/>
              <w:ind w:firstLine="420" w:firstLineChars="200"/>
              <w:jc w:val="left"/>
              <w:rPr>
                <w:rFonts w:hint="eastAsia"/>
                <w:lang w:eastAsia="zh-CN"/>
              </w:rPr>
            </w:pPr>
            <w:r>
              <w:rPr>
                <w:rFonts w:hint="eastAsia"/>
                <w:lang w:eastAsia="zh-CN"/>
              </w:rPr>
              <w:t>“心育与德育整合的介入策略研究”报告书；</w:t>
            </w:r>
          </w:p>
          <w:p>
            <w:pPr>
              <w:keepNext w:val="0"/>
              <w:keepLines w:val="0"/>
              <w:widowControl/>
              <w:suppressLineNumbers w:val="0"/>
              <w:ind w:firstLine="420" w:firstLineChars="200"/>
              <w:jc w:val="left"/>
              <w:rPr>
                <w:rFonts w:hint="eastAsia"/>
                <w:lang w:eastAsia="zh-CN"/>
              </w:rPr>
            </w:pPr>
            <w:r>
              <w:rPr>
                <w:rFonts w:hint="eastAsia"/>
                <w:lang w:eastAsia="zh-CN"/>
              </w:rPr>
              <w:t>心育与德育整合的增效策略研究报告书；</w:t>
            </w:r>
          </w:p>
          <w:p>
            <w:pPr>
              <w:keepNext w:val="0"/>
              <w:keepLines w:val="0"/>
              <w:widowControl/>
              <w:suppressLineNumbers w:val="0"/>
              <w:ind w:firstLine="420" w:firstLineChars="200"/>
              <w:jc w:val="left"/>
              <w:rPr>
                <w:rFonts w:hint="eastAsia"/>
                <w:lang w:eastAsia="zh-CN"/>
              </w:rPr>
            </w:pPr>
            <w:r>
              <w:rPr>
                <w:rFonts w:hint="eastAsia"/>
                <w:lang w:eastAsia="zh-CN"/>
              </w:rPr>
              <w:t>德育与心育整合的优秀个案集；</w:t>
            </w:r>
          </w:p>
          <w:p>
            <w:pPr>
              <w:keepNext w:val="0"/>
              <w:keepLines w:val="0"/>
              <w:widowControl/>
              <w:suppressLineNumbers w:val="0"/>
              <w:ind w:firstLine="420" w:firstLineChars="200"/>
              <w:jc w:val="left"/>
              <w:rPr>
                <w:rFonts w:hint="eastAsia"/>
                <w:lang w:eastAsia="zh-CN"/>
              </w:rPr>
            </w:pPr>
            <w:r>
              <w:rPr>
                <w:rFonts w:hint="eastAsia"/>
                <w:lang w:eastAsia="zh-CN"/>
              </w:rPr>
              <w:t>“</w:t>
            </w:r>
            <w:r>
              <w:rPr>
                <w:rFonts w:hint="eastAsia"/>
                <w:lang w:val="en-US" w:eastAsia="zh-CN"/>
              </w:rPr>
              <w:t>中学</w:t>
            </w:r>
            <w:r>
              <w:rPr>
                <w:rFonts w:hint="eastAsia"/>
                <w:lang w:eastAsia="zh-CN"/>
              </w:rPr>
              <w:t>心育与德育整合的策略研究”论文集。</w:t>
            </w:r>
          </w:p>
          <w:p>
            <w:pPr>
              <w:widowControl w:val="0"/>
              <w:numPr>
                <w:ilvl w:val="0"/>
                <w:numId w:val="0"/>
              </w:numPr>
              <w:adjustRightInd w:val="0"/>
              <w:snapToGrid w:val="0"/>
              <w:ind w:right="-57" w:rightChars="-27"/>
              <w:jc w:val="both"/>
              <w:rPr>
                <w:rFonts w:hint="eastAsia" w:ascii="黑体" w:hAnsi="黑体" w:eastAsia="黑体" w:cs="黑体"/>
                <w:b/>
                <w:bCs/>
                <w:sz w:val="28"/>
                <w:szCs w:val="28"/>
                <w:lang w:eastAsia="zh-CN"/>
              </w:rPr>
            </w:pPr>
          </w:p>
          <w:p>
            <w:pPr>
              <w:numPr>
                <w:ilvl w:val="0"/>
                <w:numId w:val="0"/>
              </w:num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numPr>
                <w:ilvl w:val="0"/>
                <w:numId w:val="0"/>
              </w:numPr>
              <w:ind w:leftChars="0"/>
              <w:rPr>
                <w:rFonts w:hint="eastAsia"/>
                <w:lang w:eastAsia="zh-CN"/>
              </w:rPr>
            </w:pPr>
            <w:r>
              <w:rPr>
                <w:rFonts w:hint="eastAsia" w:ascii="黑体" w:hAnsi="黑体" w:eastAsia="黑体" w:cs="黑体"/>
                <w:sz w:val="28"/>
                <w:szCs w:val="28"/>
                <w:vertAlign w:val="baseline"/>
                <w:lang w:eastAsia="zh-CN"/>
              </w:rPr>
              <w:t>（六）项目研究的保障条件</w:t>
            </w:r>
          </w:p>
          <w:p>
            <w:pPr>
              <w:widowControl w:val="0"/>
              <w:numPr>
                <w:ilvl w:val="0"/>
                <w:numId w:val="0"/>
              </w:numPr>
              <w:ind w:firstLine="420" w:firstLineChars="200"/>
              <w:jc w:val="both"/>
              <w:rPr>
                <w:rFonts w:hint="eastAsia"/>
                <w:lang w:eastAsia="zh-CN"/>
              </w:rPr>
            </w:pPr>
            <w:r>
              <w:rPr>
                <w:rFonts w:hint="eastAsia"/>
                <w:lang w:val="en-US" w:eastAsia="zh-CN"/>
              </w:rPr>
              <w:t>1、</w:t>
            </w:r>
            <w:r>
              <w:rPr>
                <w:rFonts w:hint="eastAsia"/>
                <w:lang w:eastAsia="zh-CN"/>
              </w:rPr>
              <w:t>组织周密</w:t>
            </w:r>
          </w:p>
          <w:p>
            <w:pPr>
              <w:widowControl w:val="0"/>
              <w:numPr>
                <w:ilvl w:val="0"/>
                <w:numId w:val="0"/>
              </w:numPr>
              <w:ind w:firstLine="420" w:firstLineChars="200"/>
              <w:jc w:val="both"/>
              <w:rPr>
                <w:rFonts w:hint="eastAsia"/>
                <w:lang w:eastAsia="zh-CN"/>
              </w:rPr>
            </w:pPr>
            <w:r>
              <w:rPr>
                <w:rFonts w:hint="eastAsia"/>
                <w:lang w:eastAsia="zh-CN"/>
              </w:rPr>
              <w:t>本项目由学校政教处主持，心理辅导室和全校各班主任作为研究主体，把研究工作与学校管理工作、班级管理工作紧密联系起来，有丰富的实践机会与研究素材。</w:t>
            </w:r>
          </w:p>
          <w:p>
            <w:pPr>
              <w:widowControl w:val="0"/>
              <w:numPr>
                <w:ilvl w:val="0"/>
                <w:numId w:val="0"/>
              </w:numPr>
              <w:ind w:firstLine="420" w:firstLineChars="200"/>
              <w:jc w:val="both"/>
              <w:rPr>
                <w:rFonts w:hint="eastAsia"/>
                <w:lang w:eastAsia="zh-CN"/>
              </w:rPr>
            </w:pPr>
            <w:r>
              <w:rPr>
                <w:rFonts w:hint="eastAsia"/>
                <w:lang w:val="en-US" w:eastAsia="zh-CN"/>
              </w:rPr>
              <w:t>2、</w:t>
            </w:r>
            <w:r>
              <w:rPr>
                <w:rFonts w:hint="eastAsia"/>
                <w:lang w:eastAsia="zh-CN"/>
              </w:rPr>
              <w:t>制度健全</w:t>
            </w:r>
          </w:p>
          <w:p>
            <w:pPr>
              <w:widowControl w:val="0"/>
              <w:numPr>
                <w:ilvl w:val="0"/>
                <w:numId w:val="0"/>
              </w:numPr>
              <w:ind w:firstLine="420" w:firstLineChars="200"/>
              <w:jc w:val="both"/>
              <w:rPr>
                <w:rFonts w:hint="eastAsia"/>
                <w:lang w:eastAsia="zh-CN"/>
              </w:rPr>
            </w:pPr>
            <w:r>
              <w:rPr>
                <w:rFonts w:hint="eastAsia"/>
                <w:lang w:eastAsia="zh-CN"/>
              </w:rPr>
              <w:t>我校在项目研究过程中，将建立健全研究活动制度。总项目组每学期集中活动2-3次，子项目组每月活动1-2次。活动内容包括学习理论、整合资料、调整研究进程、推广阶段成果等。</w:t>
            </w:r>
          </w:p>
          <w:p>
            <w:pPr>
              <w:widowControl w:val="0"/>
              <w:numPr>
                <w:ilvl w:val="0"/>
                <w:numId w:val="0"/>
              </w:numPr>
              <w:ind w:firstLine="420" w:firstLineChars="200"/>
              <w:jc w:val="both"/>
              <w:rPr>
                <w:rFonts w:hint="eastAsia"/>
                <w:lang w:eastAsia="zh-CN"/>
              </w:rPr>
            </w:pPr>
            <w:r>
              <w:rPr>
                <w:rFonts w:hint="eastAsia"/>
                <w:lang w:val="en-US" w:eastAsia="zh-CN"/>
              </w:rPr>
              <w:t>3、</w:t>
            </w:r>
            <w:r>
              <w:rPr>
                <w:rFonts w:hint="eastAsia"/>
                <w:lang w:eastAsia="zh-CN"/>
              </w:rPr>
              <w:t>运作规范</w:t>
            </w:r>
          </w:p>
          <w:p>
            <w:pPr>
              <w:widowControl w:val="0"/>
              <w:numPr>
                <w:ilvl w:val="0"/>
                <w:numId w:val="0"/>
              </w:numPr>
              <w:ind w:firstLine="420" w:firstLineChars="200"/>
              <w:jc w:val="both"/>
              <w:rPr>
                <w:rFonts w:hint="eastAsia"/>
                <w:lang w:eastAsia="zh-CN"/>
              </w:rPr>
            </w:pPr>
            <w:r>
              <w:rPr>
                <w:rFonts w:hint="eastAsia"/>
                <w:lang w:eastAsia="zh-CN"/>
              </w:rPr>
              <w:t>在项目运作过程中，拟把管理决策工作和具体调研工作分别落实到项目主持人和子项目负责人。各子项目的研究分工不分家，在收集资料方面，做到资源共享；在研究进展方面，做到整体联动。</w:t>
            </w:r>
          </w:p>
          <w:p>
            <w:pPr>
              <w:widowControl w:val="0"/>
              <w:numPr>
                <w:ilvl w:val="0"/>
                <w:numId w:val="0"/>
              </w:numPr>
              <w:ind w:firstLine="420" w:firstLineChars="200"/>
              <w:jc w:val="both"/>
              <w:rPr>
                <w:rFonts w:hint="eastAsia"/>
                <w:lang w:eastAsia="zh-CN"/>
              </w:rPr>
            </w:pPr>
            <w:r>
              <w:rPr>
                <w:rFonts w:hint="eastAsia"/>
                <w:lang w:val="en-US" w:eastAsia="zh-CN"/>
              </w:rPr>
              <w:t>4、</w:t>
            </w:r>
            <w:r>
              <w:rPr>
                <w:rFonts w:hint="eastAsia"/>
                <w:lang w:eastAsia="zh-CN"/>
              </w:rPr>
              <w:t>经费到位</w:t>
            </w:r>
          </w:p>
          <w:p>
            <w:pPr>
              <w:widowControl w:val="0"/>
              <w:numPr>
                <w:ilvl w:val="0"/>
                <w:numId w:val="0"/>
              </w:numPr>
              <w:ind w:firstLine="420" w:firstLineChars="200"/>
              <w:jc w:val="both"/>
              <w:rPr>
                <w:rFonts w:hint="eastAsia" w:ascii="黑体" w:hAnsi="黑体" w:eastAsia="黑体" w:cs="黑体"/>
                <w:sz w:val="28"/>
                <w:szCs w:val="28"/>
                <w:vertAlign w:val="baseline"/>
                <w:lang w:eastAsia="zh-CN"/>
              </w:rPr>
            </w:pPr>
            <w:r>
              <w:rPr>
                <w:rFonts w:hint="eastAsia"/>
                <w:lang w:eastAsia="zh-CN"/>
              </w:rPr>
              <w:t>按需投入经费，确保各项研究工作顺利开展。划拨专项科研经费2万元，以满足购置资料、开展活动、奖励、出版成果等开支需求。必要时，可根据实际需要追加指标。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numPr>
                <w:ilvl w:val="0"/>
                <w:numId w:val="0"/>
              </w:numPr>
              <w:ind w:leftChars="0"/>
              <w:rPr>
                <w:rFonts w:hint="eastAsia" w:ascii="仿宋" w:hAnsi="仿宋" w:eastAsia="仿宋" w:cs="仿宋"/>
                <w:sz w:val="21"/>
                <w:szCs w:val="21"/>
                <w:vertAlign w:val="baseline"/>
                <w:lang w:eastAsia="zh-CN"/>
              </w:rPr>
            </w:pPr>
            <w:r>
              <w:rPr>
                <w:rFonts w:hint="eastAsia" w:ascii="黑体" w:hAnsi="黑体" w:eastAsia="黑体" w:cs="黑体"/>
                <w:sz w:val="28"/>
                <w:szCs w:val="28"/>
                <w:vertAlign w:val="baseline"/>
                <w:lang w:eastAsia="zh-CN"/>
              </w:rPr>
              <w:t>（七）项目研究的进度安排</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b/>
                <w:bCs/>
                <w:color w:val="252FF9"/>
                <w:sz w:val="21"/>
                <w:szCs w:val="21"/>
                <w:vertAlign w:val="baseline"/>
                <w:lang w:eastAsia="zh-CN"/>
              </w:rPr>
              <w:t>与成长团队三年研修安排统整</w:t>
            </w:r>
            <w:r>
              <w:rPr>
                <w:rFonts w:hint="eastAsia" w:asciiTheme="majorEastAsia" w:hAnsiTheme="majorEastAsia" w:eastAsiaTheme="majorEastAsia" w:cstheme="majorEastAsia"/>
                <w:sz w:val="21"/>
                <w:szCs w:val="21"/>
                <w:vertAlign w:val="baseline"/>
                <w:lang w:eastAsia="zh-CN"/>
              </w:rPr>
              <w:t>）</w:t>
            </w:r>
          </w:p>
          <w:p>
            <w:pPr>
              <w:widowControl w:val="0"/>
              <w:numPr>
                <w:ilvl w:val="0"/>
                <w:numId w:val="0"/>
              </w:numPr>
              <w:ind w:firstLine="420" w:firstLineChars="200"/>
              <w:jc w:val="both"/>
              <w:rPr>
                <w:rFonts w:hint="eastAsia"/>
                <w:lang w:val="en-US" w:eastAsia="zh-CN"/>
              </w:rPr>
            </w:pPr>
            <w:r>
              <w:rPr>
                <w:rFonts w:hint="eastAsia"/>
                <w:lang w:val="en-US" w:eastAsia="zh-CN"/>
              </w:rPr>
              <w:t>1.准备阶段：时间安排为2023年9月～2023年11月。宣传发动，组成总项目组，酝酿项目实施方案及相关措施等。</w:t>
            </w:r>
          </w:p>
          <w:p>
            <w:pPr>
              <w:widowControl w:val="0"/>
              <w:numPr>
                <w:ilvl w:val="0"/>
                <w:numId w:val="0"/>
              </w:numPr>
              <w:ind w:firstLine="420" w:firstLineChars="200"/>
              <w:jc w:val="both"/>
              <w:rPr>
                <w:rFonts w:hint="eastAsia"/>
                <w:lang w:val="en-US" w:eastAsia="zh-CN"/>
              </w:rPr>
            </w:pPr>
            <w:r>
              <w:rPr>
                <w:rFonts w:hint="eastAsia"/>
                <w:lang w:val="en-US" w:eastAsia="zh-CN"/>
              </w:rPr>
              <w:t>2.实施阶段：时间安排为2023年12月～2026年8月。</w:t>
            </w:r>
          </w:p>
          <w:p>
            <w:pPr>
              <w:widowControl w:val="0"/>
              <w:numPr>
                <w:ilvl w:val="0"/>
                <w:numId w:val="0"/>
              </w:numPr>
              <w:ind w:firstLine="420" w:firstLineChars="200"/>
              <w:jc w:val="both"/>
              <w:rPr>
                <w:rFonts w:hint="eastAsia"/>
                <w:lang w:val="en-US" w:eastAsia="zh-CN"/>
              </w:rPr>
            </w:pPr>
            <w:r>
              <w:rPr>
                <w:rFonts w:hint="eastAsia"/>
                <w:lang w:val="en-US" w:eastAsia="zh-CN"/>
              </w:rPr>
              <w:t>第一轮（2023年12月～2024年4月），主要工作：总项目组统一认识；申报项目；确定子项目，各分项目组分别开展研究工作；积累资料；统计分析，写出可行性研究报告。</w:t>
            </w:r>
          </w:p>
          <w:p>
            <w:pPr>
              <w:widowControl w:val="0"/>
              <w:numPr>
                <w:ilvl w:val="0"/>
                <w:numId w:val="0"/>
              </w:numPr>
              <w:ind w:firstLine="420" w:firstLineChars="200"/>
              <w:jc w:val="both"/>
              <w:rPr>
                <w:rFonts w:hint="eastAsia"/>
                <w:lang w:val="en-US" w:eastAsia="zh-CN"/>
              </w:rPr>
            </w:pPr>
          </w:p>
          <w:p>
            <w:pPr>
              <w:widowControl w:val="0"/>
              <w:numPr>
                <w:ilvl w:val="0"/>
                <w:numId w:val="0"/>
              </w:numPr>
              <w:ind w:firstLine="420" w:firstLineChars="200"/>
              <w:jc w:val="both"/>
              <w:rPr>
                <w:rFonts w:hint="eastAsia"/>
                <w:lang w:val="en-US" w:eastAsia="zh-CN"/>
              </w:rPr>
            </w:pPr>
            <w:r>
              <w:rPr>
                <w:rFonts w:hint="eastAsia"/>
                <w:lang w:val="en-US" w:eastAsia="zh-CN"/>
              </w:rPr>
              <w:t>第二轮（2024年5月～2024年8月），主要工作：完善方案措施；继续开展研究；争取有一定的阶段成果，并写出第二期研究报告，接受中期检查。</w:t>
            </w:r>
          </w:p>
          <w:p>
            <w:pPr>
              <w:widowControl w:val="0"/>
              <w:numPr>
                <w:ilvl w:val="0"/>
                <w:numId w:val="0"/>
              </w:numPr>
              <w:ind w:firstLine="420" w:firstLineChars="200"/>
              <w:jc w:val="both"/>
              <w:rPr>
                <w:rFonts w:hint="eastAsia"/>
                <w:lang w:val="en-US" w:eastAsia="zh-CN"/>
              </w:rPr>
            </w:pPr>
            <w:r>
              <w:rPr>
                <w:rFonts w:hint="eastAsia"/>
                <w:lang w:val="en-US" w:eastAsia="zh-CN"/>
              </w:rPr>
              <w:t>第三轮（2024年9月～2025年8月），主要工作：继续开展研究，并争取在某些学科实现质的跨越；争取写出一组研究文章；写出第三期研究报告，接受中期检查。</w:t>
            </w:r>
          </w:p>
          <w:p>
            <w:pPr>
              <w:widowControl w:val="0"/>
              <w:numPr>
                <w:ilvl w:val="0"/>
                <w:numId w:val="0"/>
              </w:numPr>
              <w:ind w:firstLine="420" w:firstLineChars="200"/>
              <w:jc w:val="both"/>
              <w:rPr>
                <w:rFonts w:hint="eastAsia" w:ascii="黑体" w:hAnsi="黑体" w:eastAsia="黑体" w:cs="黑体"/>
                <w:sz w:val="28"/>
                <w:szCs w:val="28"/>
                <w:vertAlign w:val="baseline"/>
                <w:lang w:eastAsia="zh-CN"/>
              </w:rPr>
            </w:pPr>
            <w:r>
              <w:rPr>
                <w:rFonts w:hint="eastAsia"/>
                <w:lang w:val="en-US" w:eastAsia="zh-CN"/>
              </w:rPr>
              <w:t>第四轮（2025年9月～2026年8月），主要工作：继续开展研究；推出论文集；撰写高质量的研究报告；申请结项。</w:t>
            </w:r>
          </w:p>
        </w:tc>
      </w:tr>
    </w:tbl>
    <w:p>
      <w:pPr>
        <w:numPr>
          <w:ilvl w:val="0"/>
          <w:numId w:val="0"/>
        </w:numPr>
        <w:rPr>
          <w:rFonts w:hint="eastAsia"/>
        </w:rPr>
      </w:pPr>
    </w:p>
    <w:p/>
    <w:p>
      <w:pPr>
        <w:numPr>
          <w:numId w:val="0"/>
        </w:numPr>
        <w:rPr>
          <w:rFonts w:hint="eastAsia"/>
          <w:b/>
          <w:bCs/>
          <w:color w:val="auto"/>
          <w:sz w:val="32"/>
          <w:szCs w:val="32"/>
          <w:lang w:eastAsia="zh-CN"/>
        </w:rPr>
      </w:pPr>
    </w:p>
    <w:sectPr>
      <w:pgSz w:w="11906" w:h="16838"/>
      <w:pgMar w:top="1440"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A5883"/>
    <w:multiLevelType w:val="singleLevel"/>
    <w:tmpl w:val="E16A5883"/>
    <w:lvl w:ilvl="0" w:tentative="0">
      <w:start w:val="2"/>
      <w:numFmt w:val="chineseCounting"/>
      <w:suff w:val="nothing"/>
      <w:lvlText w:val="%1、"/>
      <w:lvlJc w:val="left"/>
      <w:rPr>
        <w:rFonts w:hint="eastAsia"/>
      </w:rPr>
    </w:lvl>
  </w:abstractNum>
  <w:abstractNum w:abstractNumId="1">
    <w:nsid w:val="FBB4327E"/>
    <w:multiLevelType w:val="singleLevel"/>
    <w:tmpl w:val="FBB4327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ZmMzZDUyNmY1ZDQwMTc0Mjc5YWI1ZThhOWI0MmQifQ=="/>
  </w:docVars>
  <w:rsids>
    <w:rsidRoot w:val="10F12498"/>
    <w:rsid w:val="037C7496"/>
    <w:rsid w:val="054B02B4"/>
    <w:rsid w:val="097A6225"/>
    <w:rsid w:val="10F12498"/>
    <w:rsid w:val="13000AE5"/>
    <w:rsid w:val="13AF5A41"/>
    <w:rsid w:val="14B550D1"/>
    <w:rsid w:val="19BE24C0"/>
    <w:rsid w:val="251C6856"/>
    <w:rsid w:val="25542FAD"/>
    <w:rsid w:val="29DF425A"/>
    <w:rsid w:val="2F744A00"/>
    <w:rsid w:val="3F871134"/>
    <w:rsid w:val="466F2F9E"/>
    <w:rsid w:val="51856AE2"/>
    <w:rsid w:val="585D0883"/>
    <w:rsid w:val="5C9B651E"/>
    <w:rsid w:val="656B065B"/>
    <w:rsid w:val="76C21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3" w:lineRule="auto"/>
      <w:outlineLvl w:val="1"/>
    </w:pPr>
    <w:rPr>
      <w:rFonts w:ascii="Cambria" w:hAnsi="Cambria" w:cs="宋体"/>
      <w:b/>
      <w:bCs/>
      <w:sz w:val="32"/>
      <w:szCs w:val="32"/>
    </w:rPr>
  </w:style>
  <w:style w:type="paragraph" w:styleId="3">
    <w:name w:val="heading 3"/>
    <w:basedOn w:val="1"/>
    <w:next w:val="1"/>
    <w:qFormat/>
    <w:uiPriority w:val="0"/>
    <w:pPr>
      <w:keepNext/>
      <w:keepLines/>
      <w:spacing w:before="260" w:after="260" w:line="413" w:lineRule="auto"/>
      <w:outlineLvl w:val="2"/>
    </w:pPr>
    <w:rPr>
      <w:rFonts w:ascii="Calibri" w:hAnsi="Calibri" w:cs="宋体"/>
      <w:b/>
      <w:bCs/>
      <w:sz w:val="32"/>
      <w:szCs w:val="32"/>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2023-10-20T05:47:00Z</dcterms:created>
  <dc:creator>Administrator</dc:creator>
  <cp:lastModifiedBy>人淡如菊</cp:lastModifiedBy>
  <dcterms:modified xsi:type="dcterms:W3CDTF">2023-11-06T17:25:13Z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4C601BBC2F8A44079B683D235BF22D9A_11</vt:lpwstr>
  </property>
</Properties>
</file>