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300" w:firstLineChars="100"/>
        <w:outlineLvl w:val="0"/>
        <w:rPr>
          <w:rFonts w:hint="eastAsia" w:ascii="黑体" w:hAnsi="黑体" w:eastAsia="黑体" w:cs="黑体"/>
          <w:bCs/>
          <w:sz w:val="30"/>
          <w:szCs w:val="30"/>
        </w:rPr>
      </w:pPr>
      <w:r>
        <w:rPr>
          <w:rFonts w:hint="eastAsia" w:ascii="黑体" w:hAnsi="黑体" w:eastAsia="黑体" w:cs="黑体"/>
          <w:bCs/>
          <w:sz w:val="30"/>
          <w:szCs w:val="30"/>
          <w:lang w:val="en-US" w:eastAsia="zh-CN"/>
        </w:rPr>
        <w:t>新北区唐小燕“星火”卓越班主任成长营三年研修</w:t>
      </w:r>
      <w:r>
        <w:rPr>
          <w:rFonts w:hint="eastAsia" w:ascii="黑体" w:hAnsi="黑体" w:eastAsia="黑体" w:cs="黑体"/>
          <w:bCs/>
          <w:sz w:val="30"/>
          <w:szCs w:val="30"/>
        </w:rPr>
        <w:t>方案</w:t>
      </w:r>
    </w:p>
    <w:p>
      <w:pPr>
        <w:spacing w:line="520" w:lineRule="exact"/>
        <w:ind w:firstLine="300" w:firstLineChars="100"/>
        <w:outlineLvl w:val="0"/>
        <w:rPr>
          <w:rFonts w:hint="eastAsia" w:ascii="黑体" w:hAnsi="黑体" w:eastAsia="黑体" w:cs="黑体"/>
          <w:bCs/>
          <w:sz w:val="30"/>
          <w:szCs w:val="30"/>
        </w:rPr>
      </w:pPr>
      <w:r>
        <w:rPr>
          <w:rFonts w:hint="eastAsia" w:ascii="黑体" w:hAnsi="黑体" w:eastAsia="黑体" w:cs="黑体"/>
          <w:bCs/>
          <w:sz w:val="30"/>
          <w:szCs w:val="30"/>
          <w:lang w:val="en-US" w:eastAsia="zh-CN"/>
        </w:rPr>
        <w:t xml:space="preserve">  </w:t>
      </w:r>
    </w:p>
    <w:tbl>
      <w:tblPr>
        <w:tblStyle w:val="4"/>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7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pPr>
              <w:spacing w:line="520" w:lineRule="exact"/>
              <w:rPr>
                <w:rFonts w:ascii="仿宋_GB2312" w:hAnsi="仿宋_GB2312"/>
                <w:bCs/>
                <w:sz w:val="24"/>
                <w:szCs w:val="24"/>
              </w:rPr>
            </w:pPr>
            <w:r>
              <w:rPr>
                <w:rFonts w:hint="eastAsia" w:ascii="仿宋_GB2312" w:hAnsi="仿宋_GB2312"/>
                <w:bCs/>
                <w:sz w:val="24"/>
                <w:szCs w:val="24"/>
              </w:rPr>
              <w:t>培育主题</w:t>
            </w:r>
          </w:p>
        </w:tc>
        <w:tc>
          <w:tcPr>
            <w:tcW w:w="7986" w:type="dxa"/>
          </w:tcPr>
          <w:p>
            <w:pPr>
              <w:spacing w:line="360" w:lineRule="auto"/>
              <w:ind w:firstLine="480" w:firstLineChars="200"/>
              <w:jc w:val="both"/>
              <w:rPr>
                <w:rFonts w:hint="eastAsia" w:ascii="仿宋" w:hAnsi="仿宋" w:eastAsia="仿宋" w:cs="仿宋"/>
                <w:bCs/>
                <w:sz w:val="24"/>
                <w:szCs w:val="24"/>
              </w:rPr>
            </w:pPr>
            <w:r>
              <w:rPr>
                <w:rFonts w:hint="eastAsia" w:ascii="仿宋" w:hAnsi="仿宋" w:eastAsia="仿宋" w:cs="仿宋"/>
                <w:i w:val="0"/>
                <w:iCs w:val="0"/>
                <w:caps w:val="0"/>
                <w:color w:val="313131"/>
                <w:spacing w:val="0"/>
                <w:kern w:val="2"/>
                <w:sz w:val="24"/>
                <w:szCs w:val="24"/>
                <w:shd w:val="clear" w:fill="FFFFFF"/>
                <w:lang w:val="en-US" w:eastAsia="zh-CN" w:bidi="ar-SA"/>
              </w:rPr>
              <w:t>全面贯彻党的十九大精神，深入贯彻习近平总书记系列重要讲话精神和治国理政新理念新思想新战略，始终坚持育人为本、德育为先，大力培育和践行社会主义核心价值观，以培养学生良好思想品德和健全人格为根本，以促进学生形成良好行为习惯为重点，以落实《中小学生守则(2015年修订)》为抓手，坚持教育与生产劳动、社会实践相结合，坚持学校教育与家庭教育、社会教育相结合。不断完善德育工作机制，探索新时代德育工作的新途径，努力提高营员德育工作水平，为中国特色社会主义事业培养合格建设者和可靠接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pPr>
              <w:spacing w:line="520" w:lineRule="exact"/>
              <w:rPr>
                <w:rFonts w:ascii="仿宋_GB2312" w:hAnsi="仿宋_GB2312"/>
                <w:bCs/>
                <w:sz w:val="24"/>
                <w:szCs w:val="24"/>
              </w:rPr>
            </w:pPr>
            <w:r>
              <w:rPr>
                <w:rFonts w:hint="eastAsia" w:ascii="仿宋_GB2312" w:hAnsi="仿宋_GB2312"/>
                <w:bCs/>
                <w:sz w:val="24"/>
                <w:szCs w:val="24"/>
              </w:rPr>
              <w:t>培育目标</w:t>
            </w:r>
          </w:p>
        </w:tc>
        <w:tc>
          <w:tcPr>
            <w:tcW w:w="7986" w:type="dxa"/>
            <w:vAlign w:val="center"/>
          </w:tcPr>
          <w:p>
            <w:pPr>
              <w:pStyle w:val="2"/>
              <w:keepNext w:val="0"/>
              <w:keepLines w:val="0"/>
              <w:widowControl/>
              <w:suppressLineNumbers w:val="0"/>
              <w:shd w:val="clear" w:fill="FFFFFF"/>
              <w:spacing w:before="0" w:beforeAutospacing="0" w:after="0" w:afterAutospacing="0" w:line="360" w:lineRule="auto"/>
              <w:ind w:left="0" w:right="0" w:firstLine="480" w:firstLineChars="200"/>
              <w:rPr>
                <w:rFonts w:hint="eastAsia" w:ascii="仿宋" w:hAnsi="仿宋" w:eastAsia="仿宋" w:cs="仿宋"/>
                <w:i w:val="0"/>
                <w:iCs w:val="0"/>
                <w:caps w:val="0"/>
                <w:color w:val="313131"/>
                <w:spacing w:val="0"/>
                <w:kern w:val="2"/>
                <w:sz w:val="24"/>
                <w:szCs w:val="24"/>
                <w:shd w:val="clear" w:fill="FFFFFF"/>
                <w:lang w:val="en-US" w:eastAsia="zh-CN" w:bidi="ar-SA"/>
              </w:rPr>
            </w:pPr>
            <w:r>
              <w:rPr>
                <w:rFonts w:hint="eastAsia" w:ascii="仿宋" w:hAnsi="仿宋" w:eastAsia="仿宋" w:cs="仿宋"/>
                <w:i w:val="0"/>
                <w:iCs w:val="0"/>
                <w:caps w:val="0"/>
                <w:color w:val="313131"/>
                <w:spacing w:val="0"/>
                <w:kern w:val="2"/>
                <w:sz w:val="24"/>
                <w:szCs w:val="24"/>
                <w:shd w:val="clear" w:fill="FFFFFF"/>
                <w:lang w:val="en-US" w:eastAsia="zh-CN" w:bidi="ar-SA"/>
              </w:rPr>
              <w:t>为推动区“三名”工程的建设，充分发挥名优班主任的示范、引领和辐射作用，打造班主任工作实训和研究基地，培养名班主任，提升班主任工作质量。</w:t>
            </w:r>
          </w:p>
          <w:p>
            <w:pPr>
              <w:pStyle w:val="2"/>
              <w:keepNext w:val="0"/>
              <w:keepLines w:val="0"/>
              <w:widowControl/>
              <w:suppressLineNumbers w:val="0"/>
              <w:shd w:val="clear" w:fill="FFFFFF"/>
              <w:spacing w:before="0" w:beforeAutospacing="0" w:after="0" w:afterAutospacing="0" w:line="360" w:lineRule="auto"/>
              <w:ind w:left="0" w:right="0" w:firstLine="480" w:firstLineChars="200"/>
              <w:rPr>
                <w:rFonts w:hint="eastAsia" w:ascii="仿宋" w:hAnsi="仿宋" w:eastAsia="仿宋" w:cs="仿宋"/>
                <w:i w:val="0"/>
                <w:iCs w:val="0"/>
                <w:caps w:val="0"/>
                <w:color w:val="313131"/>
                <w:spacing w:val="0"/>
                <w:kern w:val="2"/>
                <w:sz w:val="24"/>
                <w:szCs w:val="24"/>
                <w:shd w:val="clear" w:fill="FFFFFF"/>
                <w:lang w:val="en-US" w:eastAsia="zh-CN" w:bidi="ar-SA"/>
              </w:rPr>
            </w:pPr>
            <w:r>
              <w:rPr>
                <w:rFonts w:hint="eastAsia" w:ascii="仿宋" w:hAnsi="仿宋" w:eastAsia="仿宋" w:cs="仿宋"/>
                <w:i w:val="0"/>
                <w:iCs w:val="0"/>
                <w:caps w:val="0"/>
                <w:color w:val="313131"/>
                <w:spacing w:val="0"/>
                <w:kern w:val="2"/>
                <w:sz w:val="24"/>
                <w:szCs w:val="24"/>
                <w:shd w:val="clear" w:fill="FFFFFF"/>
                <w:lang w:val="en-US" w:eastAsia="zh-CN" w:bidi="ar-SA"/>
              </w:rPr>
              <w:t>借助成长营的建设，为有志于班级建设和学生发展研究的班主任提供学习、研讨的平台，构建能够促进学生核心素质提升的班级日常生活实践样态，更好地促进“全员育人”目标的实现。努力把成长营发展成为德育教育的“研究坊”，德育实践的 “探索坊”，班级建设的“实验坊”，加快青年班主任专业化发展的“成长坊”。</w:t>
            </w:r>
          </w:p>
          <w:p>
            <w:pPr>
              <w:pStyle w:val="2"/>
              <w:keepNext w:val="0"/>
              <w:keepLines w:val="0"/>
              <w:widowControl/>
              <w:suppressLineNumbers w:val="0"/>
              <w:shd w:val="clear" w:fill="FFFFFF"/>
              <w:spacing w:before="0" w:beforeAutospacing="0" w:after="0" w:afterAutospacing="0" w:line="360" w:lineRule="auto"/>
              <w:ind w:left="0" w:right="0" w:firstLine="480" w:firstLineChars="200"/>
              <w:rPr>
                <w:rFonts w:hint="eastAsia" w:ascii="仿宋" w:hAnsi="仿宋" w:eastAsia="仿宋" w:cs="仿宋"/>
                <w:bCs/>
                <w:sz w:val="24"/>
                <w:szCs w:val="24"/>
              </w:rPr>
            </w:pPr>
            <w:r>
              <w:rPr>
                <w:rFonts w:hint="eastAsia" w:ascii="仿宋" w:hAnsi="仿宋" w:eastAsia="仿宋" w:cs="仿宋"/>
                <w:i w:val="0"/>
                <w:iCs w:val="0"/>
                <w:caps w:val="0"/>
                <w:color w:val="313131"/>
                <w:spacing w:val="0"/>
                <w:kern w:val="2"/>
                <w:sz w:val="24"/>
                <w:szCs w:val="24"/>
                <w:shd w:val="clear" w:fill="FFFFFF"/>
                <w:lang w:val="en-US" w:eastAsia="zh-CN" w:bidi="ar-SA"/>
              </w:rPr>
              <w:t>以理论学习、课题研究、专题研讨、网络辐射、专家引领为主要研修方式，通过成员自主研习和集中研修，切实提高成长营成员个人修养和专业素质，努力培养每一位成员逐步成为德育领域有一定知名度和影响力的名班主任，并以成长营成员为骨干，在各学校乃至新北区建设一支支充满教育智慧的名班主任团队，促进新北区班主任全员提升，为新北区乃至常州市班主任团队培养作出应有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6" w:type="dxa"/>
            <w:vAlign w:val="center"/>
          </w:tcPr>
          <w:p>
            <w:pPr>
              <w:spacing w:line="520" w:lineRule="exact"/>
              <w:rPr>
                <w:rFonts w:ascii="仿宋_GB2312" w:hAnsi="仿宋_GB2312"/>
                <w:bCs/>
                <w:sz w:val="24"/>
                <w:szCs w:val="24"/>
              </w:rPr>
            </w:pPr>
            <w:r>
              <w:rPr>
                <w:rFonts w:hint="eastAsia" w:ascii="仿宋_GB2312" w:hAnsi="仿宋_GB2312"/>
                <w:bCs/>
                <w:sz w:val="24"/>
                <w:szCs w:val="24"/>
              </w:rPr>
              <w:t>培育内容</w:t>
            </w:r>
          </w:p>
        </w:tc>
        <w:tc>
          <w:tcPr>
            <w:tcW w:w="7986" w:type="dxa"/>
          </w:tcPr>
          <w:p>
            <w:pPr>
              <w:pStyle w:val="2"/>
              <w:keepNext w:val="0"/>
              <w:keepLines w:val="0"/>
              <w:widowControl/>
              <w:suppressLineNumbers w:val="0"/>
              <w:shd w:val="clear" w:fill="FFFFFF"/>
              <w:spacing w:before="0" w:beforeAutospacing="0" w:after="0" w:afterAutospacing="0" w:line="360" w:lineRule="auto"/>
              <w:ind w:left="0" w:right="0" w:firstLine="482" w:firstLineChars="200"/>
              <w:rPr>
                <w:rFonts w:hint="eastAsia" w:ascii="仿宋" w:hAnsi="仿宋" w:eastAsia="仿宋" w:cs="仿宋"/>
                <w:i w:val="0"/>
                <w:iCs w:val="0"/>
                <w:caps w:val="0"/>
                <w:color w:val="313131"/>
                <w:spacing w:val="0"/>
                <w:sz w:val="24"/>
                <w:szCs w:val="24"/>
              </w:rPr>
            </w:pPr>
            <w:r>
              <w:rPr>
                <w:rStyle w:val="6"/>
                <w:rFonts w:hint="eastAsia" w:ascii="仿宋" w:hAnsi="仿宋" w:eastAsia="仿宋" w:cs="仿宋"/>
                <w:i w:val="0"/>
                <w:iCs w:val="0"/>
                <w:caps w:val="0"/>
                <w:color w:val="313131"/>
                <w:spacing w:val="0"/>
                <w:sz w:val="24"/>
                <w:szCs w:val="24"/>
                <w:shd w:val="clear" w:fill="FFFFFF"/>
              </w:rPr>
              <w:t>(一)班主任专业理论</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1.习近平新时代中国特色社会主义中与教育相关的理论、新时代德育理论、教育学、心理学等外延性专业理论。</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2.班主任是学生的主要精神关怀者，是全面关心学生发展的人生导师，是学生发展的“重要他人，是学生合法权益的保护者等内涵性专业理念。</w:t>
            </w:r>
          </w:p>
          <w:p>
            <w:pPr>
              <w:pStyle w:val="2"/>
              <w:keepNext w:val="0"/>
              <w:keepLines w:val="0"/>
              <w:widowControl/>
              <w:suppressLineNumbers w:val="0"/>
              <w:shd w:val="clear" w:fill="FFFFFF"/>
              <w:spacing w:before="0" w:beforeAutospacing="0" w:after="0" w:afterAutospacing="0" w:line="360" w:lineRule="auto"/>
              <w:ind w:left="0" w:right="0" w:firstLine="482" w:firstLineChars="200"/>
              <w:rPr>
                <w:rFonts w:hint="eastAsia" w:ascii="仿宋" w:hAnsi="仿宋" w:eastAsia="仿宋" w:cs="仿宋"/>
                <w:i w:val="0"/>
                <w:iCs w:val="0"/>
                <w:caps w:val="0"/>
                <w:color w:val="313131"/>
                <w:spacing w:val="0"/>
                <w:sz w:val="24"/>
                <w:szCs w:val="24"/>
              </w:rPr>
            </w:pPr>
            <w:r>
              <w:rPr>
                <w:rStyle w:val="6"/>
                <w:rFonts w:hint="eastAsia" w:ascii="仿宋" w:hAnsi="仿宋" w:eastAsia="仿宋" w:cs="仿宋"/>
                <w:i w:val="0"/>
                <w:iCs w:val="0"/>
                <w:caps w:val="0"/>
                <w:color w:val="313131"/>
                <w:spacing w:val="0"/>
                <w:sz w:val="24"/>
                <w:szCs w:val="24"/>
                <w:shd w:val="clear" w:fill="FFFFFF"/>
              </w:rPr>
              <w:t>(二)班主任专业知识</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1.班主任工作基本规范：班主任的工作职责、工作内容和班主任的工作原则等。</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2.班集体建设：班级常规管理与学生行为规范养成、优秀班集体的创建、面向全体学生的发展性评价等。</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3.班级德育：学校德育的功能定位、班级常规德育工作的开展中学生身心健康教育指导、网络德育的新探索等。</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4.班级文化：班级文化的构成及影响因素、班级物质文化的优化、班级制度文化的建设、班级精神文化的塑造。</w:t>
            </w:r>
          </w:p>
          <w:p>
            <w:pPr>
              <w:pStyle w:val="2"/>
              <w:keepNext w:val="0"/>
              <w:keepLines w:val="0"/>
              <w:widowControl/>
              <w:suppressLineNumbers w:val="0"/>
              <w:shd w:val="clear" w:fill="FFFFFF"/>
              <w:spacing w:before="0" w:beforeAutospacing="0" w:after="0" w:afterAutospacing="0" w:line="360" w:lineRule="auto"/>
              <w:ind w:left="0" w:right="0" w:firstLine="482" w:firstLineChars="200"/>
              <w:rPr>
                <w:rFonts w:hint="eastAsia" w:ascii="仿宋" w:hAnsi="仿宋" w:eastAsia="仿宋" w:cs="仿宋"/>
                <w:i w:val="0"/>
                <w:iCs w:val="0"/>
                <w:caps w:val="0"/>
                <w:color w:val="313131"/>
                <w:spacing w:val="0"/>
                <w:sz w:val="24"/>
                <w:szCs w:val="24"/>
              </w:rPr>
            </w:pPr>
            <w:r>
              <w:rPr>
                <w:rStyle w:val="6"/>
                <w:rFonts w:hint="eastAsia" w:ascii="仿宋" w:hAnsi="仿宋" w:eastAsia="仿宋" w:cs="仿宋"/>
                <w:i w:val="0"/>
                <w:iCs w:val="0"/>
                <w:caps w:val="0"/>
                <w:color w:val="313131"/>
                <w:spacing w:val="0"/>
                <w:sz w:val="24"/>
                <w:szCs w:val="24"/>
                <w:shd w:val="clear" w:fill="FFFFFF"/>
              </w:rPr>
              <w:t>(三)班主任专业技能</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1.教育资源整合能力：整合家庭教育资源、整合班级教育资源、整合社会教育资源等。</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2.主题班会的设计与实施能力：主题班会的设计、主题班会的实施、主题班会的评价等。</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3.人际沟通与交往能力：班主任有效人际沟通的基本素质、班主任与学生的有效沟通、班主任与任课教师的有效沟通、班主任与家长的有效沟通等。</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bCs/>
                <w:sz w:val="24"/>
                <w:szCs w:val="24"/>
              </w:rPr>
            </w:pPr>
            <w:r>
              <w:rPr>
                <w:rFonts w:hint="eastAsia" w:ascii="仿宋" w:hAnsi="仿宋" w:eastAsia="仿宋" w:cs="仿宋"/>
                <w:i w:val="0"/>
                <w:iCs w:val="0"/>
                <w:caps w:val="0"/>
                <w:color w:val="313131"/>
                <w:spacing w:val="0"/>
                <w:sz w:val="24"/>
                <w:szCs w:val="24"/>
                <w:shd w:val="clear" w:fill="FFFFFF"/>
              </w:rPr>
              <w:t>　　4.专业自主发展能力：教育信念：班主任专业发展的内在动力;教育科研：班主任专业发展的有效路径;自主发展：班主任专业发展的理想境界。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pPr>
              <w:spacing w:line="520" w:lineRule="exact"/>
              <w:rPr>
                <w:rFonts w:ascii="仿宋_GB2312" w:hAnsi="仿宋_GB2312"/>
                <w:bCs/>
                <w:sz w:val="24"/>
                <w:szCs w:val="24"/>
              </w:rPr>
            </w:pPr>
            <w:r>
              <w:rPr>
                <w:rFonts w:hint="eastAsia" w:ascii="仿宋_GB2312" w:hAnsi="仿宋_GB2312"/>
                <w:bCs/>
                <w:sz w:val="24"/>
                <w:szCs w:val="24"/>
              </w:rPr>
              <w:t>培育方式</w:t>
            </w:r>
          </w:p>
        </w:tc>
        <w:tc>
          <w:tcPr>
            <w:tcW w:w="7986" w:type="dxa"/>
          </w:tcPr>
          <w:p>
            <w:pPr>
              <w:pStyle w:val="2"/>
              <w:keepNext w:val="0"/>
              <w:keepLines w:val="0"/>
              <w:widowControl/>
              <w:suppressLineNumbers w:val="0"/>
              <w:shd w:val="clear" w:fill="FFFFFF"/>
              <w:spacing w:before="0" w:beforeAutospacing="0" w:after="0" w:afterAutospacing="0" w:line="360" w:lineRule="auto"/>
              <w:ind w:left="0" w:right="0" w:firstLine="482" w:firstLineChars="200"/>
              <w:rPr>
                <w:rFonts w:hint="eastAsia" w:ascii="仿宋" w:hAnsi="仿宋" w:eastAsia="仿宋" w:cs="仿宋"/>
                <w:i w:val="0"/>
                <w:iCs w:val="0"/>
                <w:caps w:val="0"/>
                <w:color w:val="313131"/>
                <w:spacing w:val="0"/>
                <w:sz w:val="24"/>
                <w:szCs w:val="24"/>
              </w:rPr>
            </w:pPr>
            <w:r>
              <w:rPr>
                <w:rStyle w:val="6"/>
                <w:rFonts w:hint="eastAsia" w:ascii="仿宋" w:hAnsi="仿宋" w:eastAsia="仿宋" w:cs="仿宋"/>
                <w:i w:val="0"/>
                <w:iCs w:val="0"/>
                <w:caps w:val="0"/>
                <w:color w:val="313131"/>
                <w:spacing w:val="0"/>
                <w:sz w:val="24"/>
                <w:szCs w:val="24"/>
                <w:shd w:val="clear" w:fill="FFFFFF"/>
              </w:rPr>
              <w:t>(一)以问题为导向</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着力于培养德智体美劳全面发展的社会主义建设者和接班人这个神圣的育人任务，进一步明确成长营建设和研究方向，针对新时代视域下的热点主题、中学生核心素养、中学生成长中的典型问题等展开实践和研究，扎实开展育人工作。成长营成员工作有重点，活动有特色，在发现问题、研究问题、解决问题以及总结反思中形成优秀的业务素养。</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w:t>
            </w:r>
            <w:r>
              <w:rPr>
                <w:rStyle w:val="6"/>
                <w:rFonts w:hint="eastAsia" w:ascii="仿宋" w:hAnsi="仿宋" w:eastAsia="仿宋" w:cs="仿宋"/>
                <w:i w:val="0"/>
                <w:iCs w:val="0"/>
                <w:caps w:val="0"/>
                <w:color w:val="313131"/>
                <w:spacing w:val="0"/>
                <w:sz w:val="24"/>
                <w:szCs w:val="24"/>
                <w:shd w:val="clear" w:fill="FFFFFF"/>
              </w:rPr>
              <w:t>(二)以学习为主线</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成长营所有活动都要围绕成员的学习和自我完善展开。</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1.向著作学习。成长营为成员推荐或购买教育著作，采取营员自学、领衔人讲学、组内交流、撰写读书笔记等方式向著作学习，提升成员理论水平。</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2.向专家学习。基教处或成长营邀请教育专家定期为成员作专题讲座，暑期到高校开展集体研修，从高处引领成员成长，促进成员完善自我，提升自我。</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3.向同行学习。成长营采取跟岗学习、主题讲座和学术沙龙等形式督促成员向优秀同行学习，提升成员实践经验。</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4.向网络学习。成员通过关注教育公众号、收藏教育工作主题网站、应用搜索引擎等方式向网络学习，扩大成员知识面，拓宽成员成长路径。</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w:t>
            </w:r>
            <w:r>
              <w:rPr>
                <w:rStyle w:val="6"/>
                <w:rFonts w:hint="eastAsia" w:ascii="仿宋" w:hAnsi="仿宋" w:eastAsia="仿宋" w:cs="仿宋"/>
                <w:i w:val="0"/>
                <w:iCs w:val="0"/>
                <w:caps w:val="0"/>
                <w:color w:val="313131"/>
                <w:spacing w:val="0"/>
                <w:sz w:val="24"/>
                <w:szCs w:val="24"/>
                <w:shd w:val="clear" w:fill="FFFFFF"/>
              </w:rPr>
              <w:t>　(三)以课题为引领</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申报德育</w:t>
            </w:r>
            <w:r>
              <w:rPr>
                <w:rFonts w:hint="eastAsia" w:ascii="仿宋" w:hAnsi="仿宋" w:eastAsia="仿宋" w:cs="仿宋"/>
                <w:i w:val="0"/>
                <w:iCs w:val="0"/>
                <w:caps w:val="0"/>
                <w:color w:val="313131"/>
                <w:spacing w:val="0"/>
                <w:sz w:val="24"/>
                <w:szCs w:val="24"/>
                <w:shd w:val="clear" w:fill="FFFFFF"/>
                <w:lang w:val="en-US" w:eastAsia="zh-CN"/>
              </w:rPr>
              <w:t>项目</w:t>
            </w:r>
            <w:r>
              <w:rPr>
                <w:rFonts w:hint="eastAsia" w:ascii="仿宋" w:hAnsi="仿宋" w:eastAsia="仿宋" w:cs="仿宋"/>
                <w:i w:val="0"/>
                <w:iCs w:val="0"/>
                <w:caps w:val="0"/>
                <w:color w:val="313131"/>
                <w:spacing w:val="0"/>
                <w:sz w:val="24"/>
                <w:szCs w:val="24"/>
                <w:shd w:val="clear" w:fill="FFFFFF"/>
              </w:rPr>
              <w:t>《</w:t>
            </w:r>
            <w:r>
              <w:rPr>
                <w:rFonts w:hint="eastAsia" w:ascii="仿宋" w:hAnsi="仿宋" w:eastAsia="仿宋" w:cs="仿宋"/>
                <w:i w:val="0"/>
                <w:iCs w:val="0"/>
                <w:caps w:val="0"/>
                <w:color w:val="313131"/>
                <w:spacing w:val="0"/>
                <w:sz w:val="24"/>
                <w:szCs w:val="24"/>
                <w:shd w:val="clear" w:fill="FFFFFF"/>
                <w:lang w:val="en-US" w:eastAsia="zh-CN"/>
              </w:rPr>
              <w:t>立德育心：中学心育与德育整合的策略研究</w:t>
            </w:r>
            <w:r>
              <w:rPr>
                <w:rFonts w:hint="eastAsia" w:ascii="仿宋" w:hAnsi="仿宋" w:eastAsia="仿宋" w:cs="仿宋"/>
                <w:i w:val="0"/>
                <w:iCs w:val="0"/>
                <w:caps w:val="0"/>
                <w:color w:val="313131"/>
                <w:spacing w:val="0"/>
                <w:sz w:val="24"/>
                <w:szCs w:val="24"/>
                <w:shd w:val="clear" w:fill="FFFFFF"/>
              </w:rPr>
              <w:t>》，着力研究：</w:t>
            </w:r>
          </w:p>
          <w:p>
            <w:pPr>
              <w:widowControl w:val="0"/>
              <w:numPr>
                <w:ilvl w:val="0"/>
                <w:numId w:val="0"/>
              </w:numPr>
              <w:spacing w:line="360" w:lineRule="auto"/>
              <w:ind w:firstLine="480" w:firstLineChars="200"/>
              <w:jc w:val="both"/>
              <w:rPr>
                <w:rFonts w:hint="eastAsia" w:ascii="仿宋" w:hAnsi="仿宋" w:eastAsia="仿宋" w:cs="仿宋"/>
                <w:i w:val="0"/>
                <w:iCs w:val="0"/>
                <w:caps w:val="0"/>
                <w:color w:val="313131"/>
                <w:spacing w:val="0"/>
                <w:kern w:val="0"/>
                <w:sz w:val="24"/>
                <w:szCs w:val="24"/>
                <w:shd w:val="clear" w:fill="FFFFFF"/>
                <w:lang w:val="en-US" w:eastAsia="zh-CN" w:bidi="ar-SA"/>
              </w:rPr>
            </w:pPr>
            <w:r>
              <w:rPr>
                <w:rFonts w:hint="eastAsia" w:ascii="仿宋" w:hAnsi="仿宋" w:eastAsia="仿宋" w:cs="仿宋"/>
                <w:i w:val="0"/>
                <w:iCs w:val="0"/>
                <w:caps w:val="0"/>
                <w:color w:val="313131"/>
                <w:spacing w:val="0"/>
                <w:kern w:val="0"/>
                <w:sz w:val="24"/>
                <w:szCs w:val="24"/>
                <w:shd w:val="clear" w:fill="FFFFFF"/>
                <w:lang w:val="en-US" w:eastAsia="zh-CN" w:bidi="ar-SA"/>
              </w:rPr>
              <w:t>通过研究，更新德育理念，变革传统德育的方式，丰富其内涵，扩展其功能，扭转目前德育工作低效的现状。</w:t>
            </w:r>
          </w:p>
          <w:p>
            <w:pPr>
              <w:widowControl w:val="0"/>
              <w:numPr>
                <w:ilvl w:val="0"/>
                <w:numId w:val="0"/>
              </w:numPr>
              <w:spacing w:line="360" w:lineRule="auto"/>
              <w:ind w:firstLine="480" w:firstLineChars="200"/>
              <w:jc w:val="both"/>
              <w:rPr>
                <w:rFonts w:hint="eastAsia" w:ascii="仿宋" w:hAnsi="仿宋" w:eastAsia="仿宋" w:cs="仿宋"/>
                <w:i w:val="0"/>
                <w:iCs w:val="0"/>
                <w:caps w:val="0"/>
                <w:color w:val="313131"/>
                <w:spacing w:val="0"/>
                <w:kern w:val="0"/>
                <w:sz w:val="24"/>
                <w:szCs w:val="24"/>
                <w:shd w:val="clear" w:fill="FFFFFF"/>
                <w:lang w:val="en-US" w:eastAsia="zh-CN" w:bidi="ar-SA"/>
              </w:rPr>
            </w:pPr>
            <w:r>
              <w:rPr>
                <w:rFonts w:hint="eastAsia" w:ascii="仿宋" w:hAnsi="仿宋" w:eastAsia="仿宋" w:cs="仿宋"/>
                <w:i w:val="0"/>
                <w:iCs w:val="0"/>
                <w:caps w:val="0"/>
                <w:color w:val="313131"/>
                <w:spacing w:val="0"/>
                <w:kern w:val="0"/>
                <w:sz w:val="24"/>
                <w:szCs w:val="24"/>
                <w:shd w:val="clear" w:fill="FFFFFF"/>
                <w:lang w:val="en-US" w:eastAsia="zh-CN" w:bidi="ar-SA"/>
              </w:rPr>
              <w:t>通过研究，形成心育与德育整合的系统操作策略。</w:t>
            </w:r>
          </w:p>
          <w:p>
            <w:pPr>
              <w:widowControl w:val="0"/>
              <w:numPr>
                <w:ilvl w:val="0"/>
                <w:numId w:val="0"/>
              </w:numPr>
              <w:spacing w:line="360" w:lineRule="auto"/>
              <w:ind w:firstLine="480" w:firstLineChars="200"/>
              <w:jc w:val="both"/>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kern w:val="0"/>
                <w:sz w:val="24"/>
                <w:szCs w:val="24"/>
                <w:shd w:val="clear" w:fill="FFFFFF"/>
                <w:lang w:val="en-US" w:eastAsia="zh-CN" w:bidi="ar-SA"/>
              </w:rPr>
              <w:t>推行心育与德育整合的管理模式，使学生在整合模式中，得到心理健康水平、心理素质、道德品质的共同提高。</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成长营成员可以参加总</w:t>
            </w:r>
            <w:r>
              <w:rPr>
                <w:rFonts w:hint="eastAsia" w:ascii="仿宋" w:hAnsi="仿宋" w:eastAsia="仿宋" w:cs="仿宋"/>
                <w:i w:val="0"/>
                <w:iCs w:val="0"/>
                <w:caps w:val="0"/>
                <w:color w:val="313131"/>
                <w:spacing w:val="0"/>
                <w:sz w:val="24"/>
                <w:szCs w:val="24"/>
                <w:shd w:val="clear" w:fill="FFFFFF"/>
                <w:lang w:val="en-US" w:eastAsia="zh-CN"/>
              </w:rPr>
              <w:t>项目</w:t>
            </w:r>
            <w:r>
              <w:rPr>
                <w:rFonts w:hint="eastAsia" w:ascii="仿宋" w:hAnsi="仿宋" w:eastAsia="仿宋" w:cs="仿宋"/>
                <w:i w:val="0"/>
                <w:iCs w:val="0"/>
                <w:caps w:val="0"/>
                <w:color w:val="313131"/>
                <w:spacing w:val="0"/>
                <w:sz w:val="24"/>
                <w:szCs w:val="24"/>
                <w:shd w:val="clear" w:fill="FFFFFF"/>
              </w:rPr>
              <w:t>研究，也围绕总</w:t>
            </w:r>
            <w:r>
              <w:rPr>
                <w:rFonts w:hint="eastAsia" w:ascii="仿宋" w:hAnsi="仿宋" w:eastAsia="仿宋" w:cs="仿宋"/>
                <w:i w:val="0"/>
                <w:iCs w:val="0"/>
                <w:caps w:val="0"/>
                <w:color w:val="313131"/>
                <w:spacing w:val="0"/>
                <w:sz w:val="24"/>
                <w:szCs w:val="24"/>
                <w:shd w:val="clear" w:fill="FFFFFF"/>
                <w:lang w:val="en-US" w:eastAsia="zh-CN"/>
              </w:rPr>
              <w:t>项目</w:t>
            </w:r>
            <w:r>
              <w:rPr>
                <w:rFonts w:hint="eastAsia" w:ascii="仿宋" w:hAnsi="仿宋" w:eastAsia="仿宋" w:cs="仿宋"/>
                <w:i w:val="0"/>
                <w:iCs w:val="0"/>
                <w:caps w:val="0"/>
                <w:color w:val="313131"/>
                <w:spacing w:val="0"/>
                <w:sz w:val="24"/>
                <w:szCs w:val="24"/>
                <w:shd w:val="clear" w:fill="FFFFFF"/>
              </w:rPr>
              <w:t>进行子</w:t>
            </w:r>
            <w:r>
              <w:rPr>
                <w:rFonts w:hint="eastAsia" w:ascii="仿宋" w:hAnsi="仿宋" w:eastAsia="仿宋" w:cs="仿宋"/>
                <w:i w:val="0"/>
                <w:iCs w:val="0"/>
                <w:caps w:val="0"/>
                <w:color w:val="313131"/>
                <w:spacing w:val="0"/>
                <w:sz w:val="24"/>
                <w:szCs w:val="24"/>
                <w:shd w:val="clear" w:fill="FFFFFF"/>
                <w:lang w:val="en-US" w:eastAsia="zh-CN"/>
              </w:rPr>
              <w:t>项目</w:t>
            </w:r>
            <w:r>
              <w:rPr>
                <w:rFonts w:hint="eastAsia" w:ascii="仿宋" w:hAnsi="仿宋" w:eastAsia="仿宋" w:cs="仿宋"/>
                <w:i w:val="0"/>
                <w:iCs w:val="0"/>
                <w:caps w:val="0"/>
                <w:color w:val="313131"/>
                <w:spacing w:val="0"/>
                <w:sz w:val="24"/>
                <w:szCs w:val="24"/>
                <w:shd w:val="clear" w:fill="FFFFFF"/>
              </w:rPr>
              <w:t>研究，以</w:t>
            </w:r>
            <w:r>
              <w:rPr>
                <w:rFonts w:hint="eastAsia" w:ascii="仿宋" w:hAnsi="仿宋" w:eastAsia="仿宋" w:cs="仿宋"/>
                <w:i w:val="0"/>
                <w:iCs w:val="0"/>
                <w:caps w:val="0"/>
                <w:color w:val="313131"/>
                <w:spacing w:val="0"/>
                <w:sz w:val="24"/>
                <w:szCs w:val="24"/>
                <w:shd w:val="clear" w:fill="FFFFFF"/>
                <w:lang w:val="en-US" w:eastAsia="zh-CN"/>
              </w:rPr>
              <w:t>项目</w:t>
            </w:r>
            <w:r>
              <w:rPr>
                <w:rFonts w:hint="eastAsia" w:ascii="仿宋" w:hAnsi="仿宋" w:eastAsia="仿宋" w:cs="仿宋"/>
                <w:i w:val="0"/>
                <w:iCs w:val="0"/>
                <w:caps w:val="0"/>
                <w:color w:val="313131"/>
                <w:spacing w:val="0"/>
                <w:sz w:val="24"/>
                <w:szCs w:val="24"/>
                <w:shd w:val="clear" w:fill="FFFFFF"/>
              </w:rPr>
              <w:t>为引领有方向、有重点地开展研究，培养成员科研能力。</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w:t>
            </w:r>
            <w:r>
              <w:rPr>
                <w:rStyle w:val="6"/>
                <w:rFonts w:hint="eastAsia" w:ascii="仿宋" w:hAnsi="仿宋" w:eastAsia="仿宋" w:cs="仿宋"/>
                <w:i w:val="0"/>
                <w:iCs w:val="0"/>
                <w:caps w:val="0"/>
                <w:color w:val="313131"/>
                <w:spacing w:val="0"/>
                <w:sz w:val="24"/>
                <w:szCs w:val="24"/>
                <w:shd w:val="clear" w:fill="FFFFFF"/>
              </w:rPr>
              <w:t>(四)以实践为落脚</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实践是成长营的根本。在理论指引下，在问题导向下，在课题引领下，成长营成员根据自身特点以及所教学段特点，扎实开展以下形式的教育实践活动：</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1.思想品德教育系列化活动;</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2.行为习惯教育系列化活动;</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3.公民法治教育系列化活动;</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4.心理教育系列化活动;</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5.劳动实践系列化活动;</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6.校外研学系列化活动;</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7.学生个体思想心理辅导实践活动。</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成长营成员在领衔人指导下制订实践活动计划，扎实开展实践活动，并及时进行活动总结，在成长营学术沙龙中进行交流，从而提升自我，完善自我。</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w:t>
            </w:r>
            <w:r>
              <w:rPr>
                <w:rStyle w:val="6"/>
                <w:rFonts w:hint="eastAsia" w:ascii="仿宋" w:hAnsi="仿宋" w:eastAsia="仿宋" w:cs="仿宋"/>
                <w:i w:val="0"/>
                <w:iCs w:val="0"/>
                <w:caps w:val="0"/>
                <w:color w:val="313131"/>
                <w:spacing w:val="0"/>
                <w:sz w:val="24"/>
                <w:szCs w:val="24"/>
                <w:shd w:val="clear" w:fill="FFFFFF"/>
              </w:rPr>
              <w:t>(五)以技术为助力</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推广班级管理信息化、网络化，并以此为助力，提高成长营成员业务素养，提升管理效率。</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1.制作网络调查问卷，利用调查问卷了解学生困惑以及存在的困难，提升教育针对性和有效性;</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2.使用统计软件，对调查问卷中的各项数据进行整合分析，定量地研究学生存在问题;</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3.运用心理评测软件，分析学生心理问题，指导学生正确认识自我，并不断完善自我;</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4.运用家校联系平台开展家庭教育方法指导及家校沟通，家校合力，共同提升教育效率;</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5.运用综合素质评价平台，将学生综合素质成长经历数字化、信息化;</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6.运用网络研修平台，获取海量教育管理知识。</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w:t>
            </w:r>
            <w:r>
              <w:rPr>
                <w:rStyle w:val="6"/>
                <w:rFonts w:hint="eastAsia" w:ascii="仿宋" w:hAnsi="仿宋" w:eastAsia="仿宋" w:cs="仿宋"/>
                <w:i w:val="0"/>
                <w:iCs w:val="0"/>
                <w:caps w:val="0"/>
                <w:color w:val="313131"/>
                <w:spacing w:val="0"/>
                <w:sz w:val="24"/>
                <w:szCs w:val="24"/>
                <w:shd w:val="clear" w:fill="FFFFFF"/>
              </w:rPr>
              <w:t>(六)以展示为平台</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打造多渠道展示平台，展示成长营成员风采，推广成长营研究成果，以成长营成员为中心，带动一大批班主任共同研修，共同进步。展示形式主要有：班团活动公开课(公开课设计)、专题讲座(经验介绍)、论文展示、论著展示、网络或微信平台展示、班主任基本功训练与参赛等。</w:t>
            </w: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pPr>
              <w:spacing w:line="520" w:lineRule="exact"/>
              <w:rPr>
                <w:rFonts w:ascii="仿宋_GB2312" w:hAnsi="仿宋_GB2312"/>
                <w:bCs/>
                <w:sz w:val="24"/>
                <w:szCs w:val="24"/>
              </w:rPr>
            </w:pPr>
            <w:r>
              <w:rPr>
                <w:rFonts w:hint="eastAsia" w:ascii="仿宋_GB2312" w:hAnsi="仿宋_GB2312"/>
                <w:bCs/>
                <w:sz w:val="24"/>
                <w:szCs w:val="24"/>
              </w:rPr>
              <w:t>管理举措</w:t>
            </w:r>
          </w:p>
        </w:tc>
        <w:tc>
          <w:tcPr>
            <w:tcW w:w="7986" w:type="dxa"/>
          </w:tcPr>
          <w:p>
            <w:pPr>
              <w:pStyle w:val="2"/>
              <w:keepNext w:val="0"/>
              <w:keepLines w:val="0"/>
              <w:widowControl/>
              <w:suppressLineNumbers w:val="0"/>
              <w:shd w:val="clear" w:fill="FFFFFF"/>
              <w:spacing w:before="0" w:beforeAutospacing="0" w:after="0" w:afterAutospacing="0" w:line="360" w:lineRule="auto"/>
              <w:ind w:left="0" w:right="0" w:firstLine="482" w:firstLineChars="200"/>
              <w:rPr>
                <w:rFonts w:hint="eastAsia" w:ascii="仿宋" w:hAnsi="仿宋" w:eastAsia="仿宋" w:cs="仿宋"/>
                <w:i w:val="0"/>
                <w:iCs w:val="0"/>
                <w:caps w:val="0"/>
                <w:color w:val="313131"/>
                <w:spacing w:val="0"/>
                <w:sz w:val="24"/>
                <w:szCs w:val="24"/>
              </w:rPr>
            </w:pPr>
            <w:r>
              <w:rPr>
                <w:rStyle w:val="6"/>
                <w:rFonts w:hint="eastAsia" w:ascii="仿宋" w:hAnsi="仿宋" w:eastAsia="仿宋" w:cs="仿宋"/>
                <w:i w:val="0"/>
                <w:iCs w:val="0"/>
                <w:caps w:val="0"/>
                <w:color w:val="313131"/>
                <w:spacing w:val="0"/>
                <w:sz w:val="24"/>
                <w:szCs w:val="24"/>
                <w:shd w:val="clear" w:fill="FFFFFF"/>
              </w:rPr>
              <w:t>(一)组织分工</w:t>
            </w:r>
          </w:p>
          <w:p>
            <w:pPr>
              <w:pStyle w:val="2"/>
              <w:keepNext w:val="0"/>
              <w:keepLines w:val="0"/>
              <w:widowControl/>
              <w:suppressLineNumbers w:val="0"/>
              <w:shd w:val="clear" w:fill="FFFFFF"/>
              <w:spacing w:before="0" w:beforeAutospacing="0" w:after="0" w:afterAutospacing="0" w:line="360" w:lineRule="auto"/>
              <w:ind w:left="0" w:right="0" w:firstLine="480" w:firstLineChars="20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lang w:val="en-US" w:eastAsia="zh-CN"/>
              </w:rPr>
              <w:t>领衔人</w:t>
            </w:r>
            <w:r>
              <w:rPr>
                <w:rFonts w:hint="eastAsia" w:ascii="仿宋" w:hAnsi="仿宋" w:eastAsia="仿宋" w:cs="仿宋"/>
                <w:i w:val="0"/>
                <w:iCs w:val="0"/>
                <w:caps w:val="0"/>
                <w:color w:val="313131"/>
                <w:spacing w:val="0"/>
                <w:sz w:val="24"/>
                <w:szCs w:val="24"/>
                <w:shd w:val="clear" w:fill="FFFFFF"/>
              </w:rPr>
              <w:t>全面主持成长营的工作，拟定成长营的工作方案、计划，确定本成长营研究发展方向，建立成长营档案，负责成员考核。</w:t>
            </w:r>
            <w:r>
              <w:rPr>
                <w:rFonts w:hint="eastAsia" w:ascii="仿宋" w:hAnsi="仿宋" w:eastAsia="仿宋" w:cs="仿宋"/>
                <w:i w:val="0"/>
                <w:iCs w:val="0"/>
                <w:caps w:val="0"/>
                <w:color w:val="313131"/>
                <w:spacing w:val="0"/>
                <w:sz w:val="24"/>
                <w:szCs w:val="24"/>
                <w:shd w:val="clear" w:fill="FFFFFF"/>
                <w:lang w:val="en-US" w:eastAsia="zh-CN"/>
              </w:rPr>
              <w:t>理论导师做好成长营的高位引领，参与规划制定等。助手</w:t>
            </w:r>
            <w:r>
              <w:rPr>
                <w:rFonts w:hint="eastAsia" w:ascii="仿宋" w:hAnsi="仿宋" w:eastAsia="仿宋" w:cs="仿宋"/>
                <w:i w:val="0"/>
                <w:iCs w:val="0"/>
                <w:caps w:val="0"/>
                <w:color w:val="313131"/>
                <w:spacing w:val="0"/>
                <w:sz w:val="24"/>
                <w:szCs w:val="24"/>
                <w:shd w:val="clear" w:fill="FFFFFF"/>
              </w:rPr>
              <w:t>协助领衔人主持成长营的日常工作和确定本成长营研究发展方向，协助负责人拟定成长营的工作方案，根据工作计划组织成员开展活动。</w:t>
            </w:r>
            <w:r>
              <w:rPr>
                <w:rFonts w:hint="eastAsia" w:ascii="仿宋" w:hAnsi="仿宋" w:eastAsia="仿宋" w:cs="仿宋"/>
                <w:i w:val="0"/>
                <w:iCs w:val="0"/>
                <w:caps w:val="0"/>
                <w:color w:val="313131"/>
                <w:spacing w:val="0"/>
                <w:sz w:val="24"/>
                <w:szCs w:val="24"/>
                <w:shd w:val="clear" w:fill="FFFFFF"/>
                <w:lang w:val="en-US" w:eastAsia="zh-CN"/>
              </w:rPr>
              <w:t>成员分别负责协助领衔人开展课题研究，收集相关文献资料，采集教育教学实践案例，及时总结</w:t>
            </w:r>
            <w:r>
              <w:rPr>
                <w:rFonts w:hint="eastAsia" w:ascii="仿宋" w:hAnsi="仿宋" w:eastAsia="仿宋" w:cs="仿宋"/>
                <w:i w:val="0"/>
                <w:iCs w:val="0"/>
                <w:caps w:val="0"/>
                <w:color w:val="313131"/>
                <w:spacing w:val="0"/>
                <w:sz w:val="24"/>
                <w:szCs w:val="24"/>
                <w:shd w:val="clear" w:fill="FFFFFF"/>
              </w:rPr>
              <w:t>教育教学经验，并形成书面材料等</w:t>
            </w:r>
            <w:r>
              <w:rPr>
                <w:rFonts w:hint="eastAsia" w:ascii="仿宋" w:hAnsi="仿宋" w:eastAsia="仿宋" w:cs="仿宋"/>
                <w:i w:val="0"/>
                <w:iCs w:val="0"/>
                <w:caps w:val="0"/>
                <w:color w:val="313131"/>
                <w:spacing w:val="0"/>
                <w:sz w:val="24"/>
                <w:szCs w:val="24"/>
                <w:shd w:val="clear" w:fill="FFFFFF"/>
                <w:lang w:eastAsia="zh-CN"/>
              </w:rPr>
              <w:t>；</w:t>
            </w:r>
            <w:r>
              <w:rPr>
                <w:rFonts w:hint="eastAsia" w:ascii="仿宋" w:hAnsi="仿宋" w:eastAsia="仿宋" w:cs="仿宋"/>
                <w:i w:val="0"/>
                <w:iCs w:val="0"/>
                <w:caps w:val="0"/>
                <w:color w:val="313131"/>
                <w:spacing w:val="0"/>
                <w:sz w:val="24"/>
                <w:szCs w:val="24"/>
                <w:shd w:val="clear" w:fill="FFFFFF"/>
              </w:rPr>
              <w:t>协助进行活动摄影、文字整理、内容上传以及博客、微信平台的建设和维护工作，及时更新相关内容</w:t>
            </w:r>
            <w:r>
              <w:rPr>
                <w:rFonts w:hint="eastAsia" w:ascii="仿宋" w:hAnsi="仿宋" w:eastAsia="仿宋" w:cs="仿宋"/>
                <w:i w:val="0"/>
                <w:iCs w:val="0"/>
                <w:caps w:val="0"/>
                <w:color w:val="313131"/>
                <w:spacing w:val="0"/>
                <w:sz w:val="24"/>
                <w:szCs w:val="24"/>
                <w:shd w:val="clear" w:fill="FFFFFF"/>
                <w:lang w:eastAsia="zh-CN"/>
              </w:rPr>
              <w:t>、</w:t>
            </w:r>
            <w:r>
              <w:rPr>
                <w:rFonts w:hint="eastAsia" w:ascii="仿宋" w:hAnsi="仿宋" w:eastAsia="仿宋" w:cs="仿宋"/>
                <w:i w:val="0"/>
                <w:iCs w:val="0"/>
                <w:caps w:val="0"/>
                <w:color w:val="313131"/>
                <w:spacing w:val="0"/>
                <w:sz w:val="24"/>
                <w:szCs w:val="24"/>
                <w:shd w:val="clear" w:fill="FFFFFF"/>
              </w:rPr>
              <w:t>活动联络、统筹安排、后勤保障等。</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w:t>
            </w:r>
            <w:r>
              <w:rPr>
                <w:rStyle w:val="6"/>
                <w:rFonts w:hint="eastAsia" w:ascii="仿宋" w:hAnsi="仿宋" w:eastAsia="仿宋" w:cs="仿宋"/>
                <w:i w:val="0"/>
                <w:iCs w:val="0"/>
                <w:caps w:val="0"/>
                <w:color w:val="313131"/>
                <w:spacing w:val="0"/>
                <w:sz w:val="24"/>
                <w:szCs w:val="24"/>
                <w:shd w:val="clear" w:fill="FFFFFF"/>
              </w:rPr>
              <w:t>(二)规章制度</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1.会议制度</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(1)每学期初召开一次成长营会议，讨论本学期成长营计划，确定阶段性工作目标、教育科研课题、主题活动和专题讲座内容。</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(2)每月第一周召开成长营成员会议，总结前期工作情况，解决实施过程中的难点和疑点问题，商讨布置本月度工作。其余三周利用网络(QQ群，微信群)平台交流研讨。</w:t>
            </w:r>
          </w:p>
          <w:p>
            <w:pPr>
              <w:pStyle w:val="2"/>
              <w:keepNext w:val="0"/>
              <w:keepLines w:val="0"/>
              <w:widowControl/>
              <w:suppressLineNumbers w:val="0"/>
              <w:shd w:val="clear" w:fill="FFFFFF"/>
              <w:spacing w:before="0" w:beforeAutospacing="0" w:after="0" w:afterAutospacing="0" w:line="360" w:lineRule="auto"/>
              <w:ind w:left="0" w:right="0" w:firstLine="471"/>
              <w:rPr>
                <w:rFonts w:hint="eastAsia" w:ascii="仿宋" w:hAnsi="仿宋" w:eastAsia="仿宋" w:cs="仿宋"/>
                <w:i w:val="0"/>
                <w:iCs w:val="0"/>
                <w:caps w:val="0"/>
                <w:color w:val="313131"/>
                <w:spacing w:val="0"/>
                <w:sz w:val="24"/>
                <w:szCs w:val="24"/>
                <w:shd w:val="clear" w:fill="FFFFFF"/>
              </w:rPr>
            </w:pPr>
            <w:r>
              <w:rPr>
                <w:rFonts w:hint="eastAsia" w:ascii="仿宋" w:hAnsi="仿宋" w:eastAsia="仿宋" w:cs="仿宋"/>
                <w:i w:val="0"/>
                <w:iCs w:val="0"/>
                <w:caps w:val="0"/>
                <w:color w:val="313131"/>
                <w:spacing w:val="0"/>
                <w:sz w:val="24"/>
                <w:szCs w:val="24"/>
                <w:shd w:val="clear" w:fill="FFFFFF"/>
              </w:rPr>
              <w:t>(3)每学期期终召开一次成长营总结会议，展示学期工作成果及经验，探讨存在的问题，并布置寒暑假研修任务。</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2.研修制度</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(1)成员和学员制定个人三年发展规划(含发展目标、发展进度、发展措施)，建立个人成长手册，内容完善，过程清晰，梯度明显，体现成长过程，每年上半年开学初提交给领衔人。</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(2)每学年认真总结个人研修情况，撰写一篇反映自己成长发展的年度报告，考察自己的发展状况，有必要时调整个人的发展规划。</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(3)成长营成员每学期要明确学习内容、学习目标，按需要选择地进行学习，并利用工作平台交流学习心得。</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(4)成长营成员每学年上好一节主题班会课，做好一个学生的个案跟踪，写好一篇教育论文，初步形成自己的教育工作特色，并提炼出个人教育思想。</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(5)尊重成长营领衔人及成员，服从成长营领衔人的有关安排，及时完成成长营领衔人布置的各项研究任务，协助成长营领衔人开展各项活动并提出合理化建议和方案，使成长营能高效运行，互助合作，共同提高。</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3.考核制度</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(1)考核形式。每年度结束后由基教处、导师、领衔人组成考核小组对成长营成员进行考核。考核的方式有：查看学习资料、查看年度总结、查看年度成果、听取学校的评价等。</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(2)考核内容。主要从师德修养、理论素养、科研能力、教育水平、带班能力五个方面对成员和学员进行综合考核。</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(3)考核结果。每年度考核的结果分为优秀、合格和不合格三个等级。考核达到“优秀”者将给予表彰和奖励;考核不合格者则根据上级部门要求进行人员变动，按有关程序吸收符合条件、有发展潜力的新学员进入成长营。</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w:t>
            </w:r>
            <w:r>
              <w:rPr>
                <w:rStyle w:val="6"/>
                <w:rFonts w:hint="eastAsia" w:ascii="仿宋" w:hAnsi="仿宋" w:eastAsia="仿宋" w:cs="仿宋"/>
                <w:i w:val="0"/>
                <w:iCs w:val="0"/>
                <w:caps w:val="0"/>
                <w:color w:val="313131"/>
                <w:spacing w:val="0"/>
                <w:sz w:val="24"/>
                <w:szCs w:val="24"/>
                <w:shd w:val="clear" w:fill="FFFFFF"/>
              </w:rPr>
              <w:t>　(三)阵地建设</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bCs/>
                <w:sz w:val="24"/>
                <w:szCs w:val="24"/>
              </w:rPr>
            </w:pPr>
            <w:r>
              <w:rPr>
                <w:rFonts w:hint="eastAsia" w:ascii="仿宋" w:hAnsi="仿宋" w:eastAsia="仿宋" w:cs="仿宋"/>
                <w:i w:val="0"/>
                <w:iCs w:val="0"/>
                <w:caps w:val="0"/>
                <w:color w:val="313131"/>
                <w:spacing w:val="0"/>
                <w:sz w:val="24"/>
                <w:szCs w:val="24"/>
                <w:shd w:val="clear" w:fill="FFFFFF"/>
              </w:rPr>
              <w:t>　　成长营总部设在常州市新北区新桥初级中学，各组员所在学校设立分部。成长营利用读书活动、交流活动建立学习平台，利用腾讯QQ和微信软件建立成长营交流平台，利用网站和微信公众号建立成长营宣传平台。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Align w:val="center"/>
          </w:tcPr>
          <w:p>
            <w:pPr>
              <w:spacing w:line="520" w:lineRule="exact"/>
              <w:rPr>
                <w:rFonts w:ascii="仿宋_GB2312" w:hAnsi="仿宋_GB2312"/>
                <w:bCs/>
                <w:sz w:val="24"/>
                <w:szCs w:val="24"/>
              </w:rPr>
            </w:pPr>
            <w:r>
              <w:rPr>
                <w:rFonts w:hint="eastAsia" w:ascii="仿宋_GB2312" w:hAnsi="仿宋_GB2312"/>
                <w:bCs/>
                <w:sz w:val="24"/>
                <w:szCs w:val="24"/>
              </w:rPr>
              <w:t>预期成果</w:t>
            </w:r>
          </w:p>
        </w:tc>
        <w:tc>
          <w:tcPr>
            <w:tcW w:w="7986" w:type="dxa"/>
          </w:tcPr>
          <w:p>
            <w:pPr>
              <w:pStyle w:val="2"/>
              <w:keepNext w:val="0"/>
              <w:keepLines w:val="0"/>
              <w:widowControl/>
              <w:suppressLineNumbers w:val="0"/>
              <w:shd w:val="clear" w:fill="FFFFFF"/>
              <w:spacing w:before="0" w:beforeAutospacing="0" w:after="0" w:afterAutospacing="0" w:line="360" w:lineRule="auto"/>
              <w:ind w:left="0" w:right="0" w:firstLine="480" w:firstLineChars="20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1.三年内成长营出版一本德育专著。</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2.成长营课题《《</w:t>
            </w:r>
            <w:r>
              <w:rPr>
                <w:rFonts w:hint="eastAsia" w:ascii="仿宋" w:hAnsi="仿宋" w:eastAsia="仿宋" w:cs="仿宋"/>
                <w:i w:val="0"/>
                <w:iCs w:val="0"/>
                <w:caps w:val="0"/>
                <w:color w:val="313131"/>
                <w:spacing w:val="0"/>
                <w:sz w:val="24"/>
                <w:szCs w:val="24"/>
                <w:shd w:val="clear" w:fill="FFFFFF"/>
                <w:lang w:val="en-US" w:eastAsia="zh-CN"/>
              </w:rPr>
              <w:t>立德育心：中学心育与德育整合的策略研究</w:t>
            </w:r>
            <w:r>
              <w:rPr>
                <w:rFonts w:hint="eastAsia" w:ascii="仿宋" w:hAnsi="仿宋" w:eastAsia="仿宋" w:cs="仿宋"/>
                <w:i w:val="0"/>
                <w:iCs w:val="0"/>
                <w:caps w:val="0"/>
                <w:color w:val="313131"/>
                <w:spacing w:val="0"/>
                <w:sz w:val="24"/>
                <w:szCs w:val="24"/>
                <w:shd w:val="clear" w:fill="FFFFFF"/>
              </w:rPr>
              <w:t>》立项为区级课题，并顺利结题。</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3.每位成员每年有1-2篇德育论文获奖或发表。</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4.每位成员每年至少开设一次主题班会观摩活动或作一场主题讲座。</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i w:val="0"/>
                <w:iCs w:val="0"/>
                <w:caps w:val="0"/>
                <w:color w:val="313131"/>
                <w:spacing w:val="0"/>
                <w:sz w:val="24"/>
                <w:szCs w:val="24"/>
              </w:rPr>
            </w:pPr>
            <w:r>
              <w:rPr>
                <w:rFonts w:hint="eastAsia" w:ascii="仿宋" w:hAnsi="仿宋" w:eastAsia="仿宋" w:cs="仿宋"/>
                <w:i w:val="0"/>
                <w:iCs w:val="0"/>
                <w:caps w:val="0"/>
                <w:color w:val="313131"/>
                <w:spacing w:val="0"/>
                <w:sz w:val="24"/>
                <w:szCs w:val="24"/>
                <w:shd w:val="clear" w:fill="FFFFFF"/>
              </w:rPr>
              <w:t>　　5.成长营微信公众号和网站有一定影响，成为促进广大班主任成长的重要平台。</w:t>
            </w:r>
          </w:p>
          <w:p>
            <w:pPr>
              <w:pStyle w:val="2"/>
              <w:keepNext w:val="0"/>
              <w:keepLines w:val="0"/>
              <w:widowControl/>
              <w:suppressLineNumbers w:val="0"/>
              <w:shd w:val="clear" w:fill="FFFFFF"/>
              <w:spacing w:before="0" w:beforeAutospacing="0" w:after="0" w:afterAutospacing="0" w:line="360" w:lineRule="auto"/>
              <w:ind w:left="0" w:right="0" w:firstLine="0"/>
              <w:rPr>
                <w:rFonts w:hint="eastAsia" w:ascii="仿宋" w:hAnsi="仿宋" w:eastAsia="仿宋" w:cs="仿宋"/>
                <w:bCs/>
                <w:sz w:val="24"/>
                <w:szCs w:val="24"/>
              </w:rPr>
            </w:pPr>
            <w:r>
              <w:rPr>
                <w:rFonts w:hint="eastAsia" w:ascii="仿宋" w:hAnsi="仿宋" w:eastAsia="仿宋" w:cs="仿宋"/>
                <w:i w:val="0"/>
                <w:iCs w:val="0"/>
                <w:caps w:val="0"/>
                <w:color w:val="313131"/>
                <w:spacing w:val="0"/>
                <w:sz w:val="24"/>
                <w:szCs w:val="24"/>
                <w:shd w:val="clear" w:fill="FFFFFF"/>
              </w:rPr>
              <w:t>　　6.成长营每年至少有2-3名成员成为“市高级班主任”。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252" w:type="dxa"/>
            <w:gridSpan w:val="2"/>
            <w:vAlign w:val="center"/>
          </w:tcPr>
          <w:p>
            <w:pPr>
              <w:spacing w:line="520" w:lineRule="exact"/>
              <w:ind w:firstLine="3080" w:firstLineChars="1100"/>
              <w:jc w:val="both"/>
              <w:rPr>
                <w:rFonts w:ascii="仿宋_GB2312" w:hAnsi="仿宋_GB2312"/>
                <w:bCs/>
                <w:sz w:val="28"/>
                <w:szCs w:val="28"/>
              </w:rPr>
            </w:pPr>
            <w:r>
              <w:rPr>
                <w:rFonts w:hint="eastAsia" w:ascii="仿宋_GB2312" w:hAnsi="仿宋_GB2312"/>
                <w:bCs/>
                <w:sz w:val="28"/>
                <w:szCs w:val="28"/>
              </w:rPr>
              <w:t>培育过程整体设计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252" w:type="dxa"/>
            <w:gridSpan w:val="2"/>
          </w:tcPr>
          <w:p>
            <w:pPr>
              <w:spacing w:line="380" w:lineRule="exact"/>
              <w:rPr>
                <w:rFonts w:ascii="仿宋_GB2312" w:hAnsi="仿宋_GB2312" w:cs="仿宋_GB2312"/>
                <w:sz w:val="21"/>
                <w:szCs w:val="21"/>
              </w:rPr>
            </w:pPr>
            <w:r>
              <w:rPr>
                <w:rFonts w:hint="eastAsia" w:ascii="仿宋_GB2312" w:hAnsi="仿宋_GB2312" w:cs="仿宋_GB2312"/>
                <w:sz w:val="21"/>
                <w:szCs w:val="21"/>
              </w:rPr>
              <w:t>围绕本成长营（培育室）的培育主题和培育目标，按照周期3年设计培育方案，每年分阶段线下集中研修不少于10天，线上交流、研讨不少于10天；聚焦</w:t>
            </w:r>
            <w:r>
              <w:rPr>
                <w:rFonts w:hint="eastAsia" w:ascii="仿宋_GB2312" w:hAnsi="仿宋_GB2312" w:cs="仿宋_GB2312"/>
                <w:sz w:val="21"/>
                <w:szCs w:val="21"/>
                <w:lang w:eastAsia="zh-CN"/>
              </w:rPr>
              <w:t>德育工作</w:t>
            </w:r>
            <w:r>
              <w:rPr>
                <w:rFonts w:hint="eastAsia" w:ascii="仿宋_GB2312" w:hAnsi="仿宋_GB2312" w:cs="仿宋_GB2312"/>
                <w:sz w:val="21"/>
                <w:szCs w:val="21"/>
              </w:rPr>
              <w:t>中的问题，开展科研活动。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817"/>
              <w:gridCol w:w="1202"/>
              <w:gridCol w:w="5103"/>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2" w:type="dxa"/>
                  <w:noWrap w:val="0"/>
                  <w:vAlign w:val="top"/>
                </w:tcPr>
                <w:p>
                  <w:pPr>
                    <w:jc w:val="center"/>
                    <w:rPr>
                      <w:rFonts w:hint="eastAsia" w:ascii="仿宋_GB2312" w:eastAsia="仿宋_GB2312"/>
                      <w:b/>
                      <w:bCs/>
                      <w:color w:val="auto"/>
                      <w:sz w:val="21"/>
                      <w:szCs w:val="21"/>
                      <w:vertAlign w:val="baseline"/>
                      <w:lang w:eastAsia="zh-CN"/>
                    </w:rPr>
                  </w:pPr>
                  <w:r>
                    <w:rPr>
                      <w:rFonts w:hint="eastAsia" w:ascii="仿宋_GB2312" w:eastAsia="仿宋_GB2312"/>
                      <w:b/>
                      <w:bCs/>
                      <w:color w:val="auto"/>
                      <w:sz w:val="21"/>
                      <w:szCs w:val="21"/>
                      <w:vertAlign w:val="baseline"/>
                      <w:lang w:eastAsia="zh-CN"/>
                    </w:rPr>
                    <w:t>序号</w:t>
                  </w:r>
                </w:p>
              </w:tc>
              <w:tc>
                <w:tcPr>
                  <w:tcW w:w="817" w:type="dxa"/>
                  <w:noWrap w:val="0"/>
                  <w:vAlign w:val="top"/>
                </w:tcPr>
                <w:p>
                  <w:pPr>
                    <w:jc w:val="center"/>
                    <w:rPr>
                      <w:rFonts w:hint="eastAsia" w:ascii="仿宋_GB2312" w:eastAsia="仿宋_GB2312"/>
                      <w:b/>
                      <w:bCs/>
                      <w:color w:val="auto"/>
                      <w:sz w:val="21"/>
                      <w:szCs w:val="21"/>
                      <w:vertAlign w:val="baseline"/>
                      <w:lang w:eastAsia="zh-CN"/>
                    </w:rPr>
                  </w:pPr>
                  <w:r>
                    <w:rPr>
                      <w:rFonts w:hint="eastAsia" w:ascii="仿宋_GB2312" w:eastAsia="仿宋_GB2312"/>
                      <w:b/>
                      <w:bCs/>
                      <w:color w:val="auto"/>
                      <w:sz w:val="21"/>
                      <w:szCs w:val="21"/>
                      <w:vertAlign w:val="baseline"/>
                      <w:lang w:eastAsia="zh-CN"/>
                    </w:rPr>
                    <w:t>年份</w:t>
                  </w:r>
                </w:p>
              </w:tc>
              <w:tc>
                <w:tcPr>
                  <w:tcW w:w="1202" w:type="dxa"/>
                  <w:noWrap w:val="0"/>
                  <w:vAlign w:val="top"/>
                </w:tcPr>
                <w:p>
                  <w:pPr>
                    <w:jc w:val="center"/>
                    <w:rPr>
                      <w:rFonts w:hint="eastAsia" w:ascii="仿宋_GB2312" w:eastAsia="仿宋_GB2312"/>
                      <w:b/>
                      <w:bCs/>
                      <w:color w:val="auto"/>
                      <w:sz w:val="21"/>
                      <w:szCs w:val="21"/>
                      <w:vertAlign w:val="baseline"/>
                      <w:lang w:eastAsia="zh-CN"/>
                    </w:rPr>
                  </w:pPr>
                  <w:r>
                    <w:rPr>
                      <w:rFonts w:hint="eastAsia" w:ascii="仿宋_GB2312" w:eastAsia="仿宋_GB2312"/>
                      <w:b/>
                      <w:bCs/>
                      <w:color w:val="auto"/>
                      <w:sz w:val="21"/>
                      <w:szCs w:val="21"/>
                      <w:vertAlign w:val="baseline"/>
                      <w:lang w:eastAsia="zh-CN"/>
                    </w:rPr>
                    <w:t>日期</w:t>
                  </w:r>
                </w:p>
              </w:tc>
              <w:tc>
                <w:tcPr>
                  <w:tcW w:w="5103" w:type="dxa"/>
                  <w:noWrap w:val="0"/>
                  <w:vAlign w:val="top"/>
                </w:tcPr>
                <w:p>
                  <w:pPr>
                    <w:jc w:val="center"/>
                    <w:rPr>
                      <w:rFonts w:hint="eastAsia" w:ascii="仿宋_GB2312" w:eastAsia="仿宋_GB2312"/>
                      <w:b/>
                      <w:bCs/>
                      <w:color w:val="auto"/>
                      <w:sz w:val="21"/>
                      <w:szCs w:val="21"/>
                      <w:vertAlign w:val="baseline"/>
                      <w:lang w:eastAsia="zh-CN"/>
                    </w:rPr>
                  </w:pPr>
                  <w:r>
                    <w:rPr>
                      <w:rFonts w:hint="eastAsia" w:ascii="仿宋_GB2312" w:eastAsia="仿宋_GB2312"/>
                      <w:b/>
                      <w:bCs/>
                      <w:color w:val="auto"/>
                      <w:sz w:val="21"/>
                      <w:szCs w:val="21"/>
                      <w:vertAlign w:val="baseline"/>
                      <w:lang w:eastAsia="zh-CN"/>
                    </w:rPr>
                    <w:t>主要活动内容</w:t>
                  </w:r>
                </w:p>
              </w:tc>
              <w:tc>
                <w:tcPr>
                  <w:tcW w:w="833" w:type="dxa"/>
                  <w:noWrap w:val="0"/>
                  <w:vAlign w:val="top"/>
                </w:tcPr>
                <w:p>
                  <w:pPr>
                    <w:jc w:val="center"/>
                    <w:rPr>
                      <w:rFonts w:hint="eastAsia" w:ascii="仿宋_GB2312" w:eastAsia="仿宋_GB2312"/>
                      <w:b/>
                      <w:bCs/>
                      <w:color w:val="auto"/>
                      <w:sz w:val="21"/>
                      <w:szCs w:val="21"/>
                      <w:vertAlign w:val="baseline"/>
                      <w:lang w:eastAsia="zh-CN"/>
                    </w:rPr>
                  </w:pPr>
                  <w:r>
                    <w:rPr>
                      <w:rFonts w:hint="eastAsia" w:ascii="仿宋_GB2312" w:eastAsia="仿宋_GB2312"/>
                      <w:b/>
                      <w:bCs/>
                      <w:color w:val="auto"/>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w:t>
                  </w:r>
                </w:p>
              </w:tc>
              <w:tc>
                <w:tcPr>
                  <w:tcW w:w="817" w:type="dxa"/>
                  <w:vMerge w:val="restart"/>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2023年度</w:t>
                  </w: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9月</w:t>
                  </w:r>
                </w:p>
              </w:tc>
              <w:tc>
                <w:tcPr>
                  <w:tcW w:w="5103" w:type="dxa"/>
                  <w:noWrap w:val="0"/>
                  <w:vAlign w:val="center"/>
                </w:tcPr>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筹备成长营，制定工作室研修方案与制度。</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成长营建立筹备座谈会。</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成长营研究项目论证。</w:t>
                  </w:r>
                </w:p>
                <w:p>
                  <w:pPr>
                    <w:spacing w:line="240" w:lineRule="auto"/>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成长营成员的选拔与遴选。</w:t>
                  </w:r>
                </w:p>
                <w:p>
                  <w:pPr>
                    <w:spacing w:line="240" w:lineRule="auto"/>
                    <w:jc w:val="left"/>
                    <w:rPr>
                      <w:rFonts w:hint="default" w:ascii="仿宋" w:hAnsi="仿宋" w:eastAsia="仿宋" w:cs="仿宋"/>
                      <w:b w:val="0"/>
                      <w:bCs w:val="0"/>
                      <w:color w:val="auto"/>
                      <w:sz w:val="21"/>
                      <w:szCs w:val="21"/>
                      <w:vertAlign w:val="baseline"/>
                      <w:lang w:val="en-US" w:eastAsia="zh-CN"/>
                    </w:rPr>
                  </w:pP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w:t>
                  </w:r>
                </w:p>
              </w:tc>
              <w:tc>
                <w:tcPr>
                  <w:tcW w:w="817" w:type="dxa"/>
                  <w:vMerge w:val="continue"/>
                  <w:noWrap w:val="0"/>
                  <w:vAlign w:val="center"/>
                </w:tcPr>
                <w:p>
                  <w:pPr>
                    <w:jc w:val="center"/>
                    <w:rPr>
                      <w:rFonts w:hint="eastAsia" w:ascii="仿宋" w:hAnsi="仿宋" w:eastAsia="仿宋" w:cs="仿宋"/>
                      <w:b w:val="0"/>
                      <w:bCs w:val="0"/>
                      <w:color w:val="auto"/>
                      <w:sz w:val="21"/>
                      <w:szCs w:val="21"/>
                      <w:vertAlign w:val="baseline"/>
                      <w:lang w:val="en-US" w:eastAsia="zh-CN"/>
                    </w:rPr>
                  </w:pP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10月</w:t>
                  </w:r>
                </w:p>
              </w:tc>
              <w:tc>
                <w:tcPr>
                  <w:tcW w:w="5103" w:type="dxa"/>
                  <w:noWrap w:val="0"/>
                  <w:vAlign w:val="center"/>
                </w:tcPr>
                <w:p>
                  <w:pPr>
                    <w:spacing w:line="240" w:lineRule="auto"/>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活动地点：新桥初中</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赋能：专家引领：《构建班级品牌 尽显教育智慧》。</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起航：成员破冰与诉求表达。</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 xml:space="preserve">      确定项目研究方向，开展开题论证。</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 xml:space="preserve">      营徽设计。</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 xml:space="preserve">      研究方案解读、制度要求及成员分工布置。</w:t>
                  </w:r>
                </w:p>
                <w:p>
                  <w:pPr>
                    <w:spacing w:line="240" w:lineRule="auto"/>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引领：唐小燕《走心式主题班会的实践分享》。</w:t>
                  </w:r>
                </w:p>
                <w:p>
                  <w:pPr>
                    <w:spacing w:line="240" w:lineRule="auto"/>
                    <w:jc w:val="left"/>
                    <w:rPr>
                      <w:rFonts w:hint="eastAsia" w:ascii="仿宋" w:hAnsi="仿宋" w:eastAsia="仿宋" w:cs="仿宋"/>
                      <w:b w:val="0"/>
                      <w:bCs w:val="0"/>
                      <w:color w:val="auto"/>
                      <w:sz w:val="21"/>
                      <w:szCs w:val="21"/>
                      <w:vertAlign w:val="baseline"/>
                      <w:lang w:val="en-US" w:eastAsia="zh-CN"/>
                    </w:rPr>
                  </w:pP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3</w:t>
                  </w:r>
                </w:p>
              </w:tc>
              <w:tc>
                <w:tcPr>
                  <w:tcW w:w="817" w:type="dxa"/>
                  <w:vMerge w:val="continue"/>
                  <w:noWrap w:val="0"/>
                  <w:vAlign w:val="center"/>
                </w:tcPr>
                <w:p>
                  <w:pPr>
                    <w:jc w:val="center"/>
                    <w:rPr>
                      <w:rFonts w:hint="eastAsia" w:ascii="仿宋" w:hAnsi="仿宋" w:eastAsia="仿宋" w:cs="仿宋"/>
                      <w:b w:val="0"/>
                      <w:bCs w:val="0"/>
                      <w:color w:val="auto"/>
                      <w:sz w:val="21"/>
                      <w:szCs w:val="21"/>
                      <w:vertAlign w:val="baseline"/>
                      <w:lang w:val="en-US" w:eastAsia="zh-CN"/>
                    </w:rPr>
                  </w:pP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11月</w:t>
                  </w:r>
                </w:p>
              </w:tc>
              <w:tc>
                <w:tcPr>
                  <w:tcW w:w="5103" w:type="dxa"/>
                  <w:noWrap w:val="0"/>
                  <w:vAlign w:val="center"/>
                </w:tcPr>
                <w:p>
                  <w:pPr>
                    <w:spacing w:line="240" w:lineRule="auto"/>
                    <w:jc w:val="left"/>
                    <w:rPr>
                      <w:rFonts w:hint="eastAsia" w:ascii="仿宋" w:hAnsi="仿宋" w:eastAsia="仿宋" w:cs="仿宋"/>
                      <w:b w:val="0"/>
                      <w:bCs w:val="0"/>
                      <w:color w:val="auto"/>
                      <w:sz w:val="21"/>
                      <w:szCs w:val="21"/>
                      <w:vertAlign w:val="baseline"/>
                      <w:lang w:val="en-US" w:eastAsia="zh-CN"/>
                    </w:rPr>
                  </w:pPr>
                </w:p>
                <w:p>
                  <w:pPr>
                    <w:spacing w:line="240" w:lineRule="auto"/>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活动地点：中天实验学校</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陆金成长营联合活动</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朱丽娜、叶萍开设公开课及讲座。</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《中学德育与心育融合的策略研究》项目专家论证。</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购买书籍，推荐阅读：张玉石《好玩又好用的创意班会》。</w:t>
                  </w:r>
                </w:p>
                <w:p>
                  <w:pPr>
                    <w:spacing w:line="240" w:lineRule="auto"/>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工具书推荐：《中小学生德育工作指南》、《中小学生心理健康教育指导纲要解读》</w:t>
                  </w: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4</w:t>
                  </w:r>
                </w:p>
              </w:tc>
              <w:tc>
                <w:tcPr>
                  <w:tcW w:w="817" w:type="dxa"/>
                  <w:vMerge w:val="continue"/>
                  <w:noWrap w:val="0"/>
                  <w:vAlign w:val="center"/>
                </w:tcPr>
                <w:p>
                  <w:pPr>
                    <w:jc w:val="center"/>
                    <w:rPr>
                      <w:rFonts w:hint="eastAsia" w:ascii="仿宋" w:hAnsi="仿宋" w:eastAsia="仿宋" w:cs="仿宋"/>
                      <w:b w:val="0"/>
                      <w:bCs w:val="0"/>
                      <w:color w:val="auto"/>
                      <w:sz w:val="21"/>
                      <w:szCs w:val="21"/>
                      <w:vertAlign w:val="baseline"/>
                      <w:lang w:val="en-US" w:eastAsia="zh-CN"/>
                    </w:rPr>
                  </w:pP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12月</w:t>
                  </w:r>
                </w:p>
              </w:tc>
              <w:tc>
                <w:tcPr>
                  <w:tcW w:w="5103" w:type="dxa"/>
                  <w:noWrap w:val="0"/>
                  <w:vAlign w:val="top"/>
                </w:tcPr>
                <w:p>
                  <w:pPr>
                    <w:spacing w:line="240" w:lineRule="auto"/>
                    <w:jc w:val="left"/>
                    <w:rPr>
                      <w:rFonts w:hint="eastAsia" w:ascii="仿宋" w:hAnsi="仿宋" w:eastAsia="仿宋" w:cs="仿宋"/>
                      <w:b w:val="0"/>
                      <w:bCs w:val="0"/>
                      <w:color w:val="auto"/>
                      <w:sz w:val="21"/>
                      <w:szCs w:val="21"/>
                      <w:vertAlign w:val="baseline"/>
                      <w:lang w:val="en-US" w:eastAsia="zh-CN"/>
                    </w:rPr>
                  </w:pP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活动地点：魏村中学</w:t>
                  </w:r>
                </w:p>
                <w:p>
                  <w:pPr>
                    <w:spacing w:line="240" w:lineRule="auto"/>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专家讲座：《如何做好课题研究》</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徐辉开设心理健康班会公开课</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班主任沙龙：德育与心育融合策略分享</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推荐阅读：《班会课的心理学智慧》</w:t>
                  </w:r>
                </w:p>
                <w:p>
                  <w:pPr>
                    <w:spacing w:line="240" w:lineRule="auto"/>
                    <w:jc w:val="left"/>
                    <w:rPr>
                      <w:rFonts w:hint="default" w:ascii="仿宋" w:hAnsi="仿宋" w:eastAsia="仿宋" w:cs="仿宋"/>
                      <w:b w:val="0"/>
                      <w:bCs w:val="0"/>
                      <w:color w:val="auto"/>
                      <w:sz w:val="21"/>
                      <w:szCs w:val="21"/>
                      <w:vertAlign w:val="baseline"/>
                      <w:lang w:val="en-US" w:eastAsia="zh-CN"/>
                    </w:rPr>
                  </w:pP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w:t>
                  </w:r>
                </w:p>
              </w:tc>
              <w:tc>
                <w:tcPr>
                  <w:tcW w:w="817" w:type="dxa"/>
                  <w:vMerge w:val="restart"/>
                  <w:noWrap w:val="0"/>
                  <w:vAlign w:val="center"/>
                </w:tcPr>
                <w:p>
                  <w:pPr>
                    <w:jc w:val="center"/>
                    <w:rPr>
                      <w:rFonts w:hint="eastAsia" w:ascii="仿宋" w:hAnsi="仿宋" w:eastAsia="仿宋" w:cs="仿宋"/>
                      <w:b w:val="0"/>
                      <w:bCs w:val="0"/>
                      <w:color w:val="auto"/>
                      <w:sz w:val="21"/>
                      <w:szCs w:val="21"/>
                      <w:vertAlign w:val="baseline"/>
                      <w:lang w:val="en-US" w:eastAsia="zh-CN"/>
                    </w:rPr>
                  </w:pPr>
                </w:p>
                <w:p>
                  <w:pPr>
                    <w:jc w:val="center"/>
                    <w:rPr>
                      <w:rFonts w:hint="eastAsia" w:ascii="仿宋" w:hAnsi="仿宋" w:eastAsia="仿宋" w:cs="仿宋"/>
                      <w:b w:val="0"/>
                      <w:bCs w:val="0"/>
                      <w:color w:val="auto"/>
                      <w:sz w:val="21"/>
                      <w:szCs w:val="21"/>
                      <w:vertAlign w:val="baseline"/>
                      <w:lang w:val="en-US" w:eastAsia="zh-CN"/>
                    </w:rPr>
                  </w:pPr>
                </w:p>
                <w:p>
                  <w:pPr>
                    <w:jc w:val="center"/>
                    <w:rPr>
                      <w:rFonts w:hint="eastAsia" w:ascii="仿宋" w:hAnsi="仿宋" w:eastAsia="仿宋" w:cs="仿宋"/>
                      <w:b w:val="0"/>
                      <w:bCs w:val="0"/>
                      <w:color w:val="auto"/>
                      <w:sz w:val="21"/>
                      <w:szCs w:val="21"/>
                      <w:vertAlign w:val="baseline"/>
                      <w:lang w:val="en-US" w:eastAsia="zh-CN"/>
                    </w:rPr>
                  </w:pPr>
                </w:p>
                <w:p>
                  <w:pPr>
                    <w:jc w:val="center"/>
                    <w:rPr>
                      <w:rFonts w:hint="eastAsia" w:ascii="仿宋" w:hAnsi="仿宋" w:eastAsia="仿宋" w:cs="仿宋"/>
                      <w:b w:val="0"/>
                      <w:bCs w:val="0"/>
                      <w:color w:val="auto"/>
                      <w:sz w:val="21"/>
                      <w:szCs w:val="21"/>
                      <w:vertAlign w:val="baseline"/>
                      <w:lang w:val="en-US" w:eastAsia="zh-CN"/>
                    </w:rPr>
                  </w:pPr>
                </w:p>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2024年度</w:t>
                  </w: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1-2月</w:t>
                  </w:r>
                </w:p>
              </w:tc>
              <w:tc>
                <w:tcPr>
                  <w:tcW w:w="5103" w:type="dxa"/>
                  <w:noWrap w:val="0"/>
                  <w:vAlign w:val="top"/>
                </w:tcPr>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活动地点：新龙实验学校</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吴燕、张玲开设项目组公开课及讲座</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区班主任基本功竞赛动员及培训</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带班方略、育人故事、主题班会分享</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推荐阅读：江苏省班主任基本功套书</w:t>
                  </w:r>
                </w:p>
                <w:p>
                  <w:pPr>
                    <w:spacing w:line="240" w:lineRule="auto"/>
                    <w:jc w:val="left"/>
                    <w:rPr>
                      <w:rFonts w:hint="default" w:ascii="仿宋" w:hAnsi="仿宋" w:eastAsia="仿宋" w:cs="仿宋"/>
                      <w:b w:val="0"/>
                      <w:bCs w:val="0"/>
                      <w:color w:val="auto"/>
                      <w:sz w:val="21"/>
                      <w:szCs w:val="21"/>
                      <w:vertAlign w:val="baseline"/>
                      <w:lang w:val="en-US" w:eastAsia="zh-CN"/>
                    </w:rPr>
                  </w:pP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w:t>
                  </w:r>
                </w:p>
              </w:tc>
              <w:tc>
                <w:tcPr>
                  <w:tcW w:w="817" w:type="dxa"/>
                  <w:vMerge w:val="continue"/>
                  <w:noWrap w:val="0"/>
                  <w:vAlign w:val="center"/>
                </w:tcPr>
                <w:p>
                  <w:pPr>
                    <w:jc w:val="center"/>
                    <w:rPr>
                      <w:rFonts w:hint="eastAsia" w:ascii="仿宋" w:hAnsi="仿宋" w:eastAsia="仿宋" w:cs="仿宋"/>
                      <w:b w:val="0"/>
                      <w:bCs w:val="0"/>
                      <w:color w:val="auto"/>
                      <w:sz w:val="21"/>
                      <w:szCs w:val="21"/>
                      <w:vertAlign w:val="baseline"/>
                      <w:lang w:val="en-US" w:eastAsia="zh-CN"/>
                    </w:rPr>
                  </w:pP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3-4月</w:t>
                  </w:r>
                </w:p>
              </w:tc>
              <w:tc>
                <w:tcPr>
                  <w:tcW w:w="5103" w:type="dxa"/>
                  <w:noWrap w:val="0"/>
                  <w:vAlign w:val="top"/>
                </w:tcPr>
                <w:p>
                  <w:pPr>
                    <w:spacing w:line="240" w:lineRule="auto"/>
                    <w:jc w:val="left"/>
                    <w:rPr>
                      <w:rFonts w:hint="eastAsia" w:ascii="仿宋" w:hAnsi="仿宋" w:eastAsia="仿宋" w:cs="仿宋"/>
                      <w:b w:val="0"/>
                      <w:bCs w:val="0"/>
                      <w:color w:val="auto"/>
                      <w:sz w:val="21"/>
                      <w:szCs w:val="21"/>
                      <w:vertAlign w:val="baseline"/>
                      <w:lang w:val="en-US" w:eastAsia="zh-CN"/>
                    </w:rPr>
                  </w:pPr>
                </w:p>
                <w:p>
                  <w:pPr>
                    <w:spacing w:line="240" w:lineRule="auto"/>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专家讲座：张玉石《心法式主题班会的实施路径》</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校际互访，诊断把脉，走进班会课堂，了解不同学校德育工作的开展</w:t>
                  </w:r>
                </w:p>
                <w:p>
                  <w:pPr>
                    <w:spacing w:line="240" w:lineRule="auto"/>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读书沙龙：《心理辅导活动课操作实务》、《探寻学生心灵成长路线图》、《团体辅导与危机心理干预》</w:t>
                  </w:r>
                </w:p>
                <w:p>
                  <w:pPr>
                    <w:spacing w:line="240" w:lineRule="auto"/>
                    <w:jc w:val="left"/>
                    <w:rPr>
                      <w:rFonts w:hint="eastAsia" w:ascii="仿宋" w:hAnsi="仿宋" w:eastAsia="仿宋" w:cs="仿宋"/>
                      <w:b w:val="0"/>
                      <w:bCs w:val="0"/>
                      <w:color w:val="auto"/>
                      <w:sz w:val="21"/>
                      <w:szCs w:val="21"/>
                      <w:vertAlign w:val="baseline"/>
                      <w:lang w:val="en-US" w:eastAsia="zh-CN"/>
                    </w:rPr>
                  </w:pP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3</w:t>
                  </w:r>
                </w:p>
              </w:tc>
              <w:tc>
                <w:tcPr>
                  <w:tcW w:w="817" w:type="dxa"/>
                  <w:vMerge w:val="continue"/>
                  <w:noWrap w:val="0"/>
                  <w:vAlign w:val="center"/>
                </w:tcPr>
                <w:p>
                  <w:pPr>
                    <w:jc w:val="center"/>
                    <w:rPr>
                      <w:rFonts w:hint="eastAsia" w:ascii="仿宋" w:hAnsi="仿宋" w:eastAsia="仿宋" w:cs="仿宋"/>
                      <w:b w:val="0"/>
                      <w:bCs w:val="0"/>
                      <w:color w:val="auto"/>
                      <w:sz w:val="21"/>
                      <w:szCs w:val="21"/>
                      <w:vertAlign w:val="baseline"/>
                      <w:lang w:val="en-US" w:eastAsia="zh-CN"/>
                    </w:rPr>
                  </w:pP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5-6月</w:t>
                  </w:r>
                </w:p>
              </w:tc>
              <w:tc>
                <w:tcPr>
                  <w:tcW w:w="5103" w:type="dxa"/>
                  <w:noWrap w:val="0"/>
                  <w:vAlign w:val="top"/>
                </w:tcPr>
                <w:p>
                  <w:pPr>
                    <w:spacing w:line="240" w:lineRule="auto"/>
                    <w:jc w:val="left"/>
                    <w:rPr>
                      <w:rFonts w:hint="eastAsia" w:ascii="仿宋" w:hAnsi="仿宋" w:eastAsia="仿宋" w:cs="仿宋"/>
                      <w:b w:val="0"/>
                      <w:bCs w:val="0"/>
                      <w:color w:val="auto"/>
                      <w:sz w:val="21"/>
                      <w:szCs w:val="21"/>
                      <w:vertAlign w:val="baseline"/>
                      <w:lang w:val="en-US" w:eastAsia="zh-CN"/>
                    </w:rPr>
                  </w:pP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挂职锻炼、跟岗学习；</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学员论坛；</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理论学习：《如何做学生不当行为的发展性教练辅导》</w:t>
                  </w:r>
                </w:p>
                <w:p>
                  <w:pPr>
                    <w:spacing w:line="240" w:lineRule="auto"/>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书籍推荐：《学校里的叙事治疗</w:t>
                  </w:r>
                  <w:bookmarkStart w:id="0" w:name="_GoBack"/>
                  <w:bookmarkEnd w:id="0"/>
                  <w:r>
                    <w:rPr>
                      <w:rFonts w:hint="eastAsia" w:ascii="仿宋" w:hAnsi="仿宋" w:eastAsia="仿宋" w:cs="仿宋"/>
                      <w:b w:val="0"/>
                      <w:bCs w:val="0"/>
                      <w:color w:val="auto"/>
                      <w:sz w:val="21"/>
                      <w:szCs w:val="21"/>
                      <w:vertAlign w:val="baseline"/>
                      <w:lang w:val="en-US" w:eastAsia="zh-CN"/>
                    </w:rPr>
                    <w:t>》</w:t>
                  </w: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4</w:t>
                  </w:r>
                </w:p>
              </w:tc>
              <w:tc>
                <w:tcPr>
                  <w:tcW w:w="817" w:type="dxa"/>
                  <w:vMerge w:val="continue"/>
                  <w:noWrap w:val="0"/>
                  <w:vAlign w:val="center"/>
                </w:tcPr>
                <w:p>
                  <w:pPr>
                    <w:jc w:val="center"/>
                    <w:rPr>
                      <w:rFonts w:hint="eastAsia" w:ascii="仿宋" w:hAnsi="仿宋" w:eastAsia="仿宋" w:cs="仿宋"/>
                      <w:b w:val="0"/>
                      <w:bCs w:val="0"/>
                      <w:color w:val="auto"/>
                      <w:sz w:val="21"/>
                      <w:szCs w:val="21"/>
                      <w:vertAlign w:val="baseline"/>
                      <w:lang w:val="en-US" w:eastAsia="zh-CN"/>
                    </w:rPr>
                  </w:pP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7-8月</w:t>
                  </w:r>
                </w:p>
              </w:tc>
              <w:tc>
                <w:tcPr>
                  <w:tcW w:w="5103" w:type="dxa"/>
                  <w:noWrap w:val="0"/>
                  <w:vAlign w:val="top"/>
                </w:tcPr>
                <w:p>
                  <w:pPr>
                    <w:spacing w:line="240" w:lineRule="auto"/>
                    <w:jc w:val="left"/>
                    <w:rPr>
                      <w:rFonts w:hint="eastAsia" w:ascii="仿宋" w:hAnsi="仿宋" w:eastAsia="仿宋" w:cs="仿宋"/>
                      <w:b w:val="0"/>
                      <w:bCs w:val="0"/>
                      <w:color w:val="auto"/>
                      <w:sz w:val="21"/>
                      <w:szCs w:val="21"/>
                      <w:vertAlign w:val="baseline"/>
                      <w:lang w:val="en-US" w:eastAsia="zh-CN"/>
                    </w:rPr>
                  </w:pP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走进高校考察参观；</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聆听高校专家报告；</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案例分享，交流心得。</w:t>
                  </w:r>
                </w:p>
                <w:p>
                  <w:pPr>
                    <w:spacing w:line="240" w:lineRule="auto"/>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讲座学习：《心理特殊学生的识别与对策》</w:t>
                  </w: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5</w:t>
                  </w:r>
                </w:p>
              </w:tc>
              <w:tc>
                <w:tcPr>
                  <w:tcW w:w="817" w:type="dxa"/>
                  <w:vMerge w:val="continue"/>
                  <w:noWrap w:val="0"/>
                  <w:vAlign w:val="center"/>
                </w:tcPr>
                <w:p>
                  <w:pPr>
                    <w:jc w:val="center"/>
                    <w:rPr>
                      <w:rFonts w:hint="eastAsia" w:ascii="仿宋" w:hAnsi="仿宋" w:eastAsia="仿宋" w:cs="仿宋"/>
                      <w:b w:val="0"/>
                      <w:bCs w:val="0"/>
                      <w:color w:val="auto"/>
                      <w:sz w:val="21"/>
                      <w:szCs w:val="21"/>
                      <w:vertAlign w:val="baseline"/>
                      <w:lang w:val="en-US" w:eastAsia="zh-CN"/>
                    </w:rPr>
                  </w:pP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9-10月</w:t>
                  </w:r>
                </w:p>
              </w:tc>
              <w:tc>
                <w:tcPr>
                  <w:tcW w:w="5103" w:type="dxa"/>
                  <w:noWrap w:val="0"/>
                  <w:vAlign w:val="top"/>
                </w:tcPr>
                <w:p>
                  <w:pPr>
                    <w:spacing w:line="240" w:lineRule="auto"/>
                    <w:jc w:val="left"/>
                    <w:rPr>
                      <w:rFonts w:hint="eastAsia" w:ascii="仿宋" w:hAnsi="仿宋" w:eastAsia="仿宋" w:cs="仿宋"/>
                      <w:b w:val="0"/>
                      <w:bCs w:val="0"/>
                      <w:color w:val="auto"/>
                      <w:sz w:val="21"/>
                      <w:szCs w:val="21"/>
                      <w:vertAlign w:val="baseline"/>
                      <w:lang w:val="en-US" w:eastAsia="zh-CN"/>
                    </w:rPr>
                  </w:pPr>
                </w:p>
                <w:p>
                  <w:pPr>
                    <w:spacing w:line="240" w:lineRule="auto"/>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专家引领：班级活动的开展与实施</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校际互访；</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教育论坛。</w:t>
                  </w: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6</w:t>
                  </w:r>
                </w:p>
              </w:tc>
              <w:tc>
                <w:tcPr>
                  <w:tcW w:w="817" w:type="dxa"/>
                  <w:vMerge w:val="continue"/>
                  <w:noWrap w:val="0"/>
                  <w:vAlign w:val="center"/>
                </w:tcPr>
                <w:p>
                  <w:pPr>
                    <w:jc w:val="center"/>
                    <w:rPr>
                      <w:rFonts w:hint="eastAsia" w:ascii="仿宋" w:hAnsi="仿宋" w:eastAsia="仿宋" w:cs="仿宋"/>
                      <w:b w:val="0"/>
                      <w:bCs w:val="0"/>
                      <w:color w:val="auto"/>
                      <w:sz w:val="21"/>
                      <w:szCs w:val="21"/>
                      <w:vertAlign w:val="baseline"/>
                      <w:lang w:val="en-US" w:eastAsia="zh-CN"/>
                    </w:rPr>
                  </w:pP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11-12月</w:t>
                  </w:r>
                </w:p>
              </w:tc>
              <w:tc>
                <w:tcPr>
                  <w:tcW w:w="5103" w:type="dxa"/>
                  <w:noWrap w:val="0"/>
                  <w:vAlign w:val="top"/>
                </w:tcPr>
                <w:p>
                  <w:pPr>
                    <w:spacing w:line="240" w:lineRule="auto"/>
                    <w:jc w:val="left"/>
                    <w:rPr>
                      <w:rFonts w:hint="eastAsia" w:ascii="仿宋" w:hAnsi="仿宋" w:eastAsia="仿宋" w:cs="仿宋"/>
                      <w:b w:val="0"/>
                      <w:bCs w:val="0"/>
                      <w:color w:val="auto"/>
                      <w:sz w:val="21"/>
                      <w:szCs w:val="21"/>
                      <w:vertAlign w:val="baseline"/>
                      <w:lang w:val="en-US" w:eastAsia="zh-CN"/>
                    </w:rPr>
                  </w:pP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校际互访，诊断把脉，走进班会课堂，了解不同学校德育工作的开展；</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课题的中期评估；</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梳理年度收获、思考、优秀经验；</w:t>
                  </w: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w:t>
                  </w:r>
                </w:p>
              </w:tc>
              <w:tc>
                <w:tcPr>
                  <w:tcW w:w="817" w:type="dxa"/>
                  <w:vMerge w:val="restart"/>
                  <w:noWrap w:val="0"/>
                  <w:vAlign w:val="center"/>
                </w:tcPr>
                <w:p>
                  <w:pPr>
                    <w:jc w:val="center"/>
                    <w:rPr>
                      <w:rFonts w:hint="eastAsia" w:ascii="仿宋" w:hAnsi="仿宋" w:eastAsia="仿宋" w:cs="仿宋"/>
                      <w:b w:val="0"/>
                      <w:bCs w:val="0"/>
                      <w:color w:val="auto"/>
                      <w:sz w:val="21"/>
                      <w:szCs w:val="21"/>
                      <w:vertAlign w:val="baseline"/>
                      <w:lang w:val="en-US" w:eastAsia="zh-CN"/>
                    </w:rPr>
                  </w:pPr>
                </w:p>
                <w:p>
                  <w:pPr>
                    <w:jc w:val="center"/>
                    <w:rPr>
                      <w:rFonts w:hint="eastAsia" w:ascii="仿宋" w:hAnsi="仿宋" w:eastAsia="仿宋" w:cs="仿宋"/>
                      <w:b w:val="0"/>
                      <w:bCs w:val="0"/>
                      <w:color w:val="auto"/>
                      <w:sz w:val="21"/>
                      <w:szCs w:val="21"/>
                      <w:vertAlign w:val="baseline"/>
                      <w:lang w:val="en-US" w:eastAsia="zh-CN"/>
                    </w:rPr>
                  </w:pPr>
                </w:p>
                <w:p>
                  <w:pPr>
                    <w:jc w:val="center"/>
                    <w:rPr>
                      <w:rFonts w:hint="eastAsia" w:ascii="仿宋" w:hAnsi="仿宋" w:eastAsia="仿宋" w:cs="仿宋"/>
                      <w:b w:val="0"/>
                      <w:bCs w:val="0"/>
                      <w:color w:val="auto"/>
                      <w:sz w:val="21"/>
                      <w:szCs w:val="21"/>
                      <w:vertAlign w:val="baseline"/>
                      <w:lang w:val="en-US" w:eastAsia="zh-CN"/>
                    </w:rPr>
                  </w:pPr>
                </w:p>
                <w:p>
                  <w:pPr>
                    <w:jc w:val="center"/>
                    <w:rPr>
                      <w:rFonts w:hint="eastAsia" w:ascii="仿宋" w:hAnsi="仿宋" w:eastAsia="仿宋" w:cs="仿宋"/>
                      <w:b w:val="0"/>
                      <w:bCs w:val="0"/>
                      <w:color w:val="auto"/>
                      <w:sz w:val="21"/>
                      <w:szCs w:val="21"/>
                      <w:vertAlign w:val="baseline"/>
                      <w:lang w:val="en-US" w:eastAsia="zh-CN"/>
                    </w:rPr>
                  </w:pPr>
                </w:p>
                <w:p>
                  <w:pPr>
                    <w:jc w:val="center"/>
                    <w:rPr>
                      <w:rFonts w:hint="eastAsia" w:ascii="仿宋" w:hAnsi="仿宋" w:eastAsia="仿宋" w:cs="仿宋"/>
                      <w:b w:val="0"/>
                      <w:bCs w:val="0"/>
                      <w:color w:val="auto"/>
                      <w:sz w:val="21"/>
                      <w:szCs w:val="21"/>
                      <w:vertAlign w:val="baseline"/>
                      <w:lang w:val="en-US" w:eastAsia="zh-CN"/>
                    </w:rPr>
                  </w:pPr>
                </w:p>
                <w:p>
                  <w:pPr>
                    <w:jc w:val="center"/>
                    <w:rPr>
                      <w:rFonts w:hint="eastAsia" w:ascii="仿宋" w:hAnsi="仿宋" w:eastAsia="仿宋" w:cs="仿宋"/>
                      <w:b w:val="0"/>
                      <w:bCs w:val="0"/>
                      <w:color w:val="auto"/>
                      <w:sz w:val="21"/>
                      <w:szCs w:val="21"/>
                      <w:vertAlign w:val="baseline"/>
                      <w:lang w:val="en-US" w:eastAsia="zh-CN"/>
                    </w:rPr>
                  </w:pPr>
                </w:p>
                <w:p>
                  <w:pPr>
                    <w:jc w:val="center"/>
                    <w:rPr>
                      <w:rFonts w:hint="eastAsia" w:ascii="仿宋" w:hAnsi="仿宋" w:eastAsia="仿宋" w:cs="仿宋"/>
                      <w:b w:val="0"/>
                      <w:bCs w:val="0"/>
                      <w:color w:val="auto"/>
                      <w:sz w:val="21"/>
                      <w:szCs w:val="21"/>
                      <w:vertAlign w:val="baseline"/>
                      <w:lang w:val="en-US" w:eastAsia="zh-CN"/>
                    </w:rPr>
                  </w:pPr>
                </w:p>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2025年度</w:t>
                  </w: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1-2月</w:t>
                  </w:r>
                </w:p>
              </w:tc>
              <w:tc>
                <w:tcPr>
                  <w:tcW w:w="5103" w:type="dxa"/>
                  <w:noWrap w:val="0"/>
                  <w:vAlign w:val="top"/>
                </w:tcPr>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年度汇报：每人准备年度成长汇报（PPT,每人5-6分钟）；</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专家引领：</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主题学习：</w:t>
                  </w: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w:t>
                  </w:r>
                </w:p>
              </w:tc>
              <w:tc>
                <w:tcPr>
                  <w:tcW w:w="817" w:type="dxa"/>
                  <w:vMerge w:val="continue"/>
                  <w:noWrap w:val="0"/>
                  <w:vAlign w:val="top"/>
                </w:tcPr>
                <w:p>
                  <w:pPr>
                    <w:jc w:val="center"/>
                    <w:rPr>
                      <w:rFonts w:hint="eastAsia" w:ascii="仿宋" w:hAnsi="仿宋" w:eastAsia="仿宋" w:cs="仿宋"/>
                      <w:b w:val="0"/>
                      <w:bCs w:val="0"/>
                      <w:color w:val="auto"/>
                      <w:sz w:val="21"/>
                      <w:szCs w:val="21"/>
                      <w:vertAlign w:val="baseline"/>
                      <w:lang w:val="en-US" w:eastAsia="zh-CN"/>
                    </w:rPr>
                  </w:pP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3-4月</w:t>
                  </w:r>
                </w:p>
              </w:tc>
              <w:tc>
                <w:tcPr>
                  <w:tcW w:w="5103" w:type="dxa"/>
                  <w:noWrap w:val="0"/>
                  <w:vAlign w:val="top"/>
                </w:tcPr>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专家讲座：</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校际互访，诊断把脉，走进班会课堂，了解不同学校德育工作的开展；</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教育沙龙。</w:t>
                  </w: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3</w:t>
                  </w:r>
                </w:p>
              </w:tc>
              <w:tc>
                <w:tcPr>
                  <w:tcW w:w="817" w:type="dxa"/>
                  <w:vMerge w:val="continue"/>
                  <w:noWrap w:val="0"/>
                  <w:vAlign w:val="top"/>
                </w:tcPr>
                <w:p>
                  <w:pPr>
                    <w:jc w:val="center"/>
                    <w:rPr>
                      <w:rFonts w:hint="eastAsia" w:ascii="仿宋" w:hAnsi="仿宋" w:eastAsia="仿宋" w:cs="仿宋"/>
                      <w:b w:val="0"/>
                      <w:bCs w:val="0"/>
                      <w:color w:val="auto"/>
                      <w:sz w:val="21"/>
                      <w:szCs w:val="21"/>
                      <w:vertAlign w:val="baseline"/>
                      <w:lang w:val="en-US" w:eastAsia="zh-CN"/>
                    </w:rPr>
                  </w:pP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5-6月</w:t>
                  </w:r>
                </w:p>
              </w:tc>
              <w:tc>
                <w:tcPr>
                  <w:tcW w:w="5103" w:type="dxa"/>
                  <w:noWrap w:val="0"/>
                  <w:vAlign w:val="top"/>
                </w:tcPr>
                <w:p>
                  <w:pPr>
                    <w:spacing w:line="240" w:lineRule="auto"/>
                    <w:jc w:val="left"/>
                    <w:rPr>
                      <w:rFonts w:hint="eastAsia" w:ascii="仿宋" w:hAnsi="仿宋" w:eastAsia="仿宋" w:cs="仿宋"/>
                      <w:b w:val="0"/>
                      <w:bCs w:val="0"/>
                      <w:color w:val="auto"/>
                      <w:sz w:val="21"/>
                      <w:szCs w:val="21"/>
                      <w:vertAlign w:val="baseline"/>
                      <w:lang w:val="en-US" w:eastAsia="zh-CN"/>
                    </w:rPr>
                  </w:pP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挂职锻炼、跟岗学习；</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学员论坛；</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案例分析。</w:t>
                  </w: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4</w:t>
                  </w:r>
                </w:p>
              </w:tc>
              <w:tc>
                <w:tcPr>
                  <w:tcW w:w="817" w:type="dxa"/>
                  <w:vMerge w:val="continue"/>
                  <w:noWrap w:val="0"/>
                  <w:vAlign w:val="top"/>
                </w:tcPr>
                <w:p>
                  <w:pPr>
                    <w:jc w:val="center"/>
                    <w:rPr>
                      <w:rFonts w:hint="eastAsia" w:ascii="仿宋" w:hAnsi="仿宋" w:eastAsia="仿宋" w:cs="仿宋"/>
                      <w:b w:val="0"/>
                      <w:bCs w:val="0"/>
                      <w:color w:val="auto"/>
                      <w:sz w:val="21"/>
                      <w:szCs w:val="21"/>
                      <w:vertAlign w:val="baseline"/>
                      <w:lang w:val="en-US" w:eastAsia="zh-CN"/>
                    </w:rPr>
                  </w:pP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7-8月</w:t>
                  </w:r>
                </w:p>
              </w:tc>
              <w:tc>
                <w:tcPr>
                  <w:tcW w:w="5103" w:type="dxa"/>
                  <w:noWrap w:val="0"/>
                  <w:vAlign w:val="top"/>
                </w:tcPr>
                <w:p>
                  <w:pPr>
                    <w:spacing w:line="240" w:lineRule="auto"/>
                    <w:jc w:val="left"/>
                    <w:rPr>
                      <w:rFonts w:hint="eastAsia" w:ascii="仿宋" w:hAnsi="仿宋" w:eastAsia="仿宋" w:cs="仿宋"/>
                      <w:b w:val="0"/>
                      <w:bCs w:val="0"/>
                      <w:color w:val="auto"/>
                      <w:sz w:val="21"/>
                      <w:szCs w:val="21"/>
                      <w:vertAlign w:val="baseline"/>
                      <w:lang w:val="en-US" w:eastAsia="zh-CN"/>
                    </w:rPr>
                  </w:pP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走进高端企业考察参观；</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企业管理精英管理经验介绍；</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案例分享，交流心得。</w:t>
                  </w: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5</w:t>
                  </w:r>
                </w:p>
              </w:tc>
              <w:tc>
                <w:tcPr>
                  <w:tcW w:w="817" w:type="dxa"/>
                  <w:vMerge w:val="continue"/>
                  <w:noWrap w:val="0"/>
                  <w:vAlign w:val="top"/>
                </w:tcPr>
                <w:p>
                  <w:pPr>
                    <w:jc w:val="center"/>
                    <w:rPr>
                      <w:rFonts w:hint="eastAsia" w:ascii="仿宋" w:hAnsi="仿宋" w:eastAsia="仿宋" w:cs="仿宋"/>
                      <w:b w:val="0"/>
                      <w:bCs w:val="0"/>
                      <w:color w:val="auto"/>
                      <w:sz w:val="21"/>
                      <w:szCs w:val="21"/>
                      <w:vertAlign w:val="baseline"/>
                      <w:lang w:val="en-US" w:eastAsia="zh-CN"/>
                    </w:rPr>
                  </w:pP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9-10月</w:t>
                  </w:r>
                </w:p>
              </w:tc>
              <w:tc>
                <w:tcPr>
                  <w:tcW w:w="5103" w:type="dxa"/>
                  <w:noWrap w:val="0"/>
                  <w:vAlign w:val="center"/>
                </w:tcPr>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专家引领：《心法式主题班会的实施路径》</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校际互访，诊断把脉，走进班会课堂，了解不同学校德育工作的开展；</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教育论坛。</w:t>
                  </w: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8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6</w:t>
                  </w:r>
                </w:p>
              </w:tc>
              <w:tc>
                <w:tcPr>
                  <w:tcW w:w="817" w:type="dxa"/>
                  <w:vMerge w:val="continue"/>
                  <w:noWrap w:val="0"/>
                  <w:vAlign w:val="top"/>
                </w:tcPr>
                <w:p>
                  <w:pPr>
                    <w:jc w:val="center"/>
                    <w:rPr>
                      <w:rFonts w:hint="eastAsia" w:ascii="仿宋" w:hAnsi="仿宋" w:eastAsia="仿宋" w:cs="仿宋"/>
                      <w:b w:val="0"/>
                      <w:bCs w:val="0"/>
                      <w:color w:val="auto"/>
                      <w:sz w:val="21"/>
                      <w:szCs w:val="21"/>
                      <w:vertAlign w:val="baseline"/>
                      <w:lang w:val="en-US" w:eastAsia="zh-CN"/>
                    </w:rPr>
                  </w:pPr>
                </w:p>
              </w:tc>
              <w:tc>
                <w:tcPr>
                  <w:tcW w:w="1202" w:type="dxa"/>
                  <w:noWrap w:val="0"/>
                  <w:vAlign w:val="center"/>
                </w:tcPr>
                <w:p>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11-12月</w:t>
                  </w:r>
                </w:p>
              </w:tc>
              <w:tc>
                <w:tcPr>
                  <w:tcW w:w="5103" w:type="dxa"/>
                  <w:noWrap w:val="0"/>
                  <w:vAlign w:val="center"/>
                </w:tcPr>
                <w:p>
                  <w:pPr>
                    <w:spacing w:line="240" w:lineRule="auto"/>
                    <w:jc w:val="left"/>
                    <w:rPr>
                      <w:rFonts w:hint="eastAsia" w:ascii="仿宋" w:hAnsi="仿宋" w:eastAsia="仿宋" w:cs="仿宋"/>
                      <w:b w:val="0"/>
                      <w:bCs w:val="0"/>
                      <w:color w:val="auto"/>
                      <w:sz w:val="21"/>
                      <w:szCs w:val="21"/>
                      <w:vertAlign w:val="baseline"/>
                      <w:lang w:val="en-US" w:eastAsia="zh-CN"/>
                    </w:rPr>
                  </w:pP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三年总结汇报，8-10分钟的PPT汇报，介绍3年培养历程中的收获与成长。</w:t>
                  </w:r>
                </w:p>
                <w:p>
                  <w:pPr>
                    <w:spacing w:line="240" w:lineRule="auto"/>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《中学心育与德育融合策略研究》项目结项</w:t>
                  </w:r>
                </w:p>
                <w:p>
                  <w:pPr>
                    <w:spacing w:line="240" w:lineRule="auto"/>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成长营成果收集与出版</w:t>
                  </w:r>
                </w:p>
              </w:tc>
              <w:tc>
                <w:tcPr>
                  <w:tcW w:w="833" w:type="dxa"/>
                  <w:noWrap w:val="0"/>
                  <w:vAlign w:val="top"/>
                </w:tcPr>
                <w:p>
                  <w:pPr>
                    <w:jc w:val="center"/>
                    <w:rPr>
                      <w:rFonts w:hint="eastAsia" w:ascii="仿宋" w:hAnsi="仿宋" w:eastAsia="仿宋" w:cs="仿宋"/>
                      <w:b w:val="0"/>
                      <w:bCs w:val="0"/>
                      <w:color w:val="auto"/>
                      <w:sz w:val="21"/>
                      <w:szCs w:val="21"/>
                      <w:vertAlign w:val="baseline"/>
                      <w:lang w:val="en-US" w:eastAsia="zh-CN"/>
                    </w:rPr>
                  </w:pPr>
                </w:p>
              </w:tc>
            </w:tr>
          </w:tbl>
          <w:p>
            <w:pPr>
              <w:spacing w:line="520" w:lineRule="exact"/>
              <w:rPr>
                <w:rFonts w:ascii="仿宋_GB2312" w:hAnsi="仿宋_GB2312" w:cs="仿宋_GB2312"/>
                <w:sz w:val="21"/>
                <w:szCs w:val="21"/>
              </w:rPr>
            </w:pPr>
          </w:p>
          <w:p>
            <w:pPr>
              <w:spacing w:line="520" w:lineRule="exact"/>
              <w:rPr>
                <w:rFonts w:ascii="仿宋_GB2312" w:hAnsi="仿宋_GB2312" w:cs="仿宋_GB2312"/>
                <w:sz w:val="21"/>
                <w:szCs w:val="21"/>
              </w:rPr>
            </w:pPr>
          </w:p>
        </w:tc>
      </w:tr>
    </w:tbl>
    <w:p>
      <w:pPr>
        <w:spacing w:line="520" w:lineRule="exact"/>
        <w:outlineLvl w:val="0"/>
        <w:rPr>
          <w:rFonts w:hint="eastAsia" w:ascii="黑体" w:hAnsi="黑体" w:eastAsia="黑体" w:cs="黑体"/>
          <w:bCs/>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ZmMzZDUyNmY1ZDQwMTc0Mjc5YWI1ZThhOWI0MmQifQ=="/>
  </w:docVars>
  <w:rsids>
    <w:rsidRoot w:val="48AF7B34"/>
    <w:rsid w:val="08E45DE9"/>
    <w:rsid w:val="134E563B"/>
    <w:rsid w:val="3548793E"/>
    <w:rsid w:val="43D638D9"/>
    <w:rsid w:val="48AF7B34"/>
    <w:rsid w:val="65E971E8"/>
    <w:rsid w:val="6CF47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2023-11-05T02:21:00Z</dcterms:created>
  <dc:creator>人淡如菊</dc:creator>
  <cp:lastModifiedBy>人淡如菊</cp:lastModifiedBy>
  <dcterms:modified xsi:type="dcterms:W3CDTF">2023-11-06T18:23:07Z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4D78D2AC56714D1DBFA96585D8ACB260_11</vt:lpwstr>
  </property>
</Properties>
</file>