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32"/>
          <w:szCs w:val="32"/>
          <w:lang w:val="en-US" w:eastAsia="zh-CN"/>
        </w:rPr>
      </w:pPr>
      <w:bookmarkStart w:id="0" w:name="_GoBack"/>
      <w:r>
        <w:rPr>
          <w:rFonts w:hint="eastAsia"/>
          <w:b/>
          <w:bCs/>
          <w:sz w:val="32"/>
          <w:szCs w:val="32"/>
          <w:lang w:val="en-US" w:eastAsia="zh-CN"/>
        </w:rPr>
        <w:t>赋 能</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——《领导力的五个层级》交流稿</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各位小伙伴，大家好</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钱丽美校长说，这一本书是为了更好的指导我们工作的盲区，让实践更有方向和策略。的确现实工作中有了这本书工具书的指引，我就知道了为什么这么做，怎样来做，要做到怎么样才是一位领导真正的发挥力量，促进工作高效完成，产生新的业绩。</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今天跟大家交流的的读书随想，已经是第三个版本了，三月份的交流，纯粹是为了完成一次交流任务，从一开始的为了交流快速整理自己的浅层次的想法，从师父领着我们读，适切的点拨，尤其是我们其中四月份碰撞后，我读的更深了，她就是一本地地道道的工具书，现在我时不时翻翻，真的还是很重要的。今天我以自己本学期工作的梳理来感悟自己读书后的心得。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本学期对于我的学校工作来说，还不少。</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三年综合区级督导、前瞻性项目区级展示、前瞻性项目市级展示、劳动课程市级展示、综合实践活动课程市级展示、乡村振兴项目、 数学学科跨省交流……各种有意义活动推进。</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本学期是我熬夜加班最少的一个学期，我觉得这么多工作在完成的时候还是蛮轻松的。因为并不是我一个人在忙，而是有一群人在忙，并不是我要忙，而是一部分老师在推着我忙。</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而我现在做的是顶层设计把把关，过程推进助助力，结果呈现鼓鼓掌，反思复盘成经验。但是至始至终我都会在他们背后关注着，介入着。例如黄组长的数学广场、王老师的市级展示、戴组长的前瞻项目、陈主任的农科园项目……安小，就是在大家的共同努力下，小得盈满，向上生长。</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这也是我读书后的转变，原来我必事事亲为，而如今放放手 还是有意想不到的收获。</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尤其是这三个层级中的黄金法则让我受益不浅。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2" w:firstLineChars="200"/>
        <w:jc w:val="both"/>
        <w:textAlignment w:val="auto"/>
        <w:rPr>
          <w:rFonts w:hint="eastAsia" w:ascii="宋体" w:hAnsi="宋体" w:eastAsia="宋体" w:cs="宋体"/>
          <w:b/>
          <w:bCs/>
          <w:i w:val="0"/>
          <w:iCs w:val="0"/>
          <w:caps w:val="0"/>
          <w:color w:val="000000" w:themeColor="text1"/>
          <w:spacing w:val="8"/>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一、认同：</w:t>
      </w:r>
      <w:r>
        <w:rPr>
          <w:rStyle w:val="5"/>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1.</w:t>
      </w:r>
      <w:r>
        <w:rPr>
          <w:rStyle w:val="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践行“己所不欲，勿施于人”的黄金法则</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2.</w:t>
      </w:r>
      <w:r>
        <w:rPr>
          <w:rStyle w:val="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成为团队的动力源泉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2"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Style w:val="5"/>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作为一个领导者，你需要具备鼓舞他人的巨大力量。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作为一名领导者，你可以对他人产生类似的积极影响，因为人们都喜欢得到同伴的肯定，但他们更加重视来自领导的鼓励。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如果你想让员工变得积极，看到你来总是很高兴，你就需要不断地鼓励他们。如果你成为团队成员的动力来源，员工就会竭力工作，他们的努力会极大程度地满足你的积极期望。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2" w:firstLineChars="200"/>
        <w:jc w:val="both"/>
        <w:textAlignment w:val="auto"/>
        <w:rPr>
          <w:rFonts w:hint="eastAsia" w:ascii="宋体" w:hAnsi="宋体" w:eastAsia="宋体" w:cs="宋体"/>
          <w:b/>
          <w:bCs/>
          <w:i w:val="0"/>
          <w:iCs w:val="0"/>
          <w:caps w:val="0"/>
          <w:color w:val="000000" w:themeColor="text1"/>
          <w:spacing w:val="8"/>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二、业绩：</w:t>
      </w:r>
      <w:r>
        <w:rPr>
          <w:rStyle w:val="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为需要完成的事情制定愿景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愿景的制定是领导的一个组成部分。模糊的沟通导致方向不清，进而导致执行力不足。高效领导者在组织的愿景和团队日常业绩活动之间建立了清晰的联系，展示了短期活动是如何影响长期结果的。他们的沟通过程清晰，不断为团队指明方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育人：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240" w:rightChars="0"/>
        <w:jc w:val="both"/>
        <w:textAlignment w:val="auto"/>
        <w:rPr>
          <w:rFonts w:hint="eastAsia" w:ascii="宋体" w:hAnsi="宋体" w:eastAsia="宋体" w:cs="宋体"/>
          <w:b/>
          <w:bCs/>
          <w:i w:val="0"/>
          <w:iCs w:val="0"/>
          <w:caps w:val="0"/>
          <w:color w:val="000000" w:themeColor="text1"/>
          <w:spacing w:val="8"/>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Style w:val="5"/>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 xml:space="preserve"> </w:t>
      </w:r>
      <w:r>
        <w:rPr>
          <w:rStyle w:val="5"/>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帮助他人做好工作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0"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仅仅告诉人们他们需要做什么是不够的，这并没有开发他们的潜能。相反，领导者必须帮助他们做好工作。</w:t>
      </w:r>
      <w:r>
        <w:rPr>
          <w:rFonts w:hint="eastAsia" w:ascii="宋体" w:hAnsi="宋体" w:eastAsia="宋体" w:cs="宋体"/>
          <w:i w:val="0"/>
          <w:iCs w:val="0"/>
          <w:caps w:val="0"/>
          <w:color w:val="000000" w:themeColor="text1"/>
          <w:spacing w:val="8"/>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以下“五步法”可以参考：</w:t>
      </w:r>
    </w:p>
    <w:p>
      <w:pPr>
        <w:keepNext w:val="0"/>
        <w:keepLines w:val="0"/>
        <w:pageBreakBefore w:val="0"/>
        <w:widowControl/>
        <w:suppressLineNumbers w:val="0"/>
        <w:pBdr>
          <w:top w:val="none" w:color="auto" w:sz="0" w:space="0"/>
          <w:left w:val="single" w:color="DBDBDB" w:sz="18" w:space="7"/>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720" w:right="720" w:firstLine="0"/>
        <w:jc w:val="left"/>
        <w:textAlignment w:val="auto"/>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pPr>
      <w:r>
        <w:rPr>
          <w:rStyle w:val="5"/>
          <w:rFonts w:hint="eastAsia" w:ascii="宋体" w:hAnsi="宋体" w:eastAsia="宋体" w:cs="宋体"/>
          <w:color w:val="000000" w:themeColor="text1"/>
          <w:spacing w:val="0"/>
          <w:kern w:val="0"/>
          <w:sz w:val="24"/>
          <w:szCs w:val="24"/>
          <w:lang w:val="en-US" w:eastAsia="zh-CN" w:bidi="ar"/>
          <w14:textFill>
            <w14:solidFill>
              <w14:schemeClr w14:val="tx1"/>
            </w14:solidFill>
          </w14:textFill>
        </w:rPr>
        <w:t>第一步：</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我做（能力）；</w:t>
      </w:r>
    </w:p>
    <w:p>
      <w:pPr>
        <w:keepNext w:val="0"/>
        <w:keepLines w:val="0"/>
        <w:pageBreakBefore w:val="0"/>
        <w:widowControl/>
        <w:suppressLineNumbers w:val="0"/>
        <w:pBdr>
          <w:top w:val="none" w:color="auto" w:sz="0" w:space="0"/>
          <w:left w:val="single" w:color="DBDBDB" w:sz="18" w:space="7"/>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720" w:right="720" w:firstLine="0"/>
        <w:jc w:val="left"/>
        <w:textAlignment w:val="auto"/>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pPr>
      <w:r>
        <w:rPr>
          <w:rStyle w:val="5"/>
          <w:rFonts w:hint="eastAsia" w:ascii="宋体" w:hAnsi="宋体" w:eastAsia="宋体" w:cs="宋体"/>
          <w:color w:val="000000" w:themeColor="text1"/>
          <w:spacing w:val="0"/>
          <w:kern w:val="0"/>
          <w:sz w:val="24"/>
          <w:szCs w:val="24"/>
          <w:lang w:val="en-US" w:eastAsia="zh-CN" w:bidi="ar"/>
          <w14:textFill>
            <w14:solidFill>
              <w14:schemeClr w14:val="tx1"/>
            </w14:solidFill>
          </w14:textFill>
        </w:rPr>
        <w:t>第二步：</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我做，你和我一起做（示范）；</w:t>
      </w:r>
    </w:p>
    <w:p>
      <w:pPr>
        <w:keepNext w:val="0"/>
        <w:keepLines w:val="0"/>
        <w:pageBreakBefore w:val="0"/>
        <w:widowControl/>
        <w:suppressLineNumbers w:val="0"/>
        <w:pBdr>
          <w:top w:val="none" w:color="auto" w:sz="0" w:space="0"/>
          <w:left w:val="single" w:color="DBDBDB" w:sz="18" w:space="7"/>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720" w:right="720" w:firstLine="0"/>
        <w:jc w:val="left"/>
        <w:textAlignment w:val="auto"/>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pPr>
      <w:r>
        <w:rPr>
          <w:rStyle w:val="5"/>
          <w:rFonts w:hint="eastAsia" w:ascii="宋体" w:hAnsi="宋体" w:eastAsia="宋体" w:cs="宋体"/>
          <w:color w:val="000000" w:themeColor="text1"/>
          <w:spacing w:val="0"/>
          <w:kern w:val="0"/>
          <w:sz w:val="24"/>
          <w:szCs w:val="24"/>
          <w:lang w:val="en-US" w:eastAsia="zh-CN" w:bidi="ar"/>
          <w14:textFill>
            <w14:solidFill>
              <w14:schemeClr w14:val="tx1"/>
            </w14:solidFill>
          </w14:textFill>
        </w:rPr>
        <w:t>第三步：</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你做，我和你一起做（指导）；</w:t>
      </w:r>
    </w:p>
    <w:p>
      <w:pPr>
        <w:keepNext w:val="0"/>
        <w:keepLines w:val="0"/>
        <w:pageBreakBefore w:val="0"/>
        <w:widowControl/>
        <w:suppressLineNumbers w:val="0"/>
        <w:pBdr>
          <w:top w:val="none" w:color="auto" w:sz="0" w:space="0"/>
          <w:left w:val="single" w:color="DBDBDB" w:sz="18" w:space="7"/>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720" w:right="720" w:firstLine="0"/>
        <w:jc w:val="left"/>
        <w:textAlignment w:val="auto"/>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pacing w:val="0"/>
          <w:kern w:val="0"/>
          <w:sz w:val="24"/>
          <w:szCs w:val="24"/>
          <w:lang w:val="en-US" w:eastAsia="zh-CN" w:bidi="ar"/>
          <w14:textFill>
            <w14:solidFill>
              <w14:schemeClr w14:val="tx1"/>
            </w14:solidFill>
          </w14:textFill>
        </w:rPr>
        <w:t>第四步：</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你做（授权）；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960" w:firstLine="723" w:firstLineChars="300"/>
        <w:textAlignment w:val="auto"/>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pacing w:val="0"/>
          <w:sz w:val="24"/>
          <w:szCs w:val="24"/>
          <w14:textFill>
            <w14:solidFill>
              <w14:schemeClr w14:val="tx1"/>
            </w14:solidFill>
          </w14:textFill>
        </w:rPr>
        <w:t>第五步：</w:t>
      </w:r>
      <w:r>
        <w:rPr>
          <w:rFonts w:hint="eastAsia" w:ascii="宋体" w:hAnsi="宋体" w:eastAsia="宋体" w:cs="宋体"/>
          <w:color w:val="000000" w:themeColor="text1"/>
          <w:spacing w:val="0"/>
          <w:sz w:val="24"/>
          <w:szCs w:val="24"/>
          <w14:textFill>
            <w14:solidFill>
              <w14:schemeClr w14:val="tx1"/>
            </w14:solidFill>
          </w14:textFill>
        </w:rPr>
        <w:t>你做，他人和你一起做（复制）。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0"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如果你采用这种方法，你不仅会帮助领导者做好准备，还在教他们如何帮助他人，这将使他们自己成为第四层级领导者。</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38" w:firstLine="482" w:firstLineChars="200"/>
        <w:jc w:val="both"/>
        <w:textAlignment w:val="auto"/>
        <w:rPr>
          <w:rStyle w:val="5"/>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Style w:val="5"/>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发展：教他们如何过好生活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38" w:rightChars="0" w:firstLine="480"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帮助人们学会如何过好生活都是第四层级领导者的责任。如果你帮助一位新领导者掌握的唯一技能就是如何在工作中取得成功，那么你并没有真正培养这个人走向成功，因为生活远不止工作和职业这么简单。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240" w:firstLine="482" w:firstLineChars="200"/>
        <w:jc w:val="both"/>
        <w:textAlignment w:val="auto"/>
        <w:rPr>
          <w:rFonts w:hint="eastAsia" w:ascii="宋体" w:hAnsi="宋体" w:eastAsia="宋体" w:cs="宋体"/>
          <w:i w:val="0"/>
          <w:iCs w:val="0"/>
          <w:caps w:val="0"/>
          <w:color w:val="000000" w:themeColor="text1"/>
          <w:spacing w:val="8"/>
          <w:sz w:val="24"/>
          <w:szCs w:val="24"/>
          <w14:textFill>
            <w14:solidFill>
              <w14:schemeClr w14:val="tx1"/>
            </w14:solidFill>
          </w14:textFill>
        </w:rPr>
      </w:pPr>
      <w:r>
        <w:rPr>
          <w:rStyle w:val="5"/>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Style w:val="5"/>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授权：使人们走向成功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96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作为一个领导者，很难做到不插手。当你非常了解你要托付的工作，而接手工作的对象却是新手时更是这样。然而，</w:t>
      </w:r>
      <w:r>
        <w:rPr>
          <w:rStyle w:val="5"/>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将工作交给他人完成，是赋予他们权力并最终培养他们成为领导者的一个重要环节。</w:t>
      </w:r>
      <w:r>
        <w:rPr>
          <w:rStyle w:val="5"/>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40" w:right="240" w:firstLine="0"/>
        <w:jc w:val="both"/>
        <w:textAlignment w:val="auto"/>
        <w:rPr>
          <w:rStyle w:val="5"/>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960" w:firstLine="480" w:firstLineChars="200"/>
        <w:textAlignment w:val="auto"/>
        <w:rPr>
          <w:rFonts w:hint="default" w:ascii="宋体" w:hAnsi="宋体" w:eastAsia="宋体" w:cs="宋体"/>
          <w:spacing w:val="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改变，成就了不一样的我，也让一批老师在做事中冒了出来。就像我们在钱校，她现在是第五层级，其实就是在教我们运用这些黄金法则让我们成事成人。运用着这些法则，成就学校每一个人。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40" w:right="240" w:firstLine="0"/>
        <w:jc w:val="both"/>
        <w:textAlignment w:val="auto"/>
        <w:rPr>
          <w:rStyle w:val="5"/>
          <w:rFonts w:hint="eastAsia" w:ascii="PingFangTC-light" w:hAnsi="PingFangTC-light" w:eastAsia="PingFangTC-light" w:cs="PingFangTC-light"/>
          <w:i w:val="0"/>
          <w:iCs w:val="0"/>
          <w:caps w:val="0"/>
          <w:spacing w:val="0"/>
          <w:sz w:val="22"/>
          <w:szCs w:val="22"/>
          <w:shd w:val="clear" w:fill="FFFFFF"/>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4FEAE"/>
    <w:multiLevelType w:val="singleLevel"/>
    <w:tmpl w:val="D264FEAE"/>
    <w:lvl w:ilvl="0" w:tentative="0">
      <w:start w:val="3"/>
      <w:numFmt w:val="chineseCounting"/>
      <w:suff w:val="nothing"/>
      <w:lvlText w:val="%1、"/>
      <w:lvlJc w:val="left"/>
      <w:rPr>
        <w:rFonts w:hint="eastAsia"/>
      </w:rPr>
    </w:lvl>
  </w:abstractNum>
  <w:abstractNum w:abstractNumId="1">
    <w:nsid w:val="4D0D796A"/>
    <w:multiLevelType w:val="singleLevel"/>
    <w:tmpl w:val="4D0D796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D036F8E"/>
    <w:rsid w:val="00EE0B8D"/>
    <w:rsid w:val="20730EFB"/>
    <w:rsid w:val="4F8913AF"/>
    <w:rsid w:val="7D03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1458</Words>
  <Characters>1462</Characters>
  <Lines>0</Lines>
  <Paragraphs>0</Paragraphs>
  <TotalTime>11</TotalTime>
  <ScaleCrop>false</ScaleCrop>
  <LinksUpToDate>false</LinksUpToDate>
  <CharactersWithSpaces>1470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2024-05-23T00:13:00Z</dcterms:created>
  <dc:creator>Administrator</dc:creator>
  <cp:lastModifiedBy>瞬间感觉</cp:lastModifiedBy>
  <dcterms:modified xsi:type="dcterms:W3CDTF">2024-08-01T00:45:38Z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E31D43E5D65645F2809847859C3CF19B_13</vt:lpwstr>
  </property>
</Properties>
</file>