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D78B">
      <w:pPr>
        <w:pStyle w:val="4"/>
        <w:adjustRightInd w:val="0"/>
        <w:snapToGrid w:val="0"/>
        <w:spacing w:line="600" w:lineRule="exact"/>
        <w:rPr>
          <w:rFonts w:hAnsi="黑体" w:eastAsia="黑体" w:cs="宋体"/>
          <w:sz w:val="44"/>
          <w:szCs w:val="44"/>
        </w:rPr>
      </w:pPr>
      <w:bookmarkStart w:id="1" w:name="_GoBack"/>
      <w:bookmarkStart w:id="0" w:name="_Toc17537926"/>
      <w:r>
        <w:rPr>
          <w:rFonts w:hint="eastAsia" w:hAnsi="黑体" w:eastAsia="黑体" w:cs="宋体"/>
          <w:sz w:val="44"/>
          <w:szCs w:val="44"/>
        </w:rPr>
        <w:t>常州市焦溪初级中学2024年秋学期食堂大</w:t>
      </w:r>
      <w:bookmarkEnd w:id="1"/>
      <w:r>
        <w:rPr>
          <w:rFonts w:hint="eastAsia" w:hAnsi="黑体" w:eastAsia="黑体" w:cs="宋体"/>
          <w:sz w:val="44"/>
          <w:szCs w:val="44"/>
        </w:rPr>
        <w:t>宗食材配送服务采购项目竞争性磋商公告</w:t>
      </w:r>
      <w:bookmarkEnd w:id="0"/>
    </w:p>
    <w:p w14:paraId="1EEBD35E">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79F12C52">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常州市焦溪初级中学2024年秋学期食堂大宗食材配送服务采购项目的潜在供应商应在常州市城投建设工程招标有限公司获取采购文件，并于</w:t>
      </w:r>
      <w:r>
        <w:rPr>
          <w:rFonts w:hint="eastAsia" w:ascii="仿宋" w:hAnsi="仿宋" w:eastAsia="仿宋" w:cs="宋体"/>
          <w:b/>
          <w:bCs/>
          <w:sz w:val="32"/>
          <w:szCs w:val="32"/>
        </w:rPr>
        <w:t>2024年8月</w:t>
      </w:r>
      <w:r>
        <w:rPr>
          <w:rFonts w:ascii="仿宋" w:hAnsi="仿宋" w:eastAsia="仿宋" w:cs="宋体"/>
          <w:b/>
          <w:bCs/>
          <w:sz w:val="32"/>
          <w:szCs w:val="32"/>
        </w:rPr>
        <w:t>7</w:t>
      </w:r>
      <w:r>
        <w:rPr>
          <w:rFonts w:hint="eastAsia" w:ascii="仿宋" w:hAnsi="仿宋" w:eastAsia="仿宋" w:cs="宋体"/>
          <w:b/>
          <w:bCs/>
          <w:sz w:val="32"/>
          <w:szCs w:val="32"/>
        </w:rPr>
        <w:t>日1</w:t>
      </w:r>
      <w:r>
        <w:rPr>
          <w:rFonts w:ascii="仿宋" w:hAnsi="仿宋" w:eastAsia="仿宋" w:cs="宋体"/>
          <w:b/>
          <w:bCs/>
          <w:sz w:val="32"/>
          <w:szCs w:val="32"/>
        </w:rPr>
        <w:t>3</w:t>
      </w:r>
      <w:r>
        <w:rPr>
          <w:rFonts w:hint="eastAsia" w:ascii="仿宋" w:hAnsi="仿宋" w:eastAsia="仿宋" w:cs="宋体"/>
          <w:b/>
          <w:bCs/>
          <w:sz w:val="32"/>
          <w:szCs w:val="32"/>
        </w:rPr>
        <w:t>点</w:t>
      </w:r>
      <w:r>
        <w:rPr>
          <w:rFonts w:ascii="仿宋" w:hAnsi="仿宋" w:eastAsia="仿宋" w:cs="宋体"/>
          <w:b/>
          <w:bCs/>
          <w:sz w:val="32"/>
          <w:szCs w:val="32"/>
        </w:rPr>
        <w:t>3</w:t>
      </w:r>
      <w:r>
        <w:rPr>
          <w:rFonts w:hint="eastAsia" w:ascii="仿宋" w:hAnsi="仿宋" w:eastAsia="仿宋" w:cs="宋体"/>
          <w:b/>
          <w:bCs/>
          <w:sz w:val="32"/>
          <w:szCs w:val="32"/>
        </w:rPr>
        <w:t>0分（北京时间）</w:t>
      </w:r>
      <w:r>
        <w:rPr>
          <w:rFonts w:hint="eastAsia" w:ascii="仿宋" w:hAnsi="仿宋" w:eastAsia="仿宋" w:cs="宋体"/>
          <w:sz w:val="32"/>
          <w:szCs w:val="32"/>
        </w:rPr>
        <w:t>前提交响应文件。</w:t>
      </w:r>
    </w:p>
    <w:p w14:paraId="5146CE07">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49499051">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1.项目编号：CT-SC-2024</w:t>
      </w:r>
      <w:r>
        <w:rPr>
          <w:rFonts w:ascii="仿宋" w:hAnsi="仿宋" w:eastAsia="仿宋" w:cs="宋体"/>
          <w:sz w:val="32"/>
          <w:szCs w:val="32"/>
        </w:rPr>
        <w:t>355</w:t>
      </w:r>
    </w:p>
    <w:p w14:paraId="42C1FB5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2.项目名称：常州市焦溪初级中学2024年秋学期食堂大宗食材配送服务采购项目</w:t>
      </w:r>
    </w:p>
    <w:p w14:paraId="2003DE30">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471A1F5F">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4.预算金额及最高</w:t>
      </w:r>
      <w:r>
        <w:rPr>
          <w:rFonts w:ascii="仿宋" w:hAnsi="仿宋" w:eastAsia="仿宋" w:cs="宋体"/>
          <w:sz w:val="32"/>
          <w:szCs w:val="32"/>
        </w:rPr>
        <w:t>限价</w:t>
      </w:r>
      <w:r>
        <w:rPr>
          <w:rFonts w:hint="eastAsia" w:ascii="仿宋" w:hAnsi="仿宋" w:eastAsia="仿宋" w:cs="宋体"/>
          <w:sz w:val="32"/>
          <w:szCs w:val="32"/>
        </w:rPr>
        <w:t>：</w:t>
      </w:r>
    </w:p>
    <w:p w14:paraId="498D3D16">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不得高于常州价格通网站（常州市价格检测中心）公示的农贸市场平均零售价的90%；</w:t>
      </w:r>
    </w:p>
    <w:p w14:paraId="73FF0514">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.采购需求：</w:t>
      </w:r>
    </w:p>
    <w:p w14:paraId="247E8AD3">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常州市焦溪初级中学2024年秋学期食堂大宗食材配送服务采购项目，包括新鲜肉食、冷冻食品、新鲜家禽、禽蛋、蔬菜、豆制品、水产品、面粉及面制品、奶制品、点心类等食堂食材配送服务。</w:t>
      </w:r>
    </w:p>
    <w:p w14:paraId="73673D23">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.合同履行期限：2024年秋学期。</w:t>
      </w:r>
    </w:p>
    <w:p w14:paraId="1E950C6D">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.本项目不接受联合体。</w:t>
      </w:r>
    </w:p>
    <w:p w14:paraId="02838D25">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二、申请人的资格要求</w:t>
      </w:r>
    </w:p>
    <w:p w14:paraId="0ADA832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1.在中华人民共和国境内注册，具有独立承担民事责任的能力； </w:t>
      </w:r>
    </w:p>
    <w:p w14:paraId="2A58A25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14:paraId="4628A7A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14:paraId="76473A7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14:paraId="36263E9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5.参加采购活动前三年内，在经营活动中没有重大违法记录； </w:t>
      </w:r>
    </w:p>
    <w:p w14:paraId="48E1D0D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14:paraId="4A8E11E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7.单位负责人为同一人或者存在直接控股、管理关系的不同供应商，不得参加同一合同项下的采购活动；</w:t>
      </w:r>
    </w:p>
    <w:p w14:paraId="4BC92BF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8.未被“信用中国”网站（www.creditchina.gov.cn）列入失信被执行人、重大税收违法案件当事人名单、严重失信行为记录名单；</w:t>
      </w:r>
    </w:p>
    <w:p w14:paraId="0F856A16">
      <w:pPr>
        <w:spacing w:line="600" w:lineRule="exact"/>
        <w:ind w:firstLine="643" w:firstLineChars="200"/>
        <w:rPr>
          <w:rFonts w:ascii="仿宋" w:hAnsi="仿宋" w:eastAsia="仿宋" w:cs="宋体"/>
          <w:b/>
          <w:bCs/>
          <w:sz w:val="32"/>
          <w:szCs w:val="32"/>
        </w:rPr>
      </w:pPr>
      <w:r>
        <w:rPr>
          <w:rFonts w:hint="eastAsia" w:ascii="仿宋" w:hAnsi="仿宋" w:eastAsia="仿宋" w:cs="宋体"/>
          <w:b/>
          <w:sz w:val="32"/>
          <w:szCs w:val="32"/>
        </w:rPr>
        <w:t>9.</w:t>
      </w:r>
      <w:r>
        <w:rPr>
          <w:rFonts w:hint="eastAsia" w:ascii="仿宋" w:hAnsi="仿宋" w:eastAsia="仿宋" w:cs="宋体"/>
          <w:b/>
          <w:bCs/>
          <w:sz w:val="32"/>
          <w:szCs w:val="32"/>
        </w:rPr>
        <w:t>具有有效的《食品经营许可证》。</w:t>
      </w:r>
    </w:p>
    <w:p w14:paraId="2C7A090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352FCCA0">
      <w:pPr>
        <w:spacing w:line="600" w:lineRule="exact"/>
        <w:ind w:firstLine="643" w:firstLineChars="200"/>
        <w:rPr>
          <w:rFonts w:ascii="仿宋" w:hAnsi="仿宋" w:eastAsia="仿宋" w:cs="宋体"/>
          <w:b/>
          <w:sz w:val="32"/>
          <w:szCs w:val="32"/>
        </w:rPr>
      </w:pPr>
      <w:r>
        <w:rPr>
          <w:rFonts w:ascii="仿宋" w:hAnsi="仿宋" w:eastAsia="仿宋" w:cs="宋体"/>
          <w:b/>
          <w:sz w:val="32"/>
          <w:szCs w:val="32"/>
        </w:rPr>
        <w:t>1.时间：</w:t>
      </w:r>
      <w:r>
        <w:rPr>
          <w:rFonts w:ascii="仿宋" w:hAnsi="仿宋" w:eastAsia="仿宋" w:cs="宋体"/>
          <w:b/>
          <w:bCs/>
          <w:kern w:val="0"/>
          <w:sz w:val="32"/>
          <w:szCs w:val="32"/>
        </w:rPr>
        <w:t>202</w:t>
      </w:r>
      <w:r>
        <w:rPr>
          <w:rFonts w:hint="eastAsia" w:ascii="仿宋" w:hAnsi="仿宋" w:eastAsia="仿宋" w:cs="宋体"/>
          <w:b/>
          <w:bCs/>
          <w:kern w:val="0"/>
          <w:sz w:val="32"/>
          <w:szCs w:val="32"/>
        </w:rPr>
        <w:t>4</w:t>
      </w:r>
      <w:r>
        <w:rPr>
          <w:rFonts w:ascii="仿宋" w:hAnsi="仿宋" w:eastAsia="仿宋" w:cs="宋体"/>
          <w:b/>
          <w:bCs/>
          <w:kern w:val="0"/>
          <w:sz w:val="32"/>
          <w:szCs w:val="32"/>
        </w:rPr>
        <w:t>年7月26日至8月2日，</w:t>
      </w:r>
      <w:r>
        <w:rPr>
          <w:rFonts w:hint="eastAsia" w:ascii="仿宋" w:hAnsi="仿宋" w:eastAsia="仿宋" w:cs="宋体"/>
          <w:b/>
          <w:sz w:val="32"/>
          <w:szCs w:val="32"/>
        </w:rPr>
        <w:t>每天上午</w:t>
      </w:r>
      <w:r>
        <w:rPr>
          <w:rFonts w:ascii="仿宋" w:hAnsi="仿宋" w:eastAsia="仿宋" w:cs="宋体"/>
          <w:b/>
          <w:sz w:val="32"/>
          <w:szCs w:val="32"/>
        </w:rPr>
        <w:t>8:30至11:30，下午1:00至5:00（北京时间，法定节假日除外）</w:t>
      </w:r>
    </w:p>
    <w:p w14:paraId="72958B5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2.地点：</w:t>
      </w:r>
      <w:r>
        <w:rPr>
          <w:rFonts w:hint="eastAsia" w:ascii="仿宋" w:hAnsi="仿宋" w:eastAsia="仿宋" w:cs="宋体"/>
          <w:kern w:val="0"/>
          <w:sz w:val="32"/>
          <w:szCs w:val="32"/>
        </w:rPr>
        <w:t>常州市城投建设工程招标有限公司（常州市新北区通江中路396号中创大厦4楼）</w:t>
      </w:r>
      <w:r>
        <w:rPr>
          <w:rFonts w:hint="eastAsia" w:ascii="仿宋" w:hAnsi="仿宋" w:eastAsia="仿宋" w:cs="宋体"/>
          <w:sz w:val="32"/>
          <w:szCs w:val="32"/>
        </w:rPr>
        <w:t xml:space="preserve"> </w:t>
      </w:r>
    </w:p>
    <w:p w14:paraId="0B3F965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14:paraId="4575CC7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①线上领购</w:t>
      </w:r>
    </w:p>
    <w:p w14:paraId="2D3968D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供应商应在常州市城投建设工程招标有限公司（</w:t>
      </w:r>
      <w:r>
        <w:rPr>
          <w:rFonts w:ascii="仿宋" w:hAnsi="仿宋" w:eastAsia="仿宋" w:cs="宋体"/>
          <w:sz w:val="32"/>
          <w:szCs w:val="32"/>
        </w:rPr>
        <w:t>www.czctzb.com）网站免费注册，在获取磋商文件时间内缴纳磋商文件费用，上传领购申请表（</w:t>
      </w:r>
      <w:r>
        <w:rPr>
          <w:rFonts w:hint="eastAsia" w:ascii="仿宋" w:hAnsi="仿宋" w:eastAsia="仿宋" w:cs="宋体"/>
          <w:sz w:val="32"/>
          <w:szCs w:val="32"/>
        </w:rPr>
        <w:t>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）、电汇或网银凭证，经工作人员审核后下载本项目磋商文件。</w:t>
      </w:r>
    </w:p>
    <w:p w14:paraId="780B797E">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收款单位：常州市城投建设工程招标有限公司</w:t>
      </w:r>
    </w:p>
    <w:p w14:paraId="4AA33DCA">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开户银行：中国建设银行常州大成苑支行</w:t>
      </w:r>
    </w:p>
    <w:p w14:paraId="40BEFDE2">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银行账号：32001624236052500905</w:t>
      </w:r>
    </w:p>
    <w:p w14:paraId="71565292">
      <w:pPr>
        <w:shd w:val="clear" w:color="auto" w:fill="FFFFFF"/>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提醒：</w:t>
      </w:r>
      <w:r>
        <w:rPr>
          <w:rFonts w:ascii="仿宋" w:hAnsi="仿宋" w:eastAsia="仿宋" w:cs="宋体"/>
          <w:b/>
          <w:sz w:val="32"/>
          <w:szCs w:val="32"/>
        </w:rPr>
        <w:t>1.电汇或网银备注摘要中注明本项目采购编号，个人汇款注明单位简称；2.供应商应在上述获取磋商文件时间内完成注册及领购磋商文件事宜，否则系统关闭，无法再领购。</w:t>
      </w:r>
    </w:p>
    <w:p w14:paraId="0A0CCD44">
      <w:pPr>
        <w:shd w:val="clear" w:color="auto" w:fill="FFFFFF"/>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②现场领购</w:t>
      </w:r>
    </w:p>
    <w:p w14:paraId="7DFC9BEA">
      <w:pPr>
        <w:shd w:val="clear" w:color="auto" w:fill="FFFFFF"/>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供应商应</w:t>
      </w:r>
      <w:r>
        <w:rPr>
          <w:rFonts w:hint="eastAsia" w:ascii="仿宋" w:hAnsi="仿宋" w:eastAsia="仿宋" w:cs="宋体"/>
          <w:kern w:val="0"/>
          <w:sz w:val="32"/>
          <w:szCs w:val="32"/>
        </w:rPr>
        <w:t>提供</w:t>
      </w:r>
      <w:r>
        <w:rPr>
          <w:rFonts w:hint="eastAsia" w:ascii="仿宋" w:hAnsi="仿宋" w:eastAsia="仿宋" w:cs="宋体"/>
          <w:sz w:val="32"/>
          <w:szCs w:val="32"/>
        </w:rPr>
        <w:t>领购申请表（下载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），在</w:t>
      </w:r>
      <w:r>
        <w:rPr>
          <w:rFonts w:hint="eastAsia" w:ascii="仿宋" w:hAnsi="仿宋" w:eastAsia="仿宋" w:cs="宋体"/>
          <w:kern w:val="0"/>
          <w:sz w:val="32"/>
          <w:szCs w:val="32"/>
        </w:rPr>
        <w:t>常州市城投建设工程招标有限公司（常州市新北区通江中路396号中创大厦4楼）综合办领购磋商文件。</w:t>
      </w:r>
    </w:p>
    <w:p w14:paraId="78459AA8">
      <w:pPr>
        <w:shd w:val="clear" w:color="auto" w:fill="FFFFFF"/>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 xml:space="preserve">③咨询电话：0519-81580101   0519-81580192-6002  </w:t>
      </w:r>
    </w:p>
    <w:p w14:paraId="38A00854">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4.售价：</w:t>
      </w:r>
      <w:r>
        <w:rPr>
          <w:rFonts w:hint="eastAsia" w:ascii="仿宋" w:hAnsi="仿宋" w:eastAsia="仿宋" w:cs="宋体"/>
          <w:b/>
          <w:kern w:val="0"/>
          <w:sz w:val="32"/>
          <w:szCs w:val="32"/>
        </w:rPr>
        <w:t>人民币伍佰元整</w:t>
      </w:r>
    </w:p>
    <w:p w14:paraId="5E32374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5BFF95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截止时间：2024年8月</w:t>
      </w:r>
      <w:r>
        <w:rPr>
          <w:rFonts w:ascii="仿宋" w:hAnsi="仿宋" w:eastAsia="仿宋" w:cs="宋体"/>
          <w:sz w:val="32"/>
          <w:szCs w:val="32"/>
        </w:rPr>
        <w:t>7</w:t>
      </w:r>
      <w:r>
        <w:rPr>
          <w:rFonts w:hint="eastAsia" w:ascii="仿宋" w:hAnsi="仿宋" w:eastAsia="仿宋" w:cs="宋体"/>
          <w:sz w:val="32"/>
          <w:szCs w:val="32"/>
        </w:rPr>
        <w:t>日</w:t>
      </w:r>
      <w:r>
        <w:rPr>
          <w:rFonts w:hint="eastAsia" w:ascii="仿宋" w:hAnsi="仿宋" w:eastAsia="仿宋" w:cs="宋体"/>
          <w:bCs/>
          <w:sz w:val="32"/>
          <w:szCs w:val="32"/>
        </w:rPr>
        <w:t>1</w:t>
      </w:r>
      <w:r>
        <w:rPr>
          <w:rFonts w:ascii="仿宋" w:hAnsi="仿宋" w:eastAsia="仿宋" w:cs="宋体"/>
          <w:bCs/>
          <w:sz w:val="32"/>
          <w:szCs w:val="32"/>
        </w:rPr>
        <w:t>3</w:t>
      </w:r>
      <w:r>
        <w:rPr>
          <w:rFonts w:hint="eastAsia" w:ascii="仿宋" w:hAnsi="仿宋" w:eastAsia="仿宋" w:cs="宋体"/>
          <w:bCs/>
          <w:sz w:val="32"/>
          <w:szCs w:val="32"/>
        </w:rPr>
        <w:t>点</w:t>
      </w:r>
      <w:r>
        <w:rPr>
          <w:rFonts w:ascii="仿宋" w:hAnsi="仿宋" w:eastAsia="仿宋" w:cs="宋体"/>
          <w:bCs/>
          <w:sz w:val="32"/>
          <w:szCs w:val="32"/>
        </w:rPr>
        <w:t>3</w:t>
      </w:r>
      <w:r>
        <w:rPr>
          <w:rFonts w:hint="eastAsia" w:ascii="仿宋" w:hAnsi="仿宋" w:eastAsia="仿宋" w:cs="宋体"/>
          <w:bCs/>
          <w:sz w:val="32"/>
          <w:szCs w:val="32"/>
        </w:rPr>
        <w:t>0分</w:t>
      </w:r>
      <w:r>
        <w:rPr>
          <w:rFonts w:hint="eastAsia" w:ascii="仿宋" w:hAnsi="仿宋" w:eastAsia="仿宋" w:cs="宋体"/>
          <w:sz w:val="32"/>
          <w:szCs w:val="32"/>
        </w:rPr>
        <w:t>（北京时间）</w:t>
      </w:r>
    </w:p>
    <w:p w14:paraId="3C177096">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6097100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五、开启</w:t>
      </w:r>
    </w:p>
    <w:p w14:paraId="0A67C4D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时间：2024年8月</w:t>
      </w:r>
      <w:r>
        <w:rPr>
          <w:rFonts w:ascii="仿宋" w:hAnsi="仿宋" w:eastAsia="仿宋" w:cs="宋体"/>
          <w:sz w:val="32"/>
          <w:szCs w:val="32"/>
        </w:rPr>
        <w:t>7</w:t>
      </w:r>
      <w:r>
        <w:rPr>
          <w:rFonts w:hint="eastAsia" w:ascii="仿宋" w:hAnsi="仿宋" w:eastAsia="仿宋" w:cs="宋体"/>
          <w:sz w:val="32"/>
          <w:szCs w:val="32"/>
        </w:rPr>
        <w:t>日</w:t>
      </w:r>
      <w:r>
        <w:rPr>
          <w:rFonts w:hint="eastAsia" w:ascii="仿宋" w:hAnsi="仿宋" w:eastAsia="仿宋" w:cs="宋体"/>
          <w:bCs/>
          <w:sz w:val="32"/>
          <w:szCs w:val="32"/>
        </w:rPr>
        <w:t>1</w:t>
      </w:r>
      <w:r>
        <w:rPr>
          <w:rFonts w:ascii="仿宋" w:hAnsi="仿宋" w:eastAsia="仿宋" w:cs="宋体"/>
          <w:bCs/>
          <w:sz w:val="32"/>
          <w:szCs w:val="32"/>
        </w:rPr>
        <w:t>3</w:t>
      </w:r>
      <w:r>
        <w:rPr>
          <w:rFonts w:hint="eastAsia" w:ascii="仿宋" w:hAnsi="仿宋" w:eastAsia="仿宋" w:cs="宋体"/>
          <w:bCs/>
          <w:sz w:val="32"/>
          <w:szCs w:val="32"/>
        </w:rPr>
        <w:t>点</w:t>
      </w:r>
      <w:r>
        <w:rPr>
          <w:rFonts w:ascii="仿宋" w:hAnsi="仿宋" w:eastAsia="仿宋" w:cs="宋体"/>
          <w:bCs/>
          <w:sz w:val="32"/>
          <w:szCs w:val="32"/>
        </w:rPr>
        <w:t>3</w:t>
      </w:r>
      <w:r>
        <w:rPr>
          <w:rFonts w:hint="eastAsia" w:ascii="仿宋" w:hAnsi="仿宋" w:eastAsia="仿宋" w:cs="宋体"/>
          <w:bCs/>
          <w:sz w:val="32"/>
          <w:szCs w:val="32"/>
        </w:rPr>
        <w:t>0分</w:t>
      </w:r>
      <w:r>
        <w:rPr>
          <w:rFonts w:hint="eastAsia" w:ascii="仿宋" w:hAnsi="仿宋" w:eastAsia="仿宋" w:cs="宋体"/>
          <w:sz w:val="32"/>
          <w:szCs w:val="32"/>
        </w:rPr>
        <w:t>（北京时间）</w:t>
      </w:r>
    </w:p>
    <w:p w14:paraId="48114604">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57AC0569">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70EDAB5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38BF592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79CB8B39">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14:paraId="33F296F6">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（1）供应商自行踏勘现场。</w:t>
      </w:r>
    </w:p>
    <w:p w14:paraId="64A1004D">
      <w:pPr>
        <w:spacing w:line="600" w:lineRule="exact"/>
        <w:ind w:firstLine="640" w:firstLineChars="200"/>
        <w:rPr>
          <w:rFonts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标前答疑</w:t>
      </w:r>
    </w:p>
    <w:p w14:paraId="71FE887D">
      <w:pPr>
        <w:spacing w:line="600" w:lineRule="exact"/>
        <w:ind w:left="210" w:leftChars="100" w:firstLine="320" w:firstLineChars="100"/>
        <w:rPr>
          <w:rFonts w:ascii="仿宋" w:hAnsi="仿宋" w:eastAsia="仿宋" w:cs="宋体"/>
          <w:sz w:val="32"/>
          <w:szCs w:val="32"/>
        </w:rPr>
      </w:pPr>
      <w:r>
        <w:rPr>
          <w:rFonts w:hint="eastAsia" w:ascii="仿宋" w:hAnsi="仿宋" w:eastAsia="仿宋" w:cs="宋体"/>
          <w:sz w:val="32"/>
          <w:szCs w:val="32"/>
        </w:rPr>
        <w:t>供应商对竞争性磋商文件如有疑问，请将疑问于</w:t>
      </w:r>
      <w:r>
        <w:rPr>
          <w:rFonts w:ascii="仿宋" w:hAnsi="仿宋" w:eastAsia="仿宋" w:cs="宋体"/>
          <w:b/>
          <w:sz w:val="32"/>
          <w:szCs w:val="32"/>
        </w:rPr>
        <w:t>202</w:t>
      </w:r>
      <w:r>
        <w:rPr>
          <w:rFonts w:hint="eastAsia" w:ascii="仿宋" w:hAnsi="仿宋" w:eastAsia="仿宋" w:cs="宋体"/>
          <w:b/>
          <w:sz w:val="32"/>
          <w:szCs w:val="32"/>
        </w:rPr>
        <w:t>4</w:t>
      </w:r>
      <w:r>
        <w:rPr>
          <w:rFonts w:ascii="仿宋" w:hAnsi="仿宋" w:eastAsia="仿宋" w:cs="宋体"/>
          <w:b/>
          <w:sz w:val="32"/>
          <w:szCs w:val="32"/>
        </w:rPr>
        <w:t>年</w:t>
      </w:r>
      <w:r>
        <w:rPr>
          <w:rFonts w:ascii="仿宋" w:hAnsi="仿宋" w:eastAsia="仿宋" w:cs="宋体"/>
          <w:b/>
          <w:bCs/>
          <w:kern w:val="0"/>
          <w:sz w:val="32"/>
          <w:szCs w:val="32"/>
        </w:rPr>
        <w:t>8</w:t>
      </w:r>
      <w:r>
        <w:rPr>
          <w:rFonts w:hint="eastAsia" w:ascii="仿宋" w:hAnsi="仿宋" w:eastAsia="仿宋" w:cs="宋体"/>
          <w:b/>
          <w:bCs/>
          <w:kern w:val="0"/>
          <w:sz w:val="32"/>
          <w:szCs w:val="32"/>
        </w:rPr>
        <w:t>月</w:t>
      </w:r>
      <w:r>
        <w:rPr>
          <w:rFonts w:ascii="仿宋" w:hAnsi="仿宋" w:eastAsia="仿宋" w:cs="宋体"/>
          <w:b/>
          <w:bCs/>
          <w:kern w:val="0"/>
          <w:sz w:val="32"/>
          <w:szCs w:val="32"/>
        </w:rPr>
        <w:t>5</w:t>
      </w:r>
      <w:r>
        <w:rPr>
          <w:rFonts w:hint="eastAsia" w:ascii="仿宋" w:hAnsi="仿宋" w:eastAsia="仿宋" w:cs="宋体"/>
          <w:b/>
          <w:bCs/>
          <w:kern w:val="0"/>
          <w:sz w:val="32"/>
          <w:szCs w:val="32"/>
        </w:rPr>
        <w:t>日</w:t>
      </w:r>
      <w:r>
        <w:rPr>
          <w:rFonts w:ascii="仿宋" w:hAnsi="仿宋" w:eastAsia="仿宋" w:cs="宋体"/>
          <w:b/>
          <w:bCs/>
          <w:kern w:val="0"/>
          <w:sz w:val="32"/>
          <w:szCs w:val="32"/>
        </w:rPr>
        <w:t>11</w:t>
      </w:r>
      <w:r>
        <w:rPr>
          <w:rFonts w:hint="eastAsia" w:ascii="仿宋" w:hAnsi="仿宋" w:eastAsia="仿宋" w:cs="宋体"/>
          <w:b/>
          <w:sz w:val="32"/>
          <w:szCs w:val="32"/>
        </w:rPr>
        <w:t>点</w:t>
      </w:r>
      <w:r>
        <w:rPr>
          <w:rFonts w:ascii="仿宋" w:hAnsi="仿宋" w:eastAsia="仿宋" w:cs="宋体"/>
          <w:b/>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57CA36A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w:t>
      </w:r>
    </w:p>
    <w:p w14:paraId="51014D4E">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（1）磋商保证金数额：</w:t>
      </w:r>
      <w:r>
        <w:rPr>
          <w:rFonts w:hint="eastAsia" w:ascii="仿宋" w:hAnsi="仿宋" w:eastAsia="仿宋" w:cs="宋体"/>
          <w:b/>
          <w:sz w:val="32"/>
          <w:szCs w:val="32"/>
        </w:rPr>
        <w:t xml:space="preserve">人民币壹万元整                </w:t>
      </w:r>
    </w:p>
    <w:p w14:paraId="73722C3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（2）磋商保证金专用账户</w:t>
      </w:r>
    </w:p>
    <w:p w14:paraId="2B83E78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收款单位：常州市城投建设工程招标有限公司</w:t>
      </w:r>
    </w:p>
    <w:p w14:paraId="65437DA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开户银行：中国民生银行新北支行</w:t>
      </w:r>
    </w:p>
    <w:p w14:paraId="140626E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银行账号：</w:t>
      </w:r>
      <w:r>
        <w:rPr>
          <w:rFonts w:ascii="仿宋" w:hAnsi="仿宋" w:eastAsia="仿宋" w:cs="宋体"/>
          <w:b/>
          <w:sz w:val="32"/>
          <w:szCs w:val="32"/>
        </w:rPr>
        <w:t>9902001800520171</w:t>
      </w:r>
    </w:p>
    <w:p w14:paraId="10D4CF34">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（3）磋商保证金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sz w:val="32"/>
          <w:szCs w:val="32"/>
        </w:rPr>
        <w:t>202</w:t>
      </w:r>
      <w:r>
        <w:rPr>
          <w:rFonts w:ascii="仿宋" w:hAnsi="仿宋" w:eastAsia="仿宋" w:cs="宋体"/>
          <w:b/>
          <w:sz w:val="32"/>
          <w:szCs w:val="32"/>
        </w:rPr>
        <w:t>4</w:t>
      </w:r>
      <w:r>
        <w:rPr>
          <w:rFonts w:hint="eastAsia" w:ascii="仿宋" w:hAnsi="仿宋" w:eastAsia="仿宋" w:cs="宋体"/>
          <w:b/>
          <w:sz w:val="32"/>
          <w:szCs w:val="32"/>
        </w:rPr>
        <w:t>年</w:t>
      </w:r>
      <w:r>
        <w:rPr>
          <w:rFonts w:ascii="仿宋" w:hAnsi="仿宋" w:eastAsia="仿宋" w:cs="宋体"/>
          <w:b/>
          <w:sz w:val="32"/>
          <w:szCs w:val="32"/>
        </w:rPr>
        <w:t>8</w:t>
      </w:r>
      <w:r>
        <w:rPr>
          <w:rFonts w:hint="eastAsia" w:ascii="仿宋" w:hAnsi="仿宋" w:eastAsia="仿宋" w:cs="宋体"/>
          <w:b/>
          <w:sz w:val="32"/>
          <w:szCs w:val="32"/>
        </w:rPr>
        <w:t>月</w:t>
      </w:r>
      <w:r>
        <w:rPr>
          <w:rFonts w:ascii="仿宋" w:hAnsi="仿宋" w:eastAsia="仿宋" w:cs="宋体"/>
          <w:b/>
          <w:sz w:val="32"/>
          <w:szCs w:val="32"/>
        </w:rPr>
        <w:t>6</w:t>
      </w:r>
      <w:r>
        <w:rPr>
          <w:rFonts w:hint="eastAsia" w:ascii="仿宋" w:hAnsi="仿宋" w:eastAsia="仿宋" w:cs="宋体"/>
          <w:b/>
          <w:sz w:val="32"/>
          <w:szCs w:val="32"/>
        </w:rPr>
        <w:t>日</w:t>
      </w:r>
    </w:p>
    <w:p w14:paraId="17EBDE6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14:paraId="0EE4D03F">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14:paraId="7F2138BE">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3.竞争性磋商文件售后一概不退。供应商提交的磋商响应文件概不退还。一经领购，供应商不得更改单位名称。</w:t>
      </w:r>
    </w:p>
    <w:p w14:paraId="2DB5DD2A">
      <w:pPr>
        <w:spacing w:line="600" w:lineRule="exact"/>
        <w:ind w:firstLine="643" w:firstLineChars="200"/>
        <w:rPr>
          <w:rFonts w:ascii="仿宋" w:hAnsi="仿宋" w:eastAsia="仿宋" w:cs="宋体"/>
          <w:b/>
          <w:bCs/>
          <w:sz w:val="32"/>
          <w:szCs w:val="32"/>
        </w:rPr>
      </w:pPr>
      <w:r>
        <w:rPr>
          <w:rFonts w:ascii="仿宋" w:hAnsi="仿宋" w:eastAsia="仿宋" w:cs="宋体"/>
          <w:b/>
          <w:bCs/>
          <w:sz w:val="32"/>
          <w:szCs w:val="32"/>
        </w:rPr>
        <w:t>4</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中国招投标网、常州市城投建设工程招标有限公司网站</w:t>
      </w:r>
    </w:p>
    <w:p w14:paraId="6B5AC3E5">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178CFEA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14:paraId="3AABA80F">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称：常州市焦溪初级中学</w:t>
      </w:r>
    </w:p>
    <w:p w14:paraId="25E2E2A8">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址：常州市天宁区郑陆镇焦溪刘维桥5号</w:t>
      </w:r>
    </w:p>
    <w:p w14:paraId="4279E2C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联系方式：沈女士 </w:t>
      </w:r>
      <w:r>
        <w:rPr>
          <w:rFonts w:ascii="仿宋" w:hAnsi="仿宋" w:eastAsia="仿宋" w:cs="宋体"/>
          <w:sz w:val="32"/>
          <w:szCs w:val="32"/>
        </w:rPr>
        <w:t>0519-88904063</w:t>
      </w:r>
    </w:p>
    <w:p w14:paraId="6981C68E">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1D845CD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4A64B8DA">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51905605">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74933BB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7AB778A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14:paraId="50CD6ABE">
      <w:pPr>
        <w:ind w:firstLine="640" w:firstLineChars="200"/>
      </w:pPr>
      <w:r>
        <w:rPr>
          <w:rFonts w:hint="eastAsia" w:ascii="仿宋" w:hAnsi="仿宋" w:eastAsia="仿宋" w:cs="宋体"/>
          <w:sz w:val="32"/>
          <w:szCs w:val="32"/>
        </w:rPr>
        <w:t>电　　  话：0519-81580152  81580191  81580192（转分机号6</w:t>
      </w:r>
      <w:r>
        <w:rPr>
          <w:rFonts w:ascii="仿宋" w:hAnsi="仿宋" w:eastAsia="仿宋" w:cs="宋体"/>
          <w:sz w:val="32"/>
          <w:szCs w:val="32"/>
        </w:rPr>
        <w:t>0</w:t>
      </w:r>
      <w:r>
        <w:rPr>
          <w:rFonts w:hint="eastAsia" w:ascii="仿宋" w:hAnsi="仿宋" w:eastAsia="仿宋" w:cs="宋体"/>
          <w:sz w:val="32"/>
          <w:szCs w:val="32"/>
        </w:rPr>
        <w:t>12）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3"/>
      <w:lvlText w:val=""/>
      <w:lvlJc w:val="left"/>
      <w:pPr>
        <w:tabs>
          <w:tab w:val="left" w:pos="420"/>
        </w:tabs>
        <w:ind w:left="420" w:hanging="420"/>
      </w:pPr>
      <w:rPr>
        <w:rFonts w:ascii="Wingdings" w:hAnsi="Wingdings"/>
      </w:rPr>
    </w:lvl>
    <w:lvl w:ilvl="1" w:tentative="0">
      <w:start w:val="1"/>
      <w:numFmt w:val="bullet"/>
      <w:lvlText w:val=""/>
      <w:lvlJc w:val="left"/>
      <w:pPr>
        <w:tabs>
          <w:tab w:val="left" w:pos="3165"/>
        </w:tabs>
        <w:ind w:left="3165" w:hanging="420"/>
      </w:pPr>
      <w:rPr>
        <w:rFonts w:ascii="Wingdings" w:hAnsi="Wingdings"/>
      </w:rPr>
    </w:lvl>
    <w:lvl w:ilvl="2" w:tentative="0">
      <w:start w:val="1"/>
      <w:numFmt w:val="bullet"/>
      <w:lvlText w:val=""/>
      <w:lvlJc w:val="left"/>
      <w:pPr>
        <w:tabs>
          <w:tab w:val="left" w:pos="3585"/>
        </w:tabs>
        <w:ind w:left="3585" w:hanging="420"/>
      </w:pPr>
      <w:rPr>
        <w:rFonts w:ascii="Wingdings" w:hAnsi="Wingdings"/>
      </w:rPr>
    </w:lvl>
    <w:lvl w:ilvl="3" w:tentative="0">
      <w:start w:val="1"/>
      <w:numFmt w:val="bullet"/>
      <w:lvlText w:val=""/>
      <w:lvlJc w:val="left"/>
      <w:pPr>
        <w:tabs>
          <w:tab w:val="left" w:pos="4005"/>
        </w:tabs>
        <w:ind w:left="4005" w:hanging="420"/>
      </w:pPr>
      <w:rPr>
        <w:rFonts w:ascii="Wingdings" w:hAnsi="Wingdings"/>
      </w:rPr>
    </w:lvl>
    <w:lvl w:ilvl="4" w:tentative="0">
      <w:start w:val="1"/>
      <w:numFmt w:val="bullet"/>
      <w:lvlText w:val=""/>
      <w:lvlJc w:val="left"/>
      <w:pPr>
        <w:tabs>
          <w:tab w:val="left" w:pos="4425"/>
        </w:tabs>
        <w:ind w:left="4425" w:hanging="420"/>
      </w:pPr>
      <w:rPr>
        <w:rFonts w:ascii="Wingdings" w:hAnsi="Wingdings"/>
      </w:rPr>
    </w:lvl>
    <w:lvl w:ilvl="5" w:tentative="0">
      <w:start w:val="1"/>
      <w:numFmt w:val="bullet"/>
      <w:lvlText w:val=""/>
      <w:lvlJc w:val="left"/>
      <w:pPr>
        <w:tabs>
          <w:tab w:val="left" w:pos="4845"/>
        </w:tabs>
        <w:ind w:left="4845" w:hanging="420"/>
      </w:pPr>
      <w:rPr>
        <w:rFonts w:ascii="Wingdings" w:hAnsi="Wingdings"/>
      </w:rPr>
    </w:lvl>
    <w:lvl w:ilvl="6" w:tentative="0">
      <w:start w:val="1"/>
      <w:numFmt w:val="bullet"/>
      <w:lvlText w:val=""/>
      <w:lvlJc w:val="left"/>
      <w:pPr>
        <w:tabs>
          <w:tab w:val="left" w:pos="5265"/>
        </w:tabs>
        <w:ind w:left="5265" w:hanging="420"/>
      </w:pPr>
      <w:rPr>
        <w:rFonts w:ascii="Wingdings" w:hAnsi="Wingdings"/>
      </w:rPr>
    </w:lvl>
    <w:lvl w:ilvl="7" w:tentative="0">
      <w:start w:val="1"/>
      <w:numFmt w:val="bullet"/>
      <w:lvlText w:val=""/>
      <w:lvlJc w:val="left"/>
      <w:pPr>
        <w:tabs>
          <w:tab w:val="left" w:pos="5685"/>
        </w:tabs>
        <w:ind w:left="5685" w:hanging="420"/>
      </w:pPr>
      <w:rPr>
        <w:rFonts w:ascii="Wingdings" w:hAnsi="Wingdings"/>
      </w:rPr>
    </w:lvl>
    <w:lvl w:ilvl="8" w:tentative="0">
      <w:start w:val="1"/>
      <w:numFmt w:val="bullet"/>
      <w:lvlText w:val=""/>
      <w:lvlJc w:val="left"/>
      <w:pPr>
        <w:tabs>
          <w:tab w:val="left" w:pos="6105"/>
        </w:tabs>
        <w:ind w:left="6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DE4ODI0ZTU4NWRiMDExMGIyNzg2YmY0ZDlhYTAifQ=="/>
  </w:docVars>
  <w:rsids>
    <w:rsidRoot w:val="138915DB"/>
    <w:rsid w:val="0B536466"/>
    <w:rsid w:val="138915DB"/>
    <w:rsid w:val="3D8C258A"/>
    <w:rsid w:val="76B5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0"/>
    <w:rPr>
      <w:rFonts w:ascii="仿宋_GB2312" w:eastAsia="仿宋_GB2312"/>
      <w:sz w:val="28"/>
    </w:rPr>
  </w:style>
  <w:style w:type="paragraph" w:customStyle="1" w:styleId="3">
    <w:name w:val="列表1"/>
    <w:basedOn w:val="1"/>
    <w:qFormat/>
    <w:uiPriority w:val="0"/>
    <w:pPr>
      <w:numPr>
        <w:ilvl w:val="0"/>
        <w:numId w:val="1"/>
      </w:numPr>
      <w:spacing w:after="20" w:line="288" w:lineRule="auto"/>
    </w:pPr>
    <w:rPr>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1725</Words>
  <Characters>2080</Characters>
  <Lines>0</Lines>
  <Paragraphs>0</Paragraphs>
  <TotalTime>4</TotalTime>
  <ScaleCrop>false</ScaleCrop>
  <LinksUpToDate>false</LinksUpToDate>
  <CharactersWithSpaces>2131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2024-07-30T01:39:00Z</dcterms:created>
  <dc:creator>香蕉船</dc:creator>
  <cp:lastModifiedBy>沈淼</cp:lastModifiedBy>
  <dcterms:modified xsi:type="dcterms:W3CDTF">2024-07-30T07:33:16Z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917B1AFFAAA94E5D9C7669FB3EB795E8_13</vt:lpwstr>
  </property>
</Properties>
</file>