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Hans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  <w:lang w:eastAsia="zh-Hans"/>
        </w:rPr>
        <w:t>——202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sz w:val="32"/>
          <w:szCs w:val="32"/>
          <w:lang w:val="en-US" w:eastAsia="zh-Hans"/>
        </w:rPr>
        <w:t>学年度第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val="en-US" w:eastAsia="zh-Hans"/>
        </w:rPr>
        <w:t>学期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乐乐</w:t>
      </w:r>
      <w:r>
        <w:rPr>
          <w:rFonts w:hint="eastAsia" w:ascii="黑体" w:hAnsi="黑体" w:eastAsia="黑体" w:cs="黑体"/>
          <w:sz w:val="32"/>
          <w:szCs w:val="32"/>
          <w:lang w:eastAsia="zh-Hans"/>
        </w:rPr>
        <w:t>3</w:t>
      </w:r>
      <w:r>
        <w:rPr>
          <w:rFonts w:hint="eastAsia" w:ascii="黑体" w:hAnsi="黑体" w:eastAsia="黑体" w:cs="黑体"/>
          <w:sz w:val="32"/>
          <w:szCs w:val="32"/>
          <w:lang w:val="en-US" w:eastAsia="zh-Hans"/>
        </w:rPr>
        <w:t>班安全总结</w:t>
      </w:r>
    </w:p>
    <w:p>
      <w:pPr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Hans"/>
        </w:rPr>
        <w:t>常州市新北区新港幼儿园</w:t>
      </w:r>
      <w:r>
        <w:rPr>
          <w:rFonts w:hint="default"/>
          <w:sz w:val="24"/>
          <w:szCs w:val="24"/>
          <w:lang w:eastAsia="zh-Hans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陈文龙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忙忙碌碌中,我们的学期工作也接近尾声，回顾这一学期的工作，真是又喜又忧。喜的是，我们能圆满的完成本期的工作，孩子们得到了健康发展；忧的是孩子们渐渐长大，他们的冒险精神越来越强，安全工作更要加强。现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一、安全工作开展情况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1.建立组织机构，落实安全责任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在开学初，我园根据园内实际情况建立安全工作领导机构，并明确责任，做到齐抓并管，层层落实。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2.签订各项安全责任书。在开学初我园与与家长签订责任书，与特殊幼儿家长签订安全协议等，促进全体师生及家长保护好幼儿安全。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3.建立健全安全制度和安全预案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根据各类活动的开展，制定相适宜的安全应急预案，做到活动前有准备，活动中保安全，活动后有收获。同时，建立健全园内安全制度，保证各类活动有章可循。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二、安全教育教学活动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1.开展各类班级安全教育活动。各班每周根据幼儿情况及存在问题，有针对性的对幼儿进行教育。同时根据季节性的特征开展活动。如：疾病预防安全教育；夏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季防溺水安全教育；消防安全教育等，保证幼儿安全。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2.安全演练提高安全意识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根据幼儿情况，开展各类安全教育。如防地震，防火灾，防溺水，防踩踏等活动的开展，既能提高幼儿安全意识，同时增强幼儿自我保护能力。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Han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3.安全教育渗透在一日活动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在一日活动中，随时对幼儿进行教育。如：上下楼梯不推挤；游戏活动不乱跑等。同时坚持“放学前一分钟安全教育”的原则，对幼儿进行安全教育。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三、家园沟通，确保幼儿园外安全。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本学期，我们利用家长园地、家园联系册、通过家访、电访等形式，与家长联系，及时提醒家长确保幼儿在家时、外出时的安全。我们还对每一位幼儿的来园、离园接送家长进行登记并核实，确保幼儿接送安全。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Hans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安全主题活动组织形式的选择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我们根据不同内容的需要做了区分，集体与小组活动：在此类活动中我们围绕一个幼儿感兴趣的内容，收集资料，然后通过师生互动、生生互动达到经验共享和交流的目的。如：保护五官、爱护玩具等内容我们都采用集体活动的形式开展。而快乐的分享活动、上厕所时的安全等活动则采用小组交流分享的方式。总之，在具体的实践中老师们可以灵活地选择运用。在区域性活动中，通过幼儿个别化的自主探索，满足不同的发展水平、能力倾向幼儿的发展需要。如一些安全标志、安全小故事等比较适合幼儿个别去认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安全工作是一项长期而艰巨的工作，我们将时刻谨记！努力为幼儿提供健康安全的环境，确保每位幼儿健康快乐地成长。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金山云技术体">
    <w:panose1 w:val="00000000000000000000"/>
    <w:charset w:val="86"/>
    <w:family w:val="auto"/>
    <w:pitch w:val="default"/>
    <w:sig w:usb0="00000003" w:usb1="08010000" w:usb2="00000000" w:usb3="00000000" w:csb0="00040001" w:csb1="00000000"/>
  </w:font>
  <w:font w:name="荔枝的春天">
    <w:panose1 w:val="00000000000000000000"/>
    <w:charset w:val="86"/>
    <w:family w:val="auto"/>
    <w:pitch w:val="default"/>
    <w:sig w:usb0="8000002F" w:usb1="084164F8" w:usb2="00000016" w:usb3="00000000" w:csb0="00040000" w:csb1="00000000"/>
  </w:font>
  <w:font w:name="你是明媚的春天-商">
    <w:panose1 w:val="03000600000000000000"/>
    <w:charset w:val="80"/>
    <w:family w:val="auto"/>
    <w:pitch w:val="default"/>
    <w:sig w:usb0="00000283" w:usb1="180F1C10" w:usb2="00000012" w:usb3="00000000" w:csb0="40020001" w:csb1="C0D60000"/>
  </w:font>
  <w:font w:name="汉仪力量黑简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字研卡通简">
    <w:panose1 w:val="00020600040101010101"/>
    <w:charset w:val="86"/>
    <w:family w:val="auto"/>
    <w:pitch w:val="default"/>
    <w:sig w:usb0="A000003F" w:usb1="0AC17CFA" w:usb2="00000016" w:usb3="00000000" w:csb0="0004009F" w:csb1="00000000"/>
  </w:font>
  <w:font w:name="汉仪糯米团简">
    <w:panose1 w:val="00020600040101010101"/>
    <w:charset w:val="86"/>
    <w:family w:val="auto"/>
    <w:pitch w:val="default"/>
    <w:sig w:usb0="8000002F" w:usb1="0A01780A" w:usb2="00000016" w:usb3="00000000" w:csb0="0004009F" w:csb1="0000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长仿宋体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默陌雅诗手迹">
    <w:panose1 w:val="02000603000000000000"/>
    <w:charset w:val="86"/>
    <w:family w:val="auto"/>
    <w:pitch w:val="default"/>
    <w:sig w:usb0="800002AF" w:usb1="084F6CF8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-14605</wp:posOffset>
          </wp:positionH>
          <wp:positionV relativeFrom="paragraph">
            <wp:posOffset>2540</wp:posOffset>
          </wp:positionV>
          <wp:extent cx="458470" cy="314960"/>
          <wp:effectExtent l="0" t="0" r="24130" b="15240"/>
          <wp:wrapNone/>
          <wp:docPr id="3" name="图片 3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24130" b="15240"/>
          <wp:wrapNone/>
          <wp:docPr id="1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24130" b="15240"/>
          <wp:wrapNone/>
          <wp:docPr id="2" name="图片 2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-14605</wp:posOffset>
          </wp:positionH>
          <wp:positionV relativeFrom="paragraph">
            <wp:posOffset>2540</wp:posOffset>
          </wp:positionV>
          <wp:extent cx="458470" cy="314960"/>
          <wp:effectExtent l="0" t="0" r="24130" b="15240"/>
          <wp:wrapNone/>
          <wp:docPr id="4" name="图片 4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F761EFF"/>
    <w:rsid w:val="1468189D"/>
    <w:rsid w:val="17EE3B2D"/>
    <w:rsid w:val="20CA0A06"/>
    <w:rsid w:val="211E4FC6"/>
    <w:rsid w:val="21E51653"/>
    <w:rsid w:val="39BF1CFC"/>
    <w:rsid w:val="44654ABE"/>
    <w:rsid w:val="518E5D73"/>
    <w:rsid w:val="565D7CE5"/>
    <w:rsid w:val="66F9092D"/>
    <w:rsid w:val="7EFB88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autoRedefine/>
    <w:qFormat/>
    <w:uiPriority w:val="0"/>
    <w:rPr>
      <w:color w:val="0000FF"/>
      <w:u w:val="single"/>
    </w:rPr>
  </w:style>
  <w:style w:type="paragraph" w:styleId="14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1011</Words>
  <Characters>1023</Characters>
  <Lines>1</Lines>
  <Paragraphs>1</Paragraphs>
  <TotalTime>1</TotalTime>
  <ScaleCrop>false</ScaleCrop>
  <LinksUpToDate>false</LinksUpToDate>
  <CharactersWithSpaces>1025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常裕小二班-吴丹卉</cp:lastModifiedBy>
  <cp:lastPrinted>2021-03-29T22:14:00Z</cp:lastPrinted>
  <dcterms:modified xsi:type="dcterms:W3CDTF">2024-06-21T04:56:21Z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CD1DBC5CA7BCF121E226A0632F8838AD</vt:lpwstr>
  </property>
</Properties>
</file>