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芙蓉小学2023-2024学年第二学期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16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次活动）</w:t>
      </w:r>
    </w:p>
    <w:tbl>
      <w:tblPr>
        <w:tblStyle w:val="6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提高复习效率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2024.6.14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2" name="图片 2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4" name="图片 4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6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提高复习效率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2024.6.14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陈：复习分为三轮：第一轮以回归课本、抓基础为主；第二轮进行针对性的错题训练；第三轮进行综合性的训练。着重强调在平时要坚持每日一练，要注重计算的准确率。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复习总结为六个抓住：抓住课堂、抓住作业、抓住做题习惯、抓住书写、抓住订正、抓住反馈。其次通过系统梳理学习内容，先巩固基础，后通过针对性的作业设计进行拔高，同时培养学生检查验算的习惯，并抽时间对学困生扶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叶：</w:t>
            </w:r>
            <w:r>
              <w:rPr>
                <w:rFonts w:hint="eastAsia" w:eastAsiaTheme="minorEastAsia"/>
                <w:color w:val="000000"/>
                <w:lang w:eastAsia="zh-CN"/>
              </w:rPr>
              <w:t>复习时需要制定合理的复习计划，在从课本入手的同时要注重复习方法的多样化。复习的同时也要注意以学生的合理休息和心态的调整，不能打疲久战。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 w:eastAsiaTheme="minorEastAsia"/>
                <w:color w:val="000000"/>
                <w:lang w:eastAsia="zh-CN"/>
              </w:rPr>
              <w:t>学生需要有良好的做题习惯：①做标记，做题时圈出关键字。②:检查漏题，浏览每一道题，把没做的题及时补上。③：检查重点题，时间有限的情况下首先检查分数占比较大的题型。④:检查易错题;据自己不确定的题目，易错的题目，进行针对性检查。⑤：检查其他题型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：在复习时要加强集体备课。在备课时不仅要对单元备课，还要具体备到每一道题。在平时的课堂中逐步引导学生自主进行知识梳理，通过对知识点查漏补缺，设置相应习题强化练习，提升学生的学习力，教会学生如何做题，领悟做题方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333750" cy="2500630"/>
                  <wp:effectExtent l="0" t="0" r="6350" b="1270"/>
                  <wp:docPr id="1" name="图片 1" descr="9e05bf2a1771a0ec22272c68b18c0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05bf2a1771a0ec22272c68b18c0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250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AD558A"/>
    <w:rsid w:val="01011432"/>
    <w:rsid w:val="010F3B4F"/>
    <w:rsid w:val="031F47AC"/>
    <w:rsid w:val="04012087"/>
    <w:rsid w:val="062E4A77"/>
    <w:rsid w:val="06A74E1D"/>
    <w:rsid w:val="07C85A9F"/>
    <w:rsid w:val="080551DF"/>
    <w:rsid w:val="08873350"/>
    <w:rsid w:val="08C01BD2"/>
    <w:rsid w:val="0AD605AC"/>
    <w:rsid w:val="0B57681E"/>
    <w:rsid w:val="0CAF4438"/>
    <w:rsid w:val="0DAD0977"/>
    <w:rsid w:val="0DBE3ECE"/>
    <w:rsid w:val="0E0B7D94"/>
    <w:rsid w:val="0E1053AA"/>
    <w:rsid w:val="0EDE2DB2"/>
    <w:rsid w:val="0F0C791F"/>
    <w:rsid w:val="0F205179"/>
    <w:rsid w:val="0FAC2EB1"/>
    <w:rsid w:val="10331CA1"/>
    <w:rsid w:val="105C6685"/>
    <w:rsid w:val="10615A49"/>
    <w:rsid w:val="11BF336F"/>
    <w:rsid w:val="14BB6070"/>
    <w:rsid w:val="170E6C90"/>
    <w:rsid w:val="17E01949"/>
    <w:rsid w:val="193E726F"/>
    <w:rsid w:val="1A361CF4"/>
    <w:rsid w:val="1A742769"/>
    <w:rsid w:val="1AB570BD"/>
    <w:rsid w:val="1ADB29A0"/>
    <w:rsid w:val="1D300C7D"/>
    <w:rsid w:val="1D3544E5"/>
    <w:rsid w:val="1D3D339A"/>
    <w:rsid w:val="1E62130A"/>
    <w:rsid w:val="1EFF124F"/>
    <w:rsid w:val="201274A6"/>
    <w:rsid w:val="21986141"/>
    <w:rsid w:val="21F342EC"/>
    <w:rsid w:val="21FC3824"/>
    <w:rsid w:val="221A7A47"/>
    <w:rsid w:val="22A650E4"/>
    <w:rsid w:val="23F92711"/>
    <w:rsid w:val="25076767"/>
    <w:rsid w:val="265A6D6B"/>
    <w:rsid w:val="28C130D1"/>
    <w:rsid w:val="28C52BC1"/>
    <w:rsid w:val="2A293624"/>
    <w:rsid w:val="2B9D1BD3"/>
    <w:rsid w:val="2D6A7911"/>
    <w:rsid w:val="2FC67770"/>
    <w:rsid w:val="31924897"/>
    <w:rsid w:val="32B048E2"/>
    <w:rsid w:val="343E5792"/>
    <w:rsid w:val="3521422C"/>
    <w:rsid w:val="35366BF5"/>
    <w:rsid w:val="377D0B0B"/>
    <w:rsid w:val="37E17F2A"/>
    <w:rsid w:val="37E56DDC"/>
    <w:rsid w:val="38D1110E"/>
    <w:rsid w:val="38D428CC"/>
    <w:rsid w:val="3B626996"/>
    <w:rsid w:val="3B786E53"/>
    <w:rsid w:val="3C410359"/>
    <w:rsid w:val="3DCC6B90"/>
    <w:rsid w:val="3E2C0E0F"/>
    <w:rsid w:val="40D519B8"/>
    <w:rsid w:val="44D75B31"/>
    <w:rsid w:val="458A4D14"/>
    <w:rsid w:val="45AF4585"/>
    <w:rsid w:val="468974CC"/>
    <w:rsid w:val="488D1F6A"/>
    <w:rsid w:val="48B16866"/>
    <w:rsid w:val="4A3B6D2F"/>
    <w:rsid w:val="4A62250E"/>
    <w:rsid w:val="4C5C2F8D"/>
    <w:rsid w:val="4D63511D"/>
    <w:rsid w:val="51222256"/>
    <w:rsid w:val="53B81F7B"/>
    <w:rsid w:val="54176117"/>
    <w:rsid w:val="551B53B0"/>
    <w:rsid w:val="55342CF9"/>
    <w:rsid w:val="55B300C2"/>
    <w:rsid w:val="55BB2AD2"/>
    <w:rsid w:val="55DD0C9B"/>
    <w:rsid w:val="57D60097"/>
    <w:rsid w:val="586456A3"/>
    <w:rsid w:val="587F45CD"/>
    <w:rsid w:val="5B2D6220"/>
    <w:rsid w:val="5C4E40FD"/>
    <w:rsid w:val="5C5D6916"/>
    <w:rsid w:val="5D5757D7"/>
    <w:rsid w:val="5F107184"/>
    <w:rsid w:val="60086E35"/>
    <w:rsid w:val="616208DA"/>
    <w:rsid w:val="636724EC"/>
    <w:rsid w:val="639A68B1"/>
    <w:rsid w:val="64EE67A6"/>
    <w:rsid w:val="67AA443C"/>
    <w:rsid w:val="6B8005EE"/>
    <w:rsid w:val="6C5645F4"/>
    <w:rsid w:val="6D611D5A"/>
    <w:rsid w:val="6D966B59"/>
    <w:rsid w:val="6E4F6056"/>
    <w:rsid w:val="6F593630"/>
    <w:rsid w:val="700E4171"/>
    <w:rsid w:val="705C48AE"/>
    <w:rsid w:val="70834F1C"/>
    <w:rsid w:val="71B40FF2"/>
    <w:rsid w:val="7292225F"/>
    <w:rsid w:val="72DB18FF"/>
    <w:rsid w:val="735F4F8D"/>
    <w:rsid w:val="73623693"/>
    <w:rsid w:val="76F76C22"/>
    <w:rsid w:val="77CB7519"/>
    <w:rsid w:val="77FE4D75"/>
    <w:rsid w:val="78302D28"/>
    <w:rsid w:val="7BAF5CCC"/>
    <w:rsid w:val="7C7F116C"/>
    <w:rsid w:val="7E52614D"/>
    <w:rsid w:val="7FD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665</Characters>
  <Lines>0</Lines>
  <Paragraphs>0</Paragraphs>
  <TotalTime>1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2024-06-19T01:31:32Z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EF943394D34C494F91BCB08D8D251D15_13</vt:lpwstr>
  </property>
</Properties>
</file>