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 w:val="0"/>
          <w:bCs/>
          <w:sz w:val="44"/>
          <w:szCs w:val="44"/>
        </w:rPr>
      </w:pPr>
      <w:r>
        <w:rPr>
          <w:rFonts w:hint="eastAsia" w:ascii="微软雅黑" w:hAnsi="微软雅黑" w:eastAsia="微软雅黑"/>
          <w:b w:val="0"/>
          <w:bCs/>
          <w:sz w:val="44"/>
          <w:szCs w:val="44"/>
        </w:rPr>
        <w:t>常州市新北区名班主任</w: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eastAsia="zh-CN"/>
        </w:rPr>
        <w:t>成长团队</w:t>
      </w:r>
      <w:r>
        <w:rPr>
          <w:rFonts w:hint="eastAsia" w:ascii="微软雅黑" w:hAnsi="微软雅黑" w:eastAsia="微软雅黑"/>
          <w:b w:val="0"/>
          <w:bCs/>
          <w:sz w:val="44"/>
          <w:szCs w:val="44"/>
        </w:rPr>
        <w:t>年度考核评价表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微软雅黑" w:hAnsi="微软雅黑" w:eastAsia="微软雅黑"/>
          <w:sz w:val="32"/>
          <w:szCs w:val="32"/>
          <w:u w:val="single"/>
          <w:lang w:val="en-US" w:eastAsia="zh-CN"/>
        </w:rPr>
      </w:pPr>
      <w:r>
        <w:rPr>
          <w:rFonts w:hint="eastAsia" w:ascii="微软雅黑" w:hAnsi="微软雅黑" w:eastAsia="微软雅黑"/>
          <w:sz w:val="32"/>
          <w:szCs w:val="32"/>
          <w:lang w:eastAsia="zh-CN"/>
        </w:rPr>
        <w:t>成长团队</w:t>
      </w:r>
      <w:r>
        <w:rPr>
          <w:rFonts w:hint="eastAsia" w:ascii="微软雅黑" w:hAnsi="微软雅黑" w:eastAsia="微软雅黑"/>
          <w:sz w:val="32"/>
          <w:szCs w:val="32"/>
        </w:rPr>
        <w:t xml:space="preserve">名称： </w:t>
      </w:r>
      <w:r>
        <w:rPr>
          <w:rFonts w:hint="eastAsia" w:ascii="微软雅黑" w:hAnsi="微软雅黑" w:eastAsia="微软雅黑"/>
          <w:sz w:val="32"/>
          <w:szCs w:val="32"/>
          <w:u w:val="single"/>
        </w:rPr>
        <w:t xml:space="preserve">   </w:t>
      </w:r>
      <w:r>
        <w:rPr>
          <w:rFonts w:hint="eastAsia" w:ascii="微软雅黑" w:hAnsi="微软雅黑" w:eastAsia="微软雅黑"/>
          <w:sz w:val="32"/>
          <w:szCs w:val="32"/>
          <w:u w:val="single"/>
          <w:lang w:val="en-US" w:eastAsia="zh-CN"/>
        </w:rPr>
        <w:t>林燕群“雁行”卓越班主任成长营</w:t>
      </w:r>
      <w:r>
        <w:rPr>
          <w:rFonts w:hint="eastAsia" w:ascii="微软雅黑" w:hAnsi="微软雅黑" w:eastAsia="微软雅黑"/>
          <w:sz w:val="32"/>
          <w:szCs w:val="32"/>
          <w:u w:val="single"/>
        </w:rPr>
        <w:t xml:space="preserve">               </w:t>
      </w:r>
      <w:r>
        <w:rPr>
          <w:rFonts w:hint="eastAsia" w:ascii="微软雅黑" w:hAnsi="微软雅黑" w:eastAsia="微软雅黑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sz w:val="32"/>
          <w:szCs w:val="32"/>
        </w:rPr>
        <w:t xml:space="preserve">   考核时间：</w:t>
      </w:r>
      <w:r>
        <w:rPr>
          <w:rFonts w:hint="eastAsia" w:ascii="微软雅黑" w:hAnsi="微软雅黑" w:eastAsia="微软雅黑"/>
          <w:sz w:val="32"/>
          <w:szCs w:val="32"/>
          <w:u w:val="single"/>
          <w:lang w:val="en-US" w:eastAsia="zh-CN"/>
        </w:rPr>
        <w:t xml:space="preserve">    2023.10—2024.8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default" w:ascii="微软雅黑" w:hAnsi="微软雅黑" w:eastAsia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/>
          <w:sz w:val="32"/>
          <w:szCs w:val="32"/>
          <w:lang w:eastAsia="zh-CN"/>
        </w:rPr>
        <w:t>填报人签名：</w:t>
      </w:r>
      <w:r>
        <w:rPr>
          <w:rFonts w:hint="eastAsia" w:ascii="微软雅黑" w:hAnsi="微软雅黑" w:eastAsia="微软雅黑"/>
          <w:sz w:val="32"/>
          <w:szCs w:val="32"/>
          <w:u w:val="single"/>
          <w:lang w:val="en-US" w:eastAsia="zh-CN"/>
        </w:rPr>
        <w:t xml:space="preserve">   林燕群                                           </w:t>
      </w:r>
      <w:r>
        <w:rPr>
          <w:rFonts w:hint="eastAsia" w:ascii="微软雅黑" w:hAnsi="微软雅黑" w:eastAsia="微软雅黑"/>
          <w:sz w:val="32"/>
          <w:szCs w:val="32"/>
          <w:lang w:val="en-US" w:eastAsia="zh-CN"/>
        </w:rPr>
        <w:t xml:space="preserve">    </w:t>
      </w:r>
    </w:p>
    <w:tbl>
      <w:tblPr>
        <w:tblStyle w:val="5"/>
        <w:tblW w:w="20796" w:type="dxa"/>
        <w:tblInd w:w="-2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9"/>
        <w:gridCol w:w="7999"/>
        <w:gridCol w:w="1273"/>
        <w:gridCol w:w="1540"/>
        <w:gridCol w:w="4365"/>
        <w:gridCol w:w="1640"/>
        <w:gridCol w:w="1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评价指标</w:t>
            </w:r>
          </w:p>
        </w:tc>
        <w:tc>
          <w:tcPr>
            <w:tcW w:w="7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评价内容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分值</w:t>
            </w:r>
          </w:p>
        </w:tc>
        <w:tc>
          <w:tcPr>
            <w:tcW w:w="1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评价方式</w:t>
            </w:r>
          </w:p>
        </w:tc>
        <w:tc>
          <w:tcPr>
            <w:tcW w:w="4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自评概述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自评得分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考核得分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39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A1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基础性指标</w:t>
            </w: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B1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成长团队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建设规范。培育方案、活动开展过程性资料、阶段总结等完整。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查阅网页</w:t>
            </w:r>
          </w:p>
        </w:tc>
        <w:tc>
          <w:tcPr>
            <w:tcW w:w="4365" w:type="dxa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均符合要求，网页如下：</w:t>
            </w:r>
          </w:p>
          <w:p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http://www.pub.xbedu.net/html/node274225.html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B2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内部管理完善。领衔人职责明确，成员考勤记录完整，档案信息齐全规范，经费使用严格执行财务制度。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查阅资料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相关佐证材料齐全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B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成长团队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活动有序，内容丰富，方式多元。每年集中研修活动不少于</w:t>
            </w:r>
            <w:r>
              <w:rPr>
                <w:rFonts w:ascii="仿宋" w:hAnsi="仿宋" w:eastAsia="仿宋" w:cs="仿宋"/>
                <w:sz w:val="28"/>
                <w:szCs w:val="28"/>
              </w:rPr>
              <w:t>10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次，开设区级以上公开课不少于6节。领衔人开设区级以上公开课或作班主任培训讲座不少于4次，听本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成长团队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成员课不少于15节。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查阅网页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相关佐证材料齐全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B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4项目研究有成效。以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成长团队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为单位，主持区级以上中小学生品格提升工程项目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、德育特色项目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或研究课题1个。按计划推进项目建设，有阶段性项目研究成果，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成长团队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每年在市级以上刊物至少发表相关论文5篇。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查阅资料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相关佐证材料齐全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B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5网页建设高质量。名班主任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成长团队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网站每月及时更新，内容充实、完整。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查阅网页</w:t>
            </w:r>
          </w:p>
        </w:tc>
        <w:tc>
          <w:tcPr>
            <w:tcW w:w="4365" w:type="dxa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均符合要求，网页如下：</w:t>
            </w:r>
          </w:p>
          <w:p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http://www.pub.xbedu.net/html/node274225.html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39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A2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影响力指标</w:t>
            </w: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B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6研究成果辐射推广。举办面向全区及以上的班主任工作论坛或现场观摩活动，省级6分，市级3分，区级2分。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查阅资料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举办市级活动1次，区级9次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B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7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成长团队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领衔人、成员作区级以上德育工作经验介绍或专题讲座，省级3分，市级2分，区级1分，其他类别0.5分。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查阅资料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市级1次，区级7次，校级多次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B8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成长团队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经验在区级以上报刊、电视台等官方媒体平台进行宣传报道，省级5分，市级3分，区级2分。官方网络媒体平台（除三名工程网站）报道，按一半计分。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查阅资料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省级以上1次，市区级多次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33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A3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测评性指标</w:t>
            </w: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B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9年度汇报展示。每年</w:t>
            </w:r>
            <w:r>
              <w:rPr>
                <w:rFonts w:ascii="仿宋" w:hAnsi="仿宋" w:eastAsia="仿宋" w:cs="仿宋"/>
                <w:sz w:val="28"/>
                <w:szCs w:val="28"/>
              </w:rPr>
              <w:t>12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成长团队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现场汇报一年的活动与成果，由专家评委和大众评委现场测评打分，专家评委占</w:t>
            </w:r>
            <w:r>
              <w:rPr>
                <w:rFonts w:ascii="仿宋" w:hAnsi="仿宋" w:eastAsia="仿宋" w:cs="仿宋"/>
                <w:sz w:val="28"/>
                <w:szCs w:val="28"/>
              </w:rPr>
              <w:t>60%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，大众评委占</w:t>
            </w:r>
            <w:r>
              <w:rPr>
                <w:rFonts w:ascii="仿宋" w:hAnsi="仿宋" w:eastAsia="仿宋" w:cs="仿宋"/>
                <w:sz w:val="28"/>
                <w:szCs w:val="28"/>
              </w:rPr>
              <w:t>40%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  <w:r>
              <w:rPr>
                <w:rFonts w:ascii="仿宋" w:hAnsi="仿宋" w:eastAsia="仿宋" w:cs="仿宋"/>
                <w:sz w:val="28"/>
                <w:szCs w:val="28"/>
              </w:rPr>
              <w:t>0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现场展示考评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————————————————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2339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A4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发展性指标</w:t>
            </w: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B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10个人荣誉：省级5分，市级3分，区级2分。</w:t>
            </w:r>
          </w:p>
        </w:tc>
        <w:tc>
          <w:tcPr>
            <w:tcW w:w="127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按实际成果打分，不封顶。</w:t>
            </w:r>
          </w:p>
        </w:tc>
        <w:tc>
          <w:tcPr>
            <w:tcW w:w="154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查阅资料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市级3次，区级5次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640" w:type="dxa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B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11德育论文发表：国家级核心期刊6分，省级及以上刊物3分，市级刊物2分。德育论文获奖：省一等奖</w:t>
            </w:r>
            <w:r>
              <w:rPr>
                <w:rFonts w:ascii="仿宋" w:hAnsi="仿宋" w:eastAsia="仿宋" w:cs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分，省二等奖</w:t>
            </w:r>
            <w:r>
              <w:rPr>
                <w:rFonts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分，省三等奖</w:t>
            </w: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分，市一等奖</w:t>
            </w:r>
            <w:r>
              <w:rPr>
                <w:rFonts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分，市二等奖</w:t>
            </w: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分，区一等奖</w:t>
            </w: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分，区二等奖</w:t>
            </w:r>
            <w:r>
              <w:rPr>
                <w:rFonts w:ascii="仿宋" w:hAnsi="仿宋" w:eastAsia="仿宋" w:cs="仿宋"/>
                <w:sz w:val="28"/>
                <w:szCs w:val="28"/>
              </w:rPr>
              <w:t>0.5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分。出版德育专著：主笔6分，参与2分。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发表和获奖累计29篇，具体见佐证材料B11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65</w:t>
            </w:r>
          </w:p>
        </w:tc>
        <w:tc>
          <w:tcPr>
            <w:tcW w:w="1640" w:type="dxa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B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12德育项目（课题）研究：主持省级项目（课题）</w:t>
            </w:r>
            <w:r>
              <w:rPr>
                <w:rFonts w:ascii="仿宋" w:hAnsi="仿宋" w:eastAsia="仿宋" w:cs="仿宋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分，主持市级项目（课题）</w:t>
            </w:r>
            <w:r>
              <w:rPr>
                <w:rFonts w:ascii="仿宋" w:hAnsi="仿宋" w:eastAsia="仿宋" w:cs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分，主持区级项目（课题）</w:t>
            </w: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分。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省级1市级1区级6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B1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3班主任基本功、班队评优课：省一等奖5分，省二等奖3分，省三等奖2分，市一等奖3分，市二等奖2分，区一等奖2分，区二等奖1分。班队公开课：省级3分，市级</w:t>
            </w:r>
            <w:r>
              <w:rPr>
                <w:rFonts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分，区级</w:t>
            </w: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分。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见佐证材料B13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B1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4所带班团队集体获德育类荣誉：省级5分，市级3分，区级2分，（如主管或分管学校德育条线工作，获得团体荣誉，参照得分。）所带班团队集体德育类比赛获奖：省一等奖5分，省二等奖3分，省三等奖2分，市一等奖3分，市二等奖2分，区一等奖2分，区二等奖1分。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省市区荣誉多次，具体见佐证材料B14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B1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5满意度测评：班主任工作评价（家长、学生满意度）90%以上得2分。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满意度均在90%以上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B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16名班主任称号晋升：每晋升一级可加分，市级8分，区级4分。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市级1区级5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457" w:type="dxa"/>
            <w:gridSpan w:val="6"/>
            <w:vAlign w:val="center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发展性指标得分（合计总分除以本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成长团队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 xml:space="preserve">人数，为此项得分）：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207/16=12.94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33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考核总分</w:t>
            </w:r>
          </w:p>
        </w:tc>
        <w:tc>
          <w:tcPr>
            <w:tcW w:w="18457" w:type="dxa"/>
            <w:gridSpan w:val="6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基础性指标+影响力指标+发展性指标共计：72.94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考核说明：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1.发展性指标的成果含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成长团队</w:t>
      </w:r>
      <w:r>
        <w:rPr>
          <w:rFonts w:hint="eastAsia" w:ascii="仿宋" w:hAnsi="仿宋" w:eastAsia="仿宋" w:cs="仿宋"/>
          <w:sz w:val="28"/>
          <w:szCs w:val="28"/>
        </w:rPr>
        <w:t>领衔人和所有成员，按每人每次累加。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2.德育论文获奖主要指教育行政主管部门、教研机构、教师发展机构、电教机构等组织的论文评比活动，内容与德育相关，同一篇论文不累计，省教育学会组织的论文评比得分减半，杂志社等机构不予认可。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3.项目（课题）研究主要指主持的中小学生品格提升工程项目和德育类课题，子项目（课题）和参与项目（课题）不纳入计算。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4.上述未涉及的其他特殊成果具体商议决定。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5.年度考核周期为当年度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月至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第二年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7月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。</w:t>
      </w:r>
      <w:bookmarkStart w:id="0" w:name="_GoBack"/>
      <w:bookmarkEnd w:id="0"/>
    </w:p>
    <w:sectPr>
      <w:pgSz w:w="23811" w:h="16838" w:orient="landscape"/>
      <w:pgMar w:top="1474" w:right="1417" w:bottom="141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mZmNiODM3NTJmMjRjMzgxZGMzZmZjZTIwYmY2YmQifQ=="/>
  </w:docVars>
  <w:rsids>
    <w:rsidRoot w:val="0032035E"/>
    <w:rsid w:val="000105DB"/>
    <w:rsid w:val="000120CD"/>
    <w:rsid w:val="00023170"/>
    <w:rsid w:val="000255E1"/>
    <w:rsid w:val="0003458F"/>
    <w:rsid w:val="00056FD5"/>
    <w:rsid w:val="000664A1"/>
    <w:rsid w:val="000D2E81"/>
    <w:rsid w:val="000E10C4"/>
    <w:rsid w:val="00142E95"/>
    <w:rsid w:val="00183AA0"/>
    <w:rsid w:val="001E6CA3"/>
    <w:rsid w:val="00234DDF"/>
    <w:rsid w:val="00235AFA"/>
    <w:rsid w:val="00242C89"/>
    <w:rsid w:val="00270F70"/>
    <w:rsid w:val="002B72AB"/>
    <w:rsid w:val="002C01E5"/>
    <w:rsid w:val="002C4D67"/>
    <w:rsid w:val="002F3C21"/>
    <w:rsid w:val="00315EA4"/>
    <w:rsid w:val="0032035E"/>
    <w:rsid w:val="003305E0"/>
    <w:rsid w:val="00363145"/>
    <w:rsid w:val="00371531"/>
    <w:rsid w:val="00374C56"/>
    <w:rsid w:val="00377D4E"/>
    <w:rsid w:val="00382F48"/>
    <w:rsid w:val="00386E7C"/>
    <w:rsid w:val="003F12DD"/>
    <w:rsid w:val="003F7822"/>
    <w:rsid w:val="0040661B"/>
    <w:rsid w:val="0041248F"/>
    <w:rsid w:val="00492AB4"/>
    <w:rsid w:val="004B1ED9"/>
    <w:rsid w:val="004B4431"/>
    <w:rsid w:val="004D265D"/>
    <w:rsid w:val="005001C6"/>
    <w:rsid w:val="00501050"/>
    <w:rsid w:val="005545FB"/>
    <w:rsid w:val="005C047E"/>
    <w:rsid w:val="005C1951"/>
    <w:rsid w:val="005F0358"/>
    <w:rsid w:val="005F5F73"/>
    <w:rsid w:val="00601D72"/>
    <w:rsid w:val="006025AA"/>
    <w:rsid w:val="006406FA"/>
    <w:rsid w:val="006666FF"/>
    <w:rsid w:val="006755EA"/>
    <w:rsid w:val="00693823"/>
    <w:rsid w:val="006A7691"/>
    <w:rsid w:val="006C4453"/>
    <w:rsid w:val="006C4C4C"/>
    <w:rsid w:val="006C72B3"/>
    <w:rsid w:val="006D50E5"/>
    <w:rsid w:val="006F13B3"/>
    <w:rsid w:val="007134CE"/>
    <w:rsid w:val="007161D5"/>
    <w:rsid w:val="007222FA"/>
    <w:rsid w:val="00732692"/>
    <w:rsid w:val="00744F59"/>
    <w:rsid w:val="00765335"/>
    <w:rsid w:val="007660A0"/>
    <w:rsid w:val="007B3FC8"/>
    <w:rsid w:val="007D4F48"/>
    <w:rsid w:val="007D620F"/>
    <w:rsid w:val="00820200"/>
    <w:rsid w:val="0082429D"/>
    <w:rsid w:val="00832AD6"/>
    <w:rsid w:val="00834289"/>
    <w:rsid w:val="00834706"/>
    <w:rsid w:val="00840026"/>
    <w:rsid w:val="008462DB"/>
    <w:rsid w:val="00850012"/>
    <w:rsid w:val="008675F7"/>
    <w:rsid w:val="00877598"/>
    <w:rsid w:val="00880A42"/>
    <w:rsid w:val="0089449A"/>
    <w:rsid w:val="008A1702"/>
    <w:rsid w:val="008D4DD5"/>
    <w:rsid w:val="008F27A9"/>
    <w:rsid w:val="00911376"/>
    <w:rsid w:val="009308B8"/>
    <w:rsid w:val="0093693B"/>
    <w:rsid w:val="00936CB8"/>
    <w:rsid w:val="009F620A"/>
    <w:rsid w:val="00A01BBD"/>
    <w:rsid w:val="00A677F7"/>
    <w:rsid w:val="00A808D2"/>
    <w:rsid w:val="00AF71D8"/>
    <w:rsid w:val="00B01D76"/>
    <w:rsid w:val="00B63029"/>
    <w:rsid w:val="00B91223"/>
    <w:rsid w:val="00B92C3A"/>
    <w:rsid w:val="00BA1E7C"/>
    <w:rsid w:val="00BC4B7D"/>
    <w:rsid w:val="00BC73CA"/>
    <w:rsid w:val="00BD5B5F"/>
    <w:rsid w:val="00BF31DD"/>
    <w:rsid w:val="00C04701"/>
    <w:rsid w:val="00C2024E"/>
    <w:rsid w:val="00C456C6"/>
    <w:rsid w:val="00C70890"/>
    <w:rsid w:val="00C76796"/>
    <w:rsid w:val="00CA20C2"/>
    <w:rsid w:val="00CE4B47"/>
    <w:rsid w:val="00CF193C"/>
    <w:rsid w:val="00D30056"/>
    <w:rsid w:val="00D333A3"/>
    <w:rsid w:val="00D807CF"/>
    <w:rsid w:val="00D97866"/>
    <w:rsid w:val="00DA3B71"/>
    <w:rsid w:val="00DC3B61"/>
    <w:rsid w:val="00DE4A3A"/>
    <w:rsid w:val="00E02651"/>
    <w:rsid w:val="00E10784"/>
    <w:rsid w:val="00E45112"/>
    <w:rsid w:val="00E766B3"/>
    <w:rsid w:val="00E771C0"/>
    <w:rsid w:val="00EA3ABA"/>
    <w:rsid w:val="00EB03D2"/>
    <w:rsid w:val="00F3218C"/>
    <w:rsid w:val="00F3253D"/>
    <w:rsid w:val="00F50DF1"/>
    <w:rsid w:val="00F66492"/>
    <w:rsid w:val="00F87357"/>
    <w:rsid w:val="00FC3269"/>
    <w:rsid w:val="00FD697F"/>
    <w:rsid w:val="08D22573"/>
    <w:rsid w:val="0F6A2B9C"/>
    <w:rsid w:val="13CB0A82"/>
    <w:rsid w:val="18F645D5"/>
    <w:rsid w:val="1FA94350"/>
    <w:rsid w:val="20F964DB"/>
    <w:rsid w:val="510E572A"/>
    <w:rsid w:val="51B577F4"/>
    <w:rsid w:val="5CB161AE"/>
    <w:rsid w:val="6E6C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rFonts w:ascii="Calibri" w:hAnsi="Calibri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Calibri" w:hAnsi="Calibri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1604</Words>
  <Characters>1786</Characters>
  <Lines>11</Lines>
  <Paragraphs>3</Paragraphs>
  <TotalTime>12</TotalTime>
  <ScaleCrop>false</ScaleCrop>
  <LinksUpToDate>false</LinksUpToDate>
  <CharactersWithSpaces>1886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2020-01-13T01:18:00Z</dcterms:created>
  <dc:creator>Administrator</dc:creator>
  <cp:lastModifiedBy>磉</cp:lastModifiedBy>
  <cp:lastPrinted>2020-03-19T07:02:00Z</cp:lastPrinted>
  <dcterms:modified xsi:type="dcterms:W3CDTF">2024-07-03T05:37:17Z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18C1E9C7A28D42CE9B899BC9DFBD558E_13</vt:lpwstr>
  </property>
</Properties>
</file>