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0380" w14:textId="401CBD88" w:rsidR="0005503A" w:rsidRDefault="00000000">
      <w:pPr>
        <w:spacing w:line="360" w:lineRule="auto"/>
        <w:jc w:val="center"/>
        <w:rPr>
          <w:rFonts w:ascii="黑体" w:eastAsia="黑体" w:hAnsi="黑体"/>
          <w:kern w:val="2"/>
          <w:sz w:val="32"/>
          <w:szCs w:val="32"/>
        </w:rPr>
      </w:pPr>
      <w:r>
        <w:rPr>
          <w:rFonts w:ascii="黑体" w:eastAsia="黑体" w:hAnsi="黑体" w:hint="eastAsia"/>
          <w:kern w:val="2"/>
          <w:sz w:val="32"/>
          <w:szCs w:val="32"/>
        </w:rPr>
        <w:t>《</w:t>
      </w:r>
      <w:r w:rsidR="00EB4B33" w:rsidRPr="00EB4B33">
        <w:rPr>
          <w:rFonts w:ascii="黑体" w:eastAsia="黑体" w:hAnsi="黑体" w:hint="eastAsia"/>
          <w:kern w:val="2"/>
          <w:sz w:val="32"/>
          <w:szCs w:val="32"/>
        </w:rPr>
        <w:t>虚拟现实技术支持下的学习方式变革研究</w:t>
      </w:r>
      <w:r>
        <w:rPr>
          <w:rFonts w:ascii="黑体" w:eastAsia="黑体" w:hAnsi="黑体" w:hint="eastAsia"/>
          <w:kern w:val="2"/>
          <w:sz w:val="32"/>
          <w:szCs w:val="32"/>
        </w:rPr>
        <w:t>》</w:t>
      </w:r>
    </w:p>
    <w:p w14:paraId="2A3AEF89" w14:textId="77777777" w:rsidR="0005503A" w:rsidRDefault="00000000">
      <w:pPr>
        <w:spacing w:line="360" w:lineRule="auto"/>
        <w:jc w:val="center"/>
        <w:rPr>
          <w:rFonts w:ascii="黑体" w:eastAsia="黑体" w:hAnsi="黑体"/>
          <w:kern w:val="2"/>
          <w:sz w:val="32"/>
          <w:szCs w:val="32"/>
        </w:rPr>
      </w:pPr>
      <w:r>
        <w:rPr>
          <w:rFonts w:ascii="黑体" w:eastAsia="黑体" w:hAnsi="黑体" w:hint="eastAsia"/>
          <w:kern w:val="2"/>
          <w:sz w:val="32"/>
          <w:szCs w:val="32"/>
        </w:rPr>
        <w:t>开  题  报  告</w:t>
      </w:r>
    </w:p>
    <w:p w14:paraId="65D07CF0" w14:textId="3F868E0A" w:rsidR="0005503A" w:rsidRPr="00AA6E2D" w:rsidRDefault="00000000" w:rsidP="00AA6E2D">
      <w:pPr>
        <w:spacing w:line="360" w:lineRule="auto"/>
        <w:jc w:val="center"/>
        <w:rPr>
          <w:rFonts w:asciiTheme="minorEastAsia" w:hAnsiTheme="minorEastAsia"/>
          <w:kern w:val="2"/>
          <w:sz w:val="24"/>
          <w:szCs w:val="24"/>
        </w:rPr>
      </w:pPr>
      <w:r>
        <w:rPr>
          <w:rFonts w:asciiTheme="minorEastAsia" w:hAnsiTheme="minorEastAsia" w:hint="eastAsia"/>
          <w:kern w:val="2"/>
          <w:sz w:val="24"/>
          <w:szCs w:val="24"/>
        </w:rPr>
        <w:t>常州市新北区</w:t>
      </w:r>
      <w:proofErr w:type="gramStart"/>
      <w:r>
        <w:rPr>
          <w:rFonts w:asciiTheme="minorEastAsia" w:hAnsiTheme="minorEastAsia" w:hint="eastAsia"/>
          <w:kern w:val="2"/>
          <w:sz w:val="24"/>
          <w:szCs w:val="24"/>
        </w:rPr>
        <w:t>香槟湖</w:t>
      </w:r>
      <w:proofErr w:type="gramEnd"/>
      <w:r>
        <w:rPr>
          <w:rFonts w:asciiTheme="minorEastAsia" w:hAnsiTheme="minorEastAsia" w:hint="eastAsia"/>
          <w:kern w:val="2"/>
          <w:sz w:val="24"/>
          <w:szCs w:val="24"/>
        </w:rPr>
        <w:t>小学   课题组</w:t>
      </w:r>
    </w:p>
    <w:p w14:paraId="0A55EEF0" w14:textId="77777777" w:rsidR="0005503A" w:rsidRPr="00AA6E2D" w:rsidRDefault="00000000" w:rsidP="00AA6E2D">
      <w:pPr>
        <w:spacing w:line="276" w:lineRule="auto"/>
        <w:rPr>
          <w:rFonts w:asciiTheme="minorEastAsia" w:hAnsiTheme="minorEastAsia"/>
          <w:b/>
          <w:bCs/>
          <w:sz w:val="24"/>
          <w:szCs w:val="24"/>
        </w:rPr>
      </w:pPr>
      <w:r w:rsidRPr="00AA6E2D">
        <w:rPr>
          <w:rFonts w:asciiTheme="minorEastAsia" w:hAnsiTheme="minorEastAsia" w:hint="eastAsia"/>
          <w:b/>
          <w:bCs/>
          <w:sz w:val="24"/>
          <w:szCs w:val="24"/>
        </w:rPr>
        <w:t>一、课题研究基础</w:t>
      </w:r>
    </w:p>
    <w:p w14:paraId="6F5FA734" w14:textId="15A605E6" w:rsidR="00343D8E" w:rsidRPr="005B6E5D" w:rsidRDefault="00E70E95" w:rsidP="00343D8E">
      <w:pPr>
        <w:spacing w:line="360" w:lineRule="exact"/>
        <w:ind w:firstLineChars="200" w:firstLine="480"/>
        <w:rPr>
          <w:rFonts w:ascii="宋体" w:eastAsia="宋体" w:hAnsi="宋体" w:cs="宋体"/>
          <w:sz w:val="24"/>
          <w:szCs w:val="24"/>
          <w:shd w:val="clear" w:color="auto" w:fill="FFFFFF"/>
        </w:rPr>
      </w:pPr>
      <w:r w:rsidRPr="005B6E5D">
        <w:rPr>
          <w:rFonts w:ascii="宋体" w:eastAsia="宋体" w:hAnsi="宋体" w:cs="宋体" w:hint="eastAsia"/>
          <w:sz w:val="24"/>
          <w:szCs w:val="24"/>
          <w:shd w:val="clear" w:color="auto" w:fill="FFFFFF"/>
        </w:rPr>
        <w:t>本课题开展前</w:t>
      </w:r>
      <w:r w:rsidRPr="005B6E5D">
        <w:rPr>
          <w:rFonts w:ascii="宋体" w:eastAsia="宋体" w:hAnsi="宋体" w:cs="宋体" w:hint="eastAsia"/>
          <w:sz w:val="24"/>
          <w:szCs w:val="24"/>
          <w:shd w:val="clear" w:color="auto" w:fill="FFFFFF"/>
        </w:rPr>
        <w:t>，</w:t>
      </w:r>
      <w:r w:rsidR="00343D8E" w:rsidRPr="005B6E5D">
        <w:rPr>
          <w:rFonts w:ascii="宋体" w:eastAsia="宋体" w:hAnsi="宋体" w:cs="宋体" w:hint="eastAsia"/>
          <w:sz w:val="24"/>
          <w:szCs w:val="24"/>
          <w:shd w:val="clear" w:color="auto" w:fill="FFFFFF"/>
        </w:rPr>
        <w:t>课题组成员通过多种途径搜集相关资料。其中，期刊论文方面，以“虚拟现实技术”“学习方式变革”等为主题在CNKI数据库中检索，共搜索到相关文章近2000篇文章，并进行文献研究，用于理清概念和了解研究现状，分析研究价值。</w:t>
      </w:r>
    </w:p>
    <w:p w14:paraId="57D07A34" w14:textId="1D3CF2BE" w:rsidR="00343D8E" w:rsidRPr="005B6E5D" w:rsidRDefault="00343D8E" w:rsidP="00343D8E">
      <w:pPr>
        <w:spacing w:line="276" w:lineRule="auto"/>
        <w:ind w:firstLineChars="200" w:firstLine="480"/>
        <w:rPr>
          <w:rFonts w:ascii="宋体" w:eastAsia="宋体" w:hAnsi="宋体" w:cs="宋体"/>
          <w:sz w:val="24"/>
          <w:szCs w:val="24"/>
          <w:shd w:val="clear" w:color="auto" w:fill="FFFFFF"/>
        </w:rPr>
      </w:pPr>
      <w:r w:rsidRPr="005B6E5D">
        <w:rPr>
          <w:rFonts w:ascii="宋体" w:eastAsia="宋体" w:hAnsi="宋体" w:cs="宋体" w:hint="eastAsia"/>
          <w:sz w:val="24"/>
          <w:szCs w:val="24"/>
          <w:shd w:val="clear" w:color="auto" w:fill="FFFFFF"/>
        </w:rPr>
        <w:t>学校骨干教师与市区教科研人员、技术人员等进行了多次对话，论证课题研究的价值所在，探讨研究的目标、内容、研究方法、步骤等，对该课题的研究有了相对清晰的认识。</w:t>
      </w:r>
    </w:p>
    <w:p w14:paraId="0C6A52FE" w14:textId="1D661348" w:rsidR="00E70E95" w:rsidRPr="005B6E5D" w:rsidRDefault="00E70E95" w:rsidP="00E70E95">
      <w:pPr>
        <w:ind w:firstLineChars="200" w:firstLine="480"/>
        <w:rPr>
          <w:rFonts w:ascii="宋体" w:eastAsia="宋体" w:hAnsi="宋体" w:cs="宋体"/>
          <w:sz w:val="24"/>
          <w:szCs w:val="24"/>
          <w:shd w:val="clear" w:color="auto" w:fill="FFFFFF"/>
        </w:rPr>
      </w:pPr>
      <w:r w:rsidRPr="005B6E5D">
        <w:rPr>
          <w:rFonts w:ascii="宋体" w:eastAsia="宋体" w:hAnsi="宋体" w:cs="宋体" w:hint="eastAsia"/>
          <w:sz w:val="24"/>
          <w:szCs w:val="24"/>
          <w:shd w:val="clear" w:color="auto" w:fill="FFFFFF"/>
        </w:rPr>
        <w:t>前期学校层面曾</w:t>
      </w:r>
      <w:r w:rsidRPr="005B6E5D">
        <w:rPr>
          <w:rFonts w:ascii="宋体" w:eastAsia="宋体" w:hAnsi="宋体" w:cs="宋体" w:hint="eastAsia"/>
          <w:sz w:val="24"/>
          <w:szCs w:val="24"/>
          <w:shd w:val="clear" w:color="auto" w:fill="FFFFFF"/>
        </w:rPr>
        <w:t>围绕“元宇宙技术加持下的沉浸式教学研究”开展主题研讨会。常州市教</w:t>
      </w:r>
      <w:proofErr w:type="gramStart"/>
      <w:r w:rsidRPr="005B6E5D">
        <w:rPr>
          <w:rFonts w:ascii="宋体" w:eastAsia="宋体" w:hAnsi="宋体" w:cs="宋体" w:hint="eastAsia"/>
          <w:sz w:val="24"/>
          <w:szCs w:val="24"/>
          <w:shd w:val="clear" w:color="auto" w:fill="FFFFFF"/>
        </w:rPr>
        <w:t>科院李能</w:t>
      </w:r>
      <w:proofErr w:type="gramEnd"/>
      <w:r w:rsidRPr="005B6E5D">
        <w:rPr>
          <w:rFonts w:ascii="宋体" w:eastAsia="宋体" w:hAnsi="宋体" w:cs="宋体" w:hint="eastAsia"/>
          <w:sz w:val="24"/>
          <w:szCs w:val="24"/>
          <w:shd w:val="clear" w:color="auto" w:fill="FFFFFF"/>
        </w:rPr>
        <w:t>国副院长、王俊所长、新北区教师发展中心周文荣校长、中科</w:t>
      </w:r>
      <w:proofErr w:type="gramStart"/>
      <w:r w:rsidRPr="005B6E5D">
        <w:rPr>
          <w:rFonts w:ascii="宋体" w:eastAsia="宋体" w:hAnsi="宋体" w:cs="宋体" w:hint="eastAsia"/>
          <w:sz w:val="24"/>
          <w:szCs w:val="24"/>
          <w:shd w:val="clear" w:color="auto" w:fill="FFFFFF"/>
        </w:rPr>
        <w:t>雷慕科技</w:t>
      </w:r>
      <w:proofErr w:type="gramEnd"/>
      <w:r w:rsidRPr="005B6E5D">
        <w:rPr>
          <w:rFonts w:ascii="宋体" w:eastAsia="宋体" w:hAnsi="宋体" w:cs="宋体" w:hint="eastAsia"/>
          <w:sz w:val="24"/>
          <w:szCs w:val="24"/>
          <w:shd w:val="clear" w:color="auto" w:fill="FFFFFF"/>
        </w:rPr>
        <w:t>公司负责人及</w:t>
      </w:r>
      <w:r w:rsidRPr="005B6E5D">
        <w:rPr>
          <w:rFonts w:ascii="宋体" w:eastAsia="宋体" w:hAnsi="宋体" w:cs="宋体" w:hint="eastAsia"/>
          <w:sz w:val="24"/>
          <w:szCs w:val="24"/>
          <w:shd w:val="clear" w:color="auto" w:fill="FFFFFF"/>
        </w:rPr>
        <w:t>本</w:t>
      </w:r>
      <w:r w:rsidRPr="005B6E5D">
        <w:rPr>
          <w:rFonts w:ascii="宋体" w:eastAsia="宋体" w:hAnsi="宋体" w:cs="宋体" w:hint="eastAsia"/>
          <w:sz w:val="24"/>
          <w:szCs w:val="24"/>
          <w:shd w:val="clear" w:color="auto" w:fill="FFFFFF"/>
        </w:rPr>
        <w:t>课题组主要成员参加</w:t>
      </w:r>
      <w:r w:rsidRPr="005B6E5D">
        <w:rPr>
          <w:rFonts w:ascii="宋体" w:eastAsia="宋体" w:hAnsi="宋体" w:cs="宋体" w:hint="eastAsia"/>
          <w:sz w:val="24"/>
          <w:szCs w:val="24"/>
          <w:shd w:val="clear" w:color="auto" w:fill="FFFFFF"/>
        </w:rPr>
        <w:t>了</w:t>
      </w:r>
      <w:r w:rsidRPr="005B6E5D">
        <w:rPr>
          <w:rFonts w:ascii="宋体" w:eastAsia="宋体" w:hAnsi="宋体" w:cs="宋体" w:hint="eastAsia"/>
          <w:sz w:val="24"/>
          <w:szCs w:val="24"/>
          <w:shd w:val="clear" w:color="auto" w:fill="FFFFFF"/>
        </w:rPr>
        <w:t>主题研讨</w:t>
      </w:r>
      <w:r w:rsidRPr="005B6E5D">
        <w:rPr>
          <w:rFonts w:ascii="宋体" w:eastAsia="宋体" w:hAnsi="宋体" w:cs="宋体" w:hint="eastAsia"/>
          <w:sz w:val="24"/>
          <w:szCs w:val="24"/>
          <w:shd w:val="clear" w:color="auto" w:fill="FFFFFF"/>
        </w:rPr>
        <w:t>，对课题研究内容与方向有了一定的认识。课题组孙丽老师</w:t>
      </w:r>
      <w:r w:rsidRPr="005B6E5D">
        <w:rPr>
          <w:rFonts w:ascii="宋体" w:eastAsia="宋体" w:hAnsi="宋体" w:cs="宋体" w:hint="eastAsia"/>
          <w:sz w:val="24"/>
          <w:szCs w:val="24"/>
          <w:shd w:val="clear" w:color="auto" w:fill="FFFFFF"/>
        </w:rPr>
        <w:t>录制了《曹冲称象》一课。在元宇宙技术支持下的语文课堂，构建了虚实融合的学习活动</w:t>
      </w:r>
      <w:r w:rsidRPr="005B6E5D">
        <w:rPr>
          <w:rFonts w:ascii="宋体" w:eastAsia="宋体" w:hAnsi="宋体" w:cs="宋体" w:hint="eastAsia"/>
          <w:sz w:val="24"/>
          <w:szCs w:val="24"/>
          <w:shd w:val="clear" w:color="auto" w:fill="FFFFFF"/>
        </w:rPr>
        <w:t>，在</w:t>
      </w:r>
      <w:r w:rsidRPr="005B6E5D">
        <w:rPr>
          <w:rFonts w:ascii="宋体" w:eastAsia="宋体" w:hAnsi="宋体" w:cs="宋体" w:hint="eastAsia"/>
          <w:sz w:val="24"/>
          <w:szCs w:val="24"/>
          <w:shd w:val="clear" w:color="auto" w:fill="FFFFFF"/>
        </w:rPr>
        <w:t>“课程教材研究所2023年实验区工作联席会议（数字化学习专场）”</w:t>
      </w:r>
      <w:r w:rsidRPr="005B6E5D">
        <w:rPr>
          <w:rFonts w:ascii="宋体" w:eastAsia="宋体" w:hAnsi="宋体" w:cs="宋体"/>
          <w:sz w:val="24"/>
          <w:szCs w:val="24"/>
          <w:shd w:val="clear" w:color="auto" w:fill="FFFFFF"/>
        </w:rPr>
        <w:t xml:space="preserve"> </w:t>
      </w:r>
      <w:r w:rsidRPr="005B6E5D">
        <w:rPr>
          <w:rFonts w:ascii="宋体" w:eastAsia="宋体" w:hAnsi="宋体" w:cs="宋体" w:hint="eastAsia"/>
          <w:sz w:val="24"/>
          <w:szCs w:val="24"/>
          <w:shd w:val="clear" w:color="auto" w:fill="FFFFFF"/>
        </w:rPr>
        <w:t>活动中进行了展示；</w:t>
      </w:r>
      <w:r w:rsidRPr="005B6E5D">
        <w:rPr>
          <w:rFonts w:ascii="宋体" w:eastAsia="宋体" w:hAnsi="宋体" w:hint="eastAsia"/>
          <w:b/>
          <w:sz w:val="24"/>
          <w:szCs w:val="24"/>
        </w:rPr>
        <w:t>课题组教师代表</w:t>
      </w:r>
      <w:r w:rsidRPr="005B6E5D">
        <w:rPr>
          <w:rFonts w:ascii="宋体" w:eastAsia="宋体" w:hAnsi="宋体" w:cs="宋体" w:hint="eastAsia"/>
          <w:sz w:val="24"/>
          <w:szCs w:val="24"/>
          <w:shd w:val="clear" w:color="auto" w:fill="FFFFFF"/>
        </w:rPr>
        <w:t>还</w:t>
      </w:r>
      <w:r w:rsidRPr="005B6E5D">
        <w:rPr>
          <w:rFonts w:ascii="宋体" w:eastAsia="宋体" w:hAnsi="宋体" w:cs="宋体" w:hint="eastAsia"/>
          <w:sz w:val="24"/>
          <w:szCs w:val="24"/>
          <w:shd w:val="clear" w:color="auto" w:fill="FFFFFF"/>
        </w:rPr>
        <w:t>前往无锡，参与了江苏省苏南地区中小学虚拟现实课堂建设与应用论坛。</w:t>
      </w:r>
      <w:r w:rsidRPr="005B6E5D">
        <w:rPr>
          <w:rFonts w:ascii="宋体" w:eastAsia="宋体" w:hAnsi="宋体" w:cs="宋体" w:hint="eastAsia"/>
          <w:sz w:val="24"/>
          <w:szCs w:val="24"/>
          <w:shd w:val="clear" w:color="auto" w:fill="FFFFFF"/>
        </w:rPr>
        <w:t>所以</w:t>
      </w:r>
      <w:r w:rsidRPr="005B6E5D">
        <w:rPr>
          <w:rFonts w:ascii="宋体" w:eastAsia="宋体" w:hAnsi="宋体" w:cs="宋体" w:hint="eastAsia"/>
          <w:sz w:val="24"/>
          <w:szCs w:val="24"/>
          <w:shd w:val="clear" w:color="auto" w:fill="FFFFFF"/>
        </w:rPr>
        <w:t>虚拟现实技术如何追求个性化教育和精准化教育，</w:t>
      </w:r>
      <w:r w:rsidRPr="005B6E5D">
        <w:rPr>
          <w:rFonts w:ascii="宋体" w:eastAsia="宋体" w:hAnsi="宋体" w:cs="宋体" w:hint="eastAsia"/>
          <w:sz w:val="24"/>
          <w:szCs w:val="24"/>
          <w:shd w:val="clear" w:color="auto" w:fill="FFFFFF"/>
        </w:rPr>
        <w:t>促进</w:t>
      </w:r>
      <w:r w:rsidRPr="005B6E5D">
        <w:rPr>
          <w:rFonts w:ascii="宋体" w:eastAsia="宋体" w:hAnsi="宋体" w:cs="宋体" w:hint="eastAsia"/>
          <w:sz w:val="24"/>
          <w:szCs w:val="24"/>
          <w:shd w:val="clear" w:color="auto" w:fill="FFFFFF"/>
        </w:rPr>
        <w:t>学习方式变革</w:t>
      </w:r>
      <w:r w:rsidRPr="005B6E5D">
        <w:rPr>
          <w:rFonts w:ascii="宋体" w:eastAsia="宋体" w:hAnsi="宋体" w:cs="宋体" w:hint="eastAsia"/>
          <w:sz w:val="24"/>
          <w:szCs w:val="24"/>
          <w:shd w:val="clear" w:color="auto" w:fill="FFFFFF"/>
        </w:rPr>
        <w:t>，</w:t>
      </w:r>
      <w:r w:rsidRPr="005B6E5D">
        <w:rPr>
          <w:rFonts w:ascii="宋体" w:eastAsia="宋体" w:hAnsi="宋体" w:cs="宋体" w:hint="eastAsia"/>
          <w:sz w:val="24"/>
          <w:szCs w:val="24"/>
          <w:shd w:val="clear" w:color="auto" w:fill="FFFFFF"/>
        </w:rPr>
        <w:t>让其真正地为教育服务，</w:t>
      </w:r>
      <w:r w:rsidRPr="005B6E5D">
        <w:rPr>
          <w:rFonts w:ascii="宋体" w:eastAsia="宋体" w:hAnsi="宋体" w:cs="宋体" w:hint="eastAsia"/>
          <w:sz w:val="24"/>
          <w:szCs w:val="24"/>
          <w:shd w:val="clear" w:color="auto" w:fill="FFFFFF"/>
        </w:rPr>
        <w:t>我们将在课题研究中不断清晰我们的认识。</w:t>
      </w:r>
    </w:p>
    <w:p w14:paraId="0916DAAC" w14:textId="77777777" w:rsidR="00E70E95" w:rsidRPr="00E70E95" w:rsidRDefault="00E70E95" w:rsidP="00E70E95">
      <w:pPr>
        <w:spacing w:line="276" w:lineRule="auto"/>
        <w:rPr>
          <w:rFonts w:asciiTheme="minorEastAsia" w:hAnsiTheme="minorEastAsia" w:cs="宋体" w:hint="eastAsia"/>
          <w:sz w:val="24"/>
          <w:szCs w:val="24"/>
          <w:shd w:val="clear" w:color="auto" w:fill="FFFFFF"/>
        </w:rPr>
      </w:pPr>
    </w:p>
    <w:p w14:paraId="630669CE" w14:textId="6FDBA186" w:rsidR="00EB4B33" w:rsidRPr="00AA6E2D" w:rsidRDefault="00000000" w:rsidP="00343D8E">
      <w:pPr>
        <w:spacing w:line="276" w:lineRule="auto"/>
        <w:rPr>
          <w:rFonts w:asciiTheme="minorEastAsia" w:hAnsiTheme="minorEastAsia"/>
          <w:b/>
          <w:bCs/>
          <w:sz w:val="24"/>
          <w:szCs w:val="24"/>
        </w:rPr>
      </w:pPr>
      <w:r w:rsidRPr="00AA6E2D">
        <w:rPr>
          <w:rFonts w:asciiTheme="minorEastAsia" w:hAnsiTheme="minorEastAsia" w:hint="eastAsia"/>
          <w:b/>
          <w:bCs/>
          <w:sz w:val="24"/>
          <w:szCs w:val="24"/>
        </w:rPr>
        <w:t>二、课题已有研究述评和</w:t>
      </w:r>
      <w:r w:rsidR="00AA6E2D">
        <w:rPr>
          <w:rFonts w:asciiTheme="minorEastAsia" w:hAnsiTheme="minorEastAsia" w:hint="eastAsia"/>
          <w:b/>
          <w:bCs/>
          <w:sz w:val="24"/>
          <w:szCs w:val="24"/>
        </w:rPr>
        <w:t>研究价值</w:t>
      </w:r>
    </w:p>
    <w:p w14:paraId="312E08B8" w14:textId="77777777" w:rsidR="00E04E2F" w:rsidRPr="00AA6E2D" w:rsidRDefault="00E04E2F" w:rsidP="00AA6E2D">
      <w:pPr>
        <w:spacing w:line="276" w:lineRule="auto"/>
        <w:ind w:firstLineChars="200" w:firstLine="482"/>
        <w:rPr>
          <w:rFonts w:asciiTheme="minorEastAsia" w:hAnsiTheme="minorEastAsia"/>
          <w:b/>
          <w:bCs/>
          <w:sz w:val="24"/>
          <w:szCs w:val="24"/>
        </w:rPr>
      </w:pPr>
      <w:r w:rsidRPr="00AA6E2D">
        <w:rPr>
          <w:rFonts w:asciiTheme="minorEastAsia" w:hAnsiTheme="minorEastAsia" w:hint="eastAsia"/>
          <w:b/>
          <w:bCs/>
          <w:sz w:val="24"/>
          <w:szCs w:val="24"/>
        </w:rPr>
        <w:t>（一）已有研究述评</w:t>
      </w:r>
    </w:p>
    <w:p w14:paraId="45C697D0" w14:textId="62FBB24F" w:rsidR="00EB4B33" w:rsidRPr="00AA6E2D" w:rsidRDefault="00EB4B33" w:rsidP="00AA6E2D">
      <w:pPr>
        <w:spacing w:line="276" w:lineRule="auto"/>
        <w:ind w:firstLineChars="200" w:firstLine="480"/>
        <w:rPr>
          <w:rFonts w:asciiTheme="minorEastAsia" w:hAnsiTheme="minorEastAsia" w:cs="宋体"/>
          <w:sz w:val="24"/>
          <w:szCs w:val="24"/>
          <w:shd w:val="clear" w:color="auto" w:fill="FFFFFF"/>
        </w:rPr>
      </w:pPr>
      <w:r w:rsidRPr="00AA6E2D">
        <w:rPr>
          <w:rFonts w:asciiTheme="minorEastAsia" w:hAnsiTheme="minorEastAsia" w:cs="宋体" w:hint="eastAsia"/>
          <w:sz w:val="24"/>
          <w:szCs w:val="24"/>
          <w:shd w:val="clear" w:color="auto" w:fill="FFFFFF"/>
        </w:rPr>
        <w:t>了解虚拟现实技术支持下的学习方式变革研究的研究现状，课题组成员通过多种途径搜集相关资料。其中，期刊论文方面，以“虚拟现实技术”“学习方式变革”等为主题在CNKI数据库中检索，共搜索到《利用虚拟现实技术创新语文教学方式》等近20000篇文章，其中涉及小学</w:t>
      </w:r>
      <w:proofErr w:type="gramStart"/>
      <w:r w:rsidRPr="00AA6E2D">
        <w:rPr>
          <w:rFonts w:asciiTheme="minorEastAsia" w:hAnsiTheme="minorEastAsia" w:cs="宋体" w:hint="eastAsia"/>
          <w:sz w:val="24"/>
          <w:szCs w:val="24"/>
          <w:shd w:val="clear" w:color="auto" w:fill="FFFFFF"/>
        </w:rPr>
        <w:t>学段相关</w:t>
      </w:r>
      <w:proofErr w:type="gramEnd"/>
      <w:r w:rsidRPr="00AA6E2D">
        <w:rPr>
          <w:rFonts w:asciiTheme="minorEastAsia" w:hAnsiTheme="minorEastAsia" w:cs="宋体" w:hint="eastAsia"/>
          <w:sz w:val="24"/>
          <w:szCs w:val="24"/>
          <w:shd w:val="clear" w:color="auto" w:fill="FFFFFF"/>
        </w:rPr>
        <w:t>研究论文共有195篇，硕士论文26篇。通过对与本课题研究相关的文献的梳理，下面从虚拟现实技术、学习方式变革等方面对国内外同一研究领域现状进行综述。</w:t>
      </w:r>
    </w:p>
    <w:p w14:paraId="120E2239" w14:textId="77777777" w:rsidR="00EB4B33" w:rsidRPr="00AA6E2D" w:rsidRDefault="00EB4B33" w:rsidP="00AA6E2D">
      <w:pPr>
        <w:spacing w:line="276" w:lineRule="auto"/>
        <w:ind w:firstLineChars="200" w:firstLine="482"/>
        <w:rPr>
          <w:rFonts w:asciiTheme="minorEastAsia" w:hAnsiTheme="minorEastAsia" w:cs="宋体"/>
          <w:b/>
          <w:bCs/>
          <w:sz w:val="24"/>
          <w:szCs w:val="24"/>
          <w:shd w:val="clear" w:color="auto" w:fill="FFFFFF"/>
        </w:rPr>
      </w:pPr>
      <w:r w:rsidRPr="00AA6E2D">
        <w:rPr>
          <w:rFonts w:asciiTheme="minorEastAsia" w:hAnsiTheme="minorEastAsia" w:cs="宋体" w:hint="eastAsia"/>
          <w:b/>
          <w:bCs/>
          <w:sz w:val="24"/>
          <w:szCs w:val="24"/>
          <w:shd w:val="clear" w:color="auto" w:fill="FFFFFF"/>
        </w:rPr>
        <w:t>1.关于虚拟现实技术的研究</w:t>
      </w:r>
    </w:p>
    <w:p w14:paraId="43438DEB" w14:textId="77777777" w:rsidR="00EB4B33" w:rsidRPr="00AA6E2D" w:rsidRDefault="00EB4B33" w:rsidP="00AA6E2D">
      <w:pPr>
        <w:spacing w:line="276" w:lineRule="auto"/>
        <w:ind w:firstLineChars="200" w:firstLine="482"/>
        <w:rPr>
          <w:rFonts w:asciiTheme="minorEastAsia" w:hAnsiTheme="minorEastAsia" w:cs="宋体"/>
          <w:b/>
          <w:bCs/>
          <w:sz w:val="24"/>
          <w:szCs w:val="24"/>
          <w:shd w:val="clear" w:color="auto" w:fill="FFFFFF"/>
        </w:rPr>
      </w:pPr>
      <w:r w:rsidRPr="00AA6E2D">
        <w:rPr>
          <w:rFonts w:asciiTheme="minorEastAsia" w:hAnsiTheme="minorEastAsia" w:cs="宋体" w:hint="eastAsia"/>
          <w:b/>
          <w:bCs/>
          <w:sz w:val="24"/>
          <w:szCs w:val="24"/>
          <w:shd w:val="clear" w:color="auto" w:fill="FFFFFF"/>
        </w:rPr>
        <w:t>（1）国外相关研究</w:t>
      </w:r>
    </w:p>
    <w:p w14:paraId="11A84678" w14:textId="77777777" w:rsidR="00EB4B33" w:rsidRPr="00AA6E2D" w:rsidRDefault="00EB4B33" w:rsidP="00AA6E2D">
      <w:pPr>
        <w:pStyle w:val="1"/>
        <w:tabs>
          <w:tab w:val="clear" w:pos="4153"/>
          <w:tab w:val="clear" w:pos="8306"/>
        </w:tabs>
        <w:spacing w:line="276" w:lineRule="auto"/>
        <w:ind w:firstLineChars="200" w:firstLine="480"/>
        <w:jc w:val="both"/>
        <w:rPr>
          <w:rFonts w:asciiTheme="minorEastAsia" w:eastAsiaTheme="minorEastAsia" w:hAnsiTheme="minorEastAsia" w:cs="宋体"/>
          <w:kern w:val="0"/>
          <w:sz w:val="24"/>
          <w:szCs w:val="24"/>
          <w:shd w:val="clear" w:color="auto" w:fill="FFFFFF"/>
        </w:rPr>
      </w:pPr>
      <w:r w:rsidRPr="00AA6E2D">
        <w:rPr>
          <w:rFonts w:asciiTheme="minorEastAsia" w:eastAsiaTheme="minorEastAsia" w:hAnsiTheme="minorEastAsia" w:cs="宋体" w:hint="eastAsia"/>
          <w:kern w:val="0"/>
          <w:sz w:val="24"/>
          <w:szCs w:val="24"/>
          <w:shd w:val="clear" w:color="auto" w:fill="FFFFFF"/>
        </w:rPr>
        <w:t>作为虚拟技术的起源，美国一直是虚拟技术的科学研究和应用的领导者。此外，也是美国首次将虚拟技术应用于文化教育。在研究过程中产生许多教学方法和方式。例如，巴基、安东尼科等人研究出了桌面虚拟现实技术在线学习智能管理系统。</w:t>
      </w:r>
      <w:proofErr w:type="spellStart"/>
      <w:r w:rsidRPr="00AA6E2D">
        <w:rPr>
          <w:rFonts w:asciiTheme="minorEastAsia" w:eastAsiaTheme="minorEastAsia" w:hAnsiTheme="minorEastAsia" w:cs="宋体" w:hint="eastAsia"/>
          <w:kern w:val="0"/>
          <w:sz w:val="24"/>
          <w:szCs w:val="24"/>
          <w:shd w:val="clear" w:color="auto" w:fill="FFFFFF"/>
        </w:rPr>
        <w:t>Thashika.D</w:t>
      </w:r>
      <w:proofErr w:type="spellEnd"/>
      <w:r w:rsidRPr="00AA6E2D">
        <w:rPr>
          <w:rFonts w:asciiTheme="minorEastAsia" w:eastAsiaTheme="minorEastAsia" w:hAnsiTheme="minorEastAsia" w:cs="宋体" w:hint="eastAsia"/>
          <w:kern w:val="0"/>
          <w:sz w:val="24"/>
          <w:szCs w:val="24"/>
          <w:shd w:val="clear" w:color="auto" w:fill="FFFFFF"/>
        </w:rPr>
        <w:t xml:space="preserve"> 等专家制定了虚拟现实技术的学习课程，以改善该技术的各项科学研究。除了教学方法模式外，还尝试了与各种学科相结合的科学研究，这方面的研究有实际操作性和指向性，研究多指向高等教育中的理工科，包括了汽车工程以及现代医学等学科。关于中小学阶段的研究主要是针对</w:t>
      </w:r>
      <w:r w:rsidRPr="00AA6E2D">
        <w:rPr>
          <w:rFonts w:asciiTheme="minorEastAsia" w:eastAsiaTheme="minorEastAsia" w:hAnsiTheme="minorEastAsia" w:cs="宋体" w:hint="eastAsia"/>
          <w:kern w:val="0"/>
          <w:sz w:val="24"/>
          <w:szCs w:val="24"/>
          <w:shd w:val="clear" w:color="auto" w:fill="FFFFFF"/>
        </w:rPr>
        <w:lastRenderedPageBreak/>
        <w:t>物理化等学科，通常都是通过虚拟技术来建立一个虚拟的实验室以及进行模拟情景教学，国外学者Cai、Wang等开展了一系列虚拟与实践结合的试验，通过交互形式对微观世界进行组合创作，帮助初中生认识化学物质结构。</w:t>
      </w:r>
    </w:p>
    <w:p w14:paraId="7FA411C0" w14:textId="77777777" w:rsidR="00EB4B33" w:rsidRPr="00AA6E2D" w:rsidRDefault="00EB4B33" w:rsidP="00AA6E2D">
      <w:pPr>
        <w:pStyle w:val="1"/>
        <w:tabs>
          <w:tab w:val="clear" w:pos="4153"/>
          <w:tab w:val="clear" w:pos="8306"/>
        </w:tabs>
        <w:spacing w:line="276" w:lineRule="auto"/>
        <w:ind w:firstLineChars="200" w:firstLine="480"/>
        <w:rPr>
          <w:rFonts w:asciiTheme="minorEastAsia" w:eastAsiaTheme="minorEastAsia" w:hAnsiTheme="minorEastAsia" w:cs="宋体"/>
          <w:kern w:val="0"/>
          <w:sz w:val="24"/>
          <w:szCs w:val="24"/>
          <w:shd w:val="clear" w:color="auto" w:fill="FFFFFF"/>
        </w:rPr>
      </w:pPr>
      <w:r w:rsidRPr="00AA6E2D">
        <w:rPr>
          <w:rFonts w:asciiTheme="minorEastAsia" w:eastAsiaTheme="minorEastAsia" w:hAnsiTheme="minorEastAsia" w:cs="宋体" w:hint="eastAsia"/>
          <w:kern w:val="0"/>
          <w:sz w:val="24"/>
          <w:szCs w:val="24"/>
          <w:shd w:val="clear" w:color="auto" w:fill="FFFFFF"/>
        </w:rPr>
        <w:t xml:space="preserve">国外应用于实践的时间相对而言较长。第一台头戴式显示设备在 1968 年，由伊万·萨瑟兰生产并制造出来。美国的东卡罗琳娜大学在1992年建立虚拟现实技术和课堂教学实验室。西屋科学研究慈善基金会和美国的华盛顿大学自1994年11月以来，已合作制定了一项移动教学工作计划，向青少年展示 3D 动画和虚拟现实技术的教学和管理。发起人期望使用虚拟新技术为年轻人制作生动的品牌形象 课堂教学，有效提升学生们的理论知识及实践能力。在西方发达国家当中，对虚拟技术应用于教学及科研当中的研究非常重视，对于虚拟工程，不管是政府还是学校，都进行了大量的宣传教育，桌面 虚拟 系统被广泛应用在身患残疾的学生当中。在美国费城曼塞克敦学区的一所高中设立了虚拟现实课堂，运用在西班牙语课堂，让学生身处墨西哥和西班牙的城市中去使用语言。 </w:t>
      </w:r>
    </w:p>
    <w:p w14:paraId="544A00BD" w14:textId="77777777" w:rsidR="00EB4B33" w:rsidRPr="00AA6E2D" w:rsidRDefault="00EB4B33" w:rsidP="00AA6E2D">
      <w:pPr>
        <w:pStyle w:val="1"/>
        <w:tabs>
          <w:tab w:val="clear" w:pos="4153"/>
          <w:tab w:val="clear" w:pos="8306"/>
        </w:tabs>
        <w:spacing w:line="276" w:lineRule="auto"/>
        <w:ind w:firstLineChars="200" w:firstLine="482"/>
        <w:rPr>
          <w:rFonts w:asciiTheme="minorEastAsia" w:eastAsiaTheme="minorEastAsia" w:hAnsiTheme="minorEastAsia" w:cs="宋体"/>
          <w:b/>
          <w:bCs/>
          <w:kern w:val="0"/>
          <w:sz w:val="24"/>
          <w:szCs w:val="24"/>
          <w:shd w:val="clear" w:color="auto" w:fill="FFFFFF"/>
        </w:rPr>
      </w:pPr>
      <w:r w:rsidRPr="00AA6E2D">
        <w:rPr>
          <w:rFonts w:asciiTheme="minorEastAsia" w:eastAsiaTheme="minorEastAsia" w:hAnsiTheme="minorEastAsia" w:cs="宋体" w:hint="eastAsia"/>
          <w:b/>
          <w:bCs/>
          <w:kern w:val="0"/>
          <w:sz w:val="24"/>
          <w:szCs w:val="24"/>
          <w:shd w:val="clear" w:color="auto" w:fill="FFFFFF"/>
        </w:rPr>
        <w:t xml:space="preserve">（2）国内相关研究 </w:t>
      </w:r>
    </w:p>
    <w:p w14:paraId="360B3498" w14:textId="77777777" w:rsidR="00EB4B33" w:rsidRPr="00AA6E2D" w:rsidRDefault="00EB4B33" w:rsidP="00AA6E2D">
      <w:pPr>
        <w:pStyle w:val="1"/>
        <w:tabs>
          <w:tab w:val="clear" w:pos="4153"/>
          <w:tab w:val="clear" w:pos="8306"/>
        </w:tabs>
        <w:spacing w:line="276" w:lineRule="auto"/>
        <w:ind w:firstLineChars="200" w:firstLine="480"/>
        <w:rPr>
          <w:rFonts w:asciiTheme="minorEastAsia" w:eastAsiaTheme="minorEastAsia" w:hAnsiTheme="minorEastAsia" w:cs="宋体"/>
          <w:kern w:val="0"/>
          <w:sz w:val="24"/>
          <w:szCs w:val="24"/>
          <w:shd w:val="clear" w:color="auto" w:fill="FFFFFF"/>
        </w:rPr>
      </w:pPr>
      <w:r w:rsidRPr="00AA6E2D">
        <w:rPr>
          <w:rFonts w:asciiTheme="minorEastAsia" w:eastAsiaTheme="minorEastAsia" w:hAnsiTheme="minorEastAsia" w:cs="宋体" w:hint="eastAsia"/>
          <w:kern w:val="0"/>
          <w:sz w:val="24"/>
          <w:szCs w:val="24"/>
          <w:shd w:val="clear" w:color="auto" w:fill="FFFFFF"/>
        </w:rPr>
        <w:t xml:space="preserve">国内关于虚拟技术应用在教育方面的研究文献自 2016 以来增多，涉及范围较广。 </w:t>
      </w:r>
    </w:p>
    <w:p w14:paraId="66ED6E34" w14:textId="77777777" w:rsidR="00EB4B33" w:rsidRPr="00AA6E2D" w:rsidRDefault="00EB4B33" w:rsidP="00AA6E2D">
      <w:pPr>
        <w:pStyle w:val="1"/>
        <w:tabs>
          <w:tab w:val="clear" w:pos="4153"/>
          <w:tab w:val="clear" w:pos="8306"/>
        </w:tabs>
        <w:spacing w:line="276" w:lineRule="auto"/>
        <w:ind w:firstLineChars="200" w:firstLine="480"/>
        <w:rPr>
          <w:rFonts w:asciiTheme="minorEastAsia" w:eastAsiaTheme="minorEastAsia" w:hAnsiTheme="minorEastAsia" w:cs="宋体"/>
          <w:kern w:val="0"/>
          <w:sz w:val="24"/>
          <w:szCs w:val="24"/>
          <w:shd w:val="clear" w:color="auto" w:fill="FFFFFF"/>
        </w:rPr>
      </w:pPr>
      <w:r w:rsidRPr="00AA6E2D">
        <w:rPr>
          <w:rFonts w:asciiTheme="minorEastAsia" w:eastAsiaTheme="minorEastAsia" w:hAnsiTheme="minorEastAsia" w:cs="宋体" w:hint="eastAsia"/>
          <w:kern w:val="0"/>
          <w:sz w:val="24"/>
          <w:szCs w:val="24"/>
          <w:shd w:val="clear" w:color="auto" w:fill="FFFFFF"/>
        </w:rPr>
        <w:t>发挥教育教学功能的探究，如袁利平，张薇在《基于虚拟现实技术的教育扶贫及其实现》里通过探究虚拟现实技术与教育扶贫的内在联系，发现虚拟现实技术在教育扶贫工作中有内容维度的拓展、精准效度的提高与技术保障的提供等帮助。在教育扶贫当中广泛应用虚拟现实技术，充分利用虚拟现实技术的强大功能，有效促进经济落后地区教育的发展。最后从政府、研究机构、学校、社会、企业几个方面分析怎样基于虚拟教育进行扶贫实践。</w:t>
      </w:r>
    </w:p>
    <w:p w14:paraId="661A1792" w14:textId="77777777" w:rsidR="00EB4B33" w:rsidRPr="00AA6E2D" w:rsidRDefault="00EB4B33" w:rsidP="00AA6E2D">
      <w:pPr>
        <w:pStyle w:val="1"/>
        <w:tabs>
          <w:tab w:val="clear" w:pos="4153"/>
          <w:tab w:val="clear" w:pos="8306"/>
        </w:tabs>
        <w:spacing w:line="276" w:lineRule="auto"/>
        <w:ind w:firstLineChars="200" w:firstLine="480"/>
        <w:rPr>
          <w:rFonts w:asciiTheme="minorEastAsia" w:eastAsiaTheme="minorEastAsia" w:hAnsiTheme="minorEastAsia" w:cs="宋体"/>
          <w:kern w:val="0"/>
          <w:sz w:val="24"/>
          <w:szCs w:val="24"/>
          <w:shd w:val="clear" w:color="auto" w:fill="FFFFFF"/>
        </w:rPr>
      </w:pPr>
      <w:r w:rsidRPr="00AA6E2D">
        <w:rPr>
          <w:rFonts w:asciiTheme="minorEastAsia" w:eastAsiaTheme="minorEastAsia" w:hAnsiTheme="minorEastAsia" w:cs="宋体" w:hint="eastAsia"/>
          <w:kern w:val="0"/>
          <w:sz w:val="24"/>
          <w:szCs w:val="24"/>
          <w:shd w:val="clear" w:color="auto" w:fill="FFFFFF"/>
        </w:rPr>
        <w:t>虚拟技术应用于学段、学科教学的研究文献中，</w:t>
      </w:r>
      <w:proofErr w:type="gramStart"/>
      <w:r w:rsidRPr="00AA6E2D">
        <w:rPr>
          <w:rFonts w:asciiTheme="minorEastAsia" w:eastAsiaTheme="minorEastAsia" w:hAnsiTheme="minorEastAsia" w:cs="宋体" w:hint="eastAsia"/>
          <w:kern w:val="0"/>
          <w:sz w:val="24"/>
          <w:szCs w:val="24"/>
          <w:shd w:val="clear" w:color="auto" w:fill="FFFFFF"/>
        </w:rPr>
        <w:t>学段多以</w:t>
      </w:r>
      <w:proofErr w:type="gramEnd"/>
      <w:r w:rsidRPr="00AA6E2D">
        <w:rPr>
          <w:rFonts w:asciiTheme="minorEastAsia" w:eastAsiaTheme="minorEastAsia" w:hAnsiTheme="minorEastAsia" w:cs="宋体" w:hint="eastAsia"/>
          <w:kern w:val="0"/>
          <w:sz w:val="24"/>
          <w:szCs w:val="24"/>
          <w:shd w:val="clear" w:color="auto" w:fill="FFFFFF"/>
        </w:rPr>
        <w:t>中小学段为主，学科主要为生物、物理、化学、地理、美术、历史等学科，以理工科为多，主要研究通过此技术来实现情境模拟等方式来教学。如</w:t>
      </w:r>
      <w:proofErr w:type="gramStart"/>
      <w:r w:rsidRPr="00AA6E2D">
        <w:rPr>
          <w:rFonts w:asciiTheme="minorEastAsia" w:eastAsiaTheme="minorEastAsia" w:hAnsiTheme="minorEastAsia" w:cs="宋体" w:hint="eastAsia"/>
          <w:kern w:val="0"/>
          <w:sz w:val="24"/>
          <w:szCs w:val="24"/>
          <w:shd w:val="clear" w:color="auto" w:fill="FFFFFF"/>
        </w:rPr>
        <w:t>武若晖</w:t>
      </w:r>
      <w:proofErr w:type="gramEnd"/>
      <w:r w:rsidRPr="00AA6E2D">
        <w:rPr>
          <w:rFonts w:asciiTheme="minorEastAsia" w:eastAsiaTheme="minorEastAsia" w:hAnsiTheme="minorEastAsia" w:cs="宋体" w:hint="eastAsia"/>
          <w:kern w:val="0"/>
          <w:sz w:val="24"/>
          <w:szCs w:val="24"/>
          <w:shd w:val="clear" w:color="auto" w:fill="FFFFFF"/>
        </w:rPr>
        <w:t>《虚拟现实技术及其在中学教育教学中的应用》提到虚拟现实技术具有交互性、沉浸感和想象力的特点，能够将抽象问题直观地呈现，符合中学生认知的过程，因此中学教育教学过程中越来越多地进行应用。探究虚拟技术应用在中学教育的优势也分析了现在虚拟现实技术在教育教学中的应用不成熟的方面，仅作为设想，没有提出实践应用的策略。我国学者许惠艺在《虚拟实验在物理情境学习中的应用》当中，针对虚拟实验在情景教学当中的重要作用进行了深入探究，在相关理论及专业知识的基础上，展现虚拟实验应用于新课堂教学当中的可行性，学生独立进行学习并在课堂上更好练习，对物理学科的融合进行尝试；刘洋在《基于VR技术的初中思想品德课情境 教学探究》中将基于虚拟技术的情境教学与传统教学情境进行对比分析，并基于此提出创设应注意的地方以及应用的方式，并进行了思想品德课教学实践，记录在文，可操作性强，对于虚拟情境的构想不足。</w:t>
      </w:r>
    </w:p>
    <w:p w14:paraId="12073B0C" w14:textId="4E113955" w:rsidR="00EB4B33" w:rsidRPr="00AA6E2D" w:rsidRDefault="00EB4B33" w:rsidP="00AA6E2D">
      <w:pPr>
        <w:pStyle w:val="1"/>
        <w:tabs>
          <w:tab w:val="clear" w:pos="4153"/>
          <w:tab w:val="clear" w:pos="8306"/>
        </w:tabs>
        <w:spacing w:line="276" w:lineRule="auto"/>
        <w:ind w:firstLineChars="200" w:firstLine="480"/>
        <w:jc w:val="both"/>
        <w:rPr>
          <w:rFonts w:asciiTheme="minorEastAsia" w:eastAsiaTheme="minorEastAsia" w:hAnsiTheme="minorEastAsia" w:cs="宋体"/>
          <w:kern w:val="0"/>
          <w:sz w:val="24"/>
          <w:szCs w:val="24"/>
          <w:shd w:val="clear" w:color="auto" w:fill="FFFFFF"/>
        </w:rPr>
      </w:pPr>
      <w:r w:rsidRPr="00AA6E2D">
        <w:rPr>
          <w:rFonts w:asciiTheme="minorEastAsia" w:eastAsiaTheme="minorEastAsia" w:hAnsiTheme="minorEastAsia" w:cs="宋体" w:hint="eastAsia"/>
          <w:kern w:val="0"/>
          <w:sz w:val="24"/>
          <w:szCs w:val="24"/>
          <w:shd w:val="clear" w:color="auto" w:fill="FFFFFF"/>
        </w:rPr>
        <w:t>虚拟技术应用于语文学科方面的探究文献我国也有一些，但不是很多，</w:t>
      </w:r>
      <w:r w:rsidRPr="00AA6E2D">
        <w:rPr>
          <w:rFonts w:asciiTheme="minorEastAsia" w:eastAsiaTheme="minorEastAsia" w:hAnsiTheme="minorEastAsia" w:cs="宋体" w:hint="eastAsia"/>
          <w:kern w:val="0"/>
          <w:sz w:val="24"/>
          <w:szCs w:val="24"/>
          <w:shd w:val="clear" w:color="auto" w:fill="FFFFFF"/>
        </w:rPr>
        <w:lastRenderedPageBreak/>
        <w:t>2017-2020 年随时代需要开始增加，学段以小学段为主，应用方向多为古诗</w:t>
      </w:r>
      <w:proofErr w:type="gramStart"/>
      <w:r w:rsidRPr="00AA6E2D">
        <w:rPr>
          <w:rFonts w:asciiTheme="minorEastAsia" w:eastAsiaTheme="minorEastAsia" w:hAnsiTheme="minorEastAsia" w:cs="宋体" w:hint="eastAsia"/>
          <w:kern w:val="0"/>
          <w:sz w:val="24"/>
          <w:szCs w:val="24"/>
          <w:shd w:val="clear" w:color="auto" w:fill="FFFFFF"/>
        </w:rPr>
        <w:t>文或者</w:t>
      </w:r>
      <w:proofErr w:type="gramEnd"/>
      <w:r w:rsidRPr="00AA6E2D">
        <w:rPr>
          <w:rFonts w:asciiTheme="minorEastAsia" w:eastAsiaTheme="minorEastAsia" w:hAnsiTheme="minorEastAsia" w:cs="宋体" w:hint="eastAsia"/>
          <w:kern w:val="0"/>
          <w:sz w:val="24"/>
          <w:szCs w:val="24"/>
          <w:shd w:val="clear" w:color="auto" w:fill="FFFFFF"/>
        </w:rPr>
        <w:t>文言文阅读，对于初高中阶段的应用研究较浅。我国学者廖语眉在《虚拟现实技术在文言教学中的实践应用》当中，针对虚拟技术应用于文言文教学的相关探究，分析虚拟技术在文言文场景构建当中的实际作用，不过，仅仅只是理论方面的阐述，并未进行具体的操作设计；陈芳</w:t>
      </w:r>
      <w:proofErr w:type="gramStart"/>
      <w:r w:rsidRPr="00AA6E2D">
        <w:rPr>
          <w:rFonts w:asciiTheme="minorEastAsia" w:eastAsiaTheme="minorEastAsia" w:hAnsiTheme="minorEastAsia" w:cs="宋体" w:hint="eastAsia"/>
          <w:kern w:val="0"/>
          <w:sz w:val="24"/>
          <w:szCs w:val="24"/>
          <w:shd w:val="clear" w:color="auto" w:fill="FFFFFF"/>
        </w:rPr>
        <w:t>芳</w:t>
      </w:r>
      <w:proofErr w:type="gramEnd"/>
      <w:r w:rsidRPr="00AA6E2D">
        <w:rPr>
          <w:rFonts w:asciiTheme="minorEastAsia" w:eastAsiaTheme="minorEastAsia" w:hAnsiTheme="minorEastAsia" w:cs="宋体" w:hint="eastAsia"/>
          <w:kern w:val="0"/>
          <w:sz w:val="24"/>
          <w:szCs w:val="24"/>
          <w:shd w:val="clear" w:color="auto" w:fill="FFFFFF"/>
        </w:rPr>
        <w:t>在《VR技术在小学语文情境教学中的应用研究》探究了虚拟 技术与情境教学的联系，分析了应用优势，停留在理论性探究；黄晓峰在《虚拟技术在中职语文教学中的应用》探究了与中职语文结合的可能性，并分析了优势和不足，其中提到虚拟技术需与合适的教学方法相融合，将其运用最优化，并举例与情境教学法的融合，但并未将虚拟与其融合应用具体化；</w:t>
      </w:r>
      <w:proofErr w:type="gramStart"/>
      <w:r w:rsidRPr="00AA6E2D">
        <w:rPr>
          <w:rFonts w:asciiTheme="minorEastAsia" w:eastAsiaTheme="minorEastAsia" w:hAnsiTheme="minorEastAsia" w:cs="宋体" w:hint="eastAsia"/>
          <w:kern w:val="0"/>
          <w:sz w:val="24"/>
          <w:szCs w:val="24"/>
          <w:shd w:val="clear" w:color="auto" w:fill="FFFFFF"/>
        </w:rPr>
        <w:t>朱晓蝶在</w:t>
      </w:r>
      <w:proofErr w:type="gramEnd"/>
      <w:r w:rsidRPr="00AA6E2D">
        <w:rPr>
          <w:rFonts w:asciiTheme="minorEastAsia" w:eastAsiaTheme="minorEastAsia" w:hAnsiTheme="minorEastAsia" w:cs="宋体" w:hint="eastAsia"/>
          <w:kern w:val="0"/>
          <w:sz w:val="24"/>
          <w:szCs w:val="24"/>
          <w:shd w:val="clear" w:color="auto" w:fill="FFFFFF"/>
        </w:rPr>
        <w:t xml:space="preserve">硕士论文《基于虚拟技术的小学低段古诗教学研究——以杜甫诗为例》当中，采取问卷调查法针对现阶段小学低年级古诗教学当中所存在着的问题，以及虚拟技术的教学方式，针对这些情况提出将两者进行结合，最后再以杜甫诗为例进行教学设计。此篇文章对于虚拟应用于具体的语文教学模块上做出了教学设想的探究，有应用实践性的价值，不足是没有探究可能出现的问题，虚拟情境设想不够。 </w:t>
      </w:r>
    </w:p>
    <w:p w14:paraId="3A70EA44" w14:textId="77777777" w:rsidR="00EB4B33" w:rsidRPr="00AA6E2D" w:rsidRDefault="00EB4B33" w:rsidP="00AA6E2D">
      <w:pPr>
        <w:pStyle w:val="1"/>
        <w:tabs>
          <w:tab w:val="clear" w:pos="4153"/>
          <w:tab w:val="clear" w:pos="8306"/>
        </w:tabs>
        <w:spacing w:line="276" w:lineRule="auto"/>
        <w:ind w:firstLineChars="200" w:firstLine="480"/>
        <w:jc w:val="both"/>
        <w:rPr>
          <w:rFonts w:asciiTheme="minorEastAsia" w:eastAsiaTheme="minorEastAsia" w:hAnsiTheme="minorEastAsia" w:cs="宋体"/>
          <w:kern w:val="0"/>
          <w:sz w:val="24"/>
          <w:szCs w:val="24"/>
          <w:shd w:val="clear" w:color="auto" w:fill="FFFFFF"/>
        </w:rPr>
      </w:pPr>
      <w:r w:rsidRPr="00AA6E2D">
        <w:rPr>
          <w:rFonts w:asciiTheme="minorEastAsia" w:eastAsiaTheme="minorEastAsia" w:hAnsiTheme="minorEastAsia" w:cs="宋体" w:hint="eastAsia"/>
          <w:kern w:val="0"/>
          <w:sz w:val="24"/>
          <w:szCs w:val="24"/>
          <w:shd w:val="clear" w:color="auto" w:fill="FFFFFF"/>
        </w:rPr>
        <w:t>在实际运用方面我国已有相关教学设备的专利以及学校的实践了。</w:t>
      </w:r>
      <w:proofErr w:type="gramStart"/>
      <w:r w:rsidRPr="00AA6E2D">
        <w:rPr>
          <w:rFonts w:asciiTheme="minorEastAsia" w:eastAsiaTheme="minorEastAsia" w:hAnsiTheme="minorEastAsia" w:cs="宋体" w:hint="eastAsia"/>
          <w:kern w:val="0"/>
          <w:sz w:val="24"/>
          <w:szCs w:val="24"/>
          <w:shd w:val="clear" w:color="auto" w:fill="FFFFFF"/>
        </w:rPr>
        <w:t>吴紫珠</w:t>
      </w:r>
      <w:proofErr w:type="gramEnd"/>
      <w:r w:rsidRPr="00AA6E2D">
        <w:rPr>
          <w:rFonts w:asciiTheme="minorEastAsia" w:eastAsiaTheme="minorEastAsia" w:hAnsiTheme="minorEastAsia" w:cs="宋体" w:hint="eastAsia"/>
          <w:kern w:val="0"/>
          <w:sz w:val="24"/>
          <w:szCs w:val="24"/>
          <w:shd w:val="clear" w:color="auto" w:fill="FFFFFF"/>
        </w:rPr>
        <w:t>在 2016 年申请了一种基于VR眼镜的教学装置，说明这是基于VR眼镜的语文教学系统，通过移动终端和无线发射器无线连接，教学老师可在移动终端前授课，把教课画面通过无线发射器输送到 3D 显示器上，通过虚拟眼镜片和 3D 显示器的配合达到立体效果，还能结合音频设备进行实时互动，这项专利对于语文老师的远程教学提供途径，同样对于课堂的教课进行场景构建也是完全能够满足；此外，设备方面还有，我国广东某家教学仪器设备公司，充分结合了中学阶段的教学教材的基础上研发出了一套中学仿真实验系统，主要对于物、化两科的实验进行模拟操作。教学实践上，早在1996年，天津大学开发虚拟校园；将虚拟现实引入地理课堂的青岛实验高级中学，让学生们带上眼镜，就可置身东非大裂谷、死海等；2015年，北京第65中学落成面积达220平方米的虚拟现实实验室；2017年4月，在重庆二十九中首次将虚拟技术引入中学语文课堂。</w:t>
      </w:r>
    </w:p>
    <w:p w14:paraId="6F0B4034" w14:textId="77777777" w:rsidR="00EB4B33" w:rsidRPr="00AA6E2D" w:rsidRDefault="00EB4B33" w:rsidP="00AA6E2D">
      <w:pPr>
        <w:pStyle w:val="1"/>
        <w:tabs>
          <w:tab w:val="clear" w:pos="4153"/>
          <w:tab w:val="clear" w:pos="8306"/>
        </w:tabs>
        <w:spacing w:line="276" w:lineRule="auto"/>
        <w:ind w:firstLineChars="200" w:firstLine="480"/>
        <w:jc w:val="both"/>
        <w:rPr>
          <w:rFonts w:asciiTheme="minorEastAsia" w:eastAsiaTheme="minorEastAsia" w:hAnsiTheme="minorEastAsia" w:cs="宋体"/>
          <w:kern w:val="0"/>
          <w:sz w:val="24"/>
          <w:szCs w:val="24"/>
          <w:shd w:val="clear" w:color="auto" w:fill="FFFFFF"/>
        </w:rPr>
      </w:pPr>
      <w:r w:rsidRPr="00AA6E2D">
        <w:rPr>
          <w:rFonts w:asciiTheme="minorEastAsia" w:eastAsiaTheme="minorEastAsia" w:hAnsiTheme="minorEastAsia" w:cs="宋体" w:hint="eastAsia"/>
          <w:kern w:val="0"/>
          <w:sz w:val="24"/>
          <w:szCs w:val="24"/>
          <w:shd w:val="clear" w:color="auto" w:fill="FFFFFF"/>
        </w:rPr>
        <w:t xml:space="preserve">从整体上看，虽然我国的虚拟现实技术研究和应用相对比较晚，但是通过近几年的发展，在各个领域的应用取得了比较快速的发展。在教育应用领域，其开发虚拟现实的产品和系统广泛应用于广州市、深圳市、东莞市的多家中小学的科学实践课程中，在这些学校开展了体验活动，为中小学在教育教学中注入了虚拟现实技术应用的先导。虚拟现实技术在教育领域的应用将是一次具有革命意义的进步，让学生享受科技带来的全方位教育体验。另外，近些年来，各大高校相继成立了“虚拟现实技术”专业或相关专业，结合人工智能技术等，更是为虚拟现实技术的发展重新注入了新的方向。 </w:t>
      </w:r>
    </w:p>
    <w:p w14:paraId="1DAAEF72" w14:textId="77777777" w:rsidR="00EB4B33" w:rsidRPr="00AA6E2D" w:rsidRDefault="00EB4B33" w:rsidP="00AA6E2D">
      <w:pPr>
        <w:spacing w:line="276" w:lineRule="auto"/>
        <w:ind w:firstLineChars="200" w:firstLine="482"/>
        <w:rPr>
          <w:rFonts w:asciiTheme="minorEastAsia" w:hAnsiTheme="minorEastAsia" w:cs="宋体"/>
          <w:b/>
          <w:bCs/>
          <w:sz w:val="24"/>
          <w:szCs w:val="24"/>
          <w:shd w:val="clear" w:color="auto" w:fill="FFFFFF"/>
        </w:rPr>
      </w:pPr>
      <w:r w:rsidRPr="00AA6E2D">
        <w:rPr>
          <w:rFonts w:asciiTheme="minorEastAsia" w:hAnsiTheme="minorEastAsia" w:cs="宋体" w:hint="eastAsia"/>
          <w:b/>
          <w:bCs/>
          <w:sz w:val="24"/>
          <w:szCs w:val="24"/>
          <w:shd w:val="clear" w:color="auto" w:fill="FFFFFF"/>
        </w:rPr>
        <w:t>2.关于学习方式变革的研究</w:t>
      </w:r>
    </w:p>
    <w:p w14:paraId="41B0B943" w14:textId="77777777" w:rsidR="00EB4B33" w:rsidRPr="00AA6E2D" w:rsidRDefault="00EB4B33" w:rsidP="00AA6E2D">
      <w:pPr>
        <w:widowControl/>
        <w:spacing w:line="276" w:lineRule="auto"/>
        <w:ind w:firstLineChars="200" w:firstLine="480"/>
        <w:rPr>
          <w:rFonts w:asciiTheme="minorEastAsia" w:hAnsiTheme="minorEastAsia" w:cs="宋体"/>
          <w:sz w:val="24"/>
          <w:szCs w:val="24"/>
          <w:shd w:val="clear" w:color="auto" w:fill="FFFFFF"/>
        </w:rPr>
      </w:pPr>
      <w:r w:rsidRPr="00AA6E2D">
        <w:rPr>
          <w:rFonts w:asciiTheme="minorEastAsia" w:hAnsiTheme="minorEastAsia" w:cs="宋体" w:hint="eastAsia"/>
          <w:sz w:val="24"/>
          <w:szCs w:val="24"/>
          <w:shd w:val="clear" w:color="auto" w:fill="FFFFFF"/>
        </w:rPr>
        <w:t>每次技术的变革，都会催生出新的生产方式和信息传播方式，同时也为学习方式的转型提供了重要的技术手段。21 世纪伴随着第四次技术革命的到来，</w:t>
      </w:r>
      <w:r w:rsidRPr="00AA6E2D">
        <w:rPr>
          <w:rFonts w:asciiTheme="minorEastAsia" w:hAnsiTheme="minorEastAsia" w:cs="宋体" w:hint="eastAsia"/>
          <w:sz w:val="24"/>
          <w:szCs w:val="24"/>
          <w:shd w:val="clear" w:color="auto" w:fill="FFFFFF"/>
        </w:rPr>
        <w:lastRenderedPageBreak/>
        <w:t>计算机技术、网络技术、信息技术、人工智能技术等快速发展起来，涌现出了诸如电子书包、MOOC、智慧课堂、交互式电子白板等新型学习工具和形态，使得学习方式也发生了很大变革，出现了移动学习、网络学习、数字学习、泛在学习等学习方式，真正突破了时间、空间上的障碍，大大提高了教学信息化水平，对教育信息化进程起到了重要的推动作用。</w:t>
      </w:r>
    </w:p>
    <w:p w14:paraId="33C018CE" w14:textId="77777777" w:rsidR="00EB4B33" w:rsidRPr="00AA6E2D" w:rsidRDefault="00EB4B33" w:rsidP="00AA6E2D">
      <w:pPr>
        <w:widowControl/>
        <w:spacing w:line="276" w:lineRule="auto"/>
        <w:ind w:firstLineChars="200" w:firstLine="480"/>
        <w:rPr>
          <w:rFonts w:asciiTheme="minorEastAsia" w:hAnsiTheme="minorEastAsia" w:cs="宋体"/>
          <w:sz w:val="24"/>
          <w:szCs w:val="24"/>
          <w:shd w:val="clear" w:color="auto" w:fill="FFFFFF"/>
        </w:rPr>
      </w:pPr>
      <w:r w:rsidRPr="00AA6E2D">
        <w:rPr>
          <w:rFonts w:asciiTheme="minorEastAsia" w:hAnsiTheme="minorEastAsia" w:cs="宋体" w:hint="eastAsia"/>
          <w:sz w:val="24"/>
          <w:szCs w:val="24"/>
          <w:shd w:val="clear" w:color="auto" w:fill="FFFFFF"/>
        </w:rPr>
        <w:t>我国颁布多项纲领性文件，提出要大力提高我国教育信息化水平和教育技术手段现代化水平，这标志着我国对教育信息化的高度重视。我国《国家中长期教育改革和发展规划纲要（2010—2020 年）》中明确提出，鼓励学生利用信息手段主动学习、自主学习，增强运用信息技术分析解决问题能力，加快全民信息技术普及和应用。由此可见，从政策上引领学生由被动、单一的学习方式，逐步向主动、多样的学习方式转变。</w:t>
      </w:r>
    </w:p>
    <w:p w14:paraId="6B846C07" w14:textId="77777777" w:rsidR="00EB4B33" w:rsidRPr="00AA6E2D" w:rsidRDefault="00EB4B33" w:rsidP="00AA6E2D">
      <w:pPr>
        <w:widowControl/>
        <w:spacing w:line="276" w:lineRule="auto"/>
        <w:ind w:firstLineChars="200" w:firstLine="480"/>
        <w:jc w:val="left"/>
        <w:rPr>
          <w:rFonts w:asciiTheme="minorEastAsia" w:hAnsiTheme="minorEastAsia" w:cs="宋体"/>
          <w:sz w:val="24"/>
          <w:szCs w:val="24"/>
          <w:shd w:val="clear" w:color="auto" w:fill="FFFFFF"/>
        </w:rPr>
      </w:pPr>
      <w:r w:rsidRPr="00AA6E2D">
        <w:rPr>
          <w:rFonts w:asciiTheme="minorEastAsia" w:hAnsiTheme="minorEastAsia" w:cs="宋体" w:hint="eastAsia"/>
          <w:sz w:val="24"/>
          <w:szCs w:val="24"/>
          <w:shd w:val="clear" w:color="auto" w:fill="FFFFFF"/>
        </w:rPr>
        <w:t>同时，随着现代社会人类主体意识的觉醒，教育中更加注重对学生的尊重、理解和关爱，古代社会那种耳提面命、戒尺体罚的学习方式已经不具有适应性，取而代之的是充分发挥学生学习主体地位、积极主动的学习方式，这是由学习方式内部驱动引发的学习方式转型。</w:t>
      </w:r>
    </w:p>
    <w:p w14:paraId="52313689" w14:textId="77777777" w:rsidR="00EB4B33" w:rsidRPr="00AA6E2D" w:rsidRDefault="00EB4B33" w:rsidP="00AA6E2D">
      <w:pPr>
        <w:spacing w:line="276" w:lineRule="auto"/>
        <w:ind w:firstLineChars="200" w:firstLine="482"/>
        <w:rPr>
          <w:rFonts w:asciiTheme="minorEastAsia" w:hAnsiTheme="minorEastAsia" w:cs="宋体"/>
          <w:b/>
          <w:bCs/>
          <w:sz w:val="24"/>
          <w:szCs w:val="24"/>
          <w:shd w:val="clear" w:color="auto" w:fill="FFFFFF"/>
        </w:rPr>
      </w:pPr>
      <w:r w:rsidRPr="00AA6E2D">
        <w:rPr>
          <w:rFonts w:asciiTheme="minorEastAsia" w:hAnsiTheme="minorEastAsia" w:cs="宋体" w:hint="eastAsia"/>
          <w:b/>
          <w:bCs/>
          <w:sz w:val="24"/>
          <w:szCs w:val="24"/>
          <w:shd w:val="clear" w:color="auto" w:fill="FFFFFF"/>
        </w:rPr>
        <w:t>3.已有研究带给我们的启发</w:t>
      </w:r>
    </w:p>
    <w:p w14:paraId="4506187C" w14:textId="77777777" w:rsidR="00EB4B33" w:rsidRPr="00AA6E2D" w:rsidRDefault="00EB4B33" w:rsidP="00AA6E2D">
      <w:pPr>
        <w:widowControl/>
        <w:spacing w:line="276" w:lineRule="auto"/>
        <w:rPr>
          <w:rFonts w:asciiTheme="minorEastAsia" w:hAnsiTheme="minorEastAsia" w:cs="宋体"/>
          <w:sz w:val="24"/>
          <w:szCs w:val="24"/>
          <w:shd w:val="clear" w:color="auto" w:fill="FFFFFF"/>
        </w:rPr>
      </w:pPr>
      <w:r w:rsidRPr="00AA6E2D">
        <w:rPr>
          <w:rFonts w:asciiTheme="minorEastAsia" w:hAnsiTheme="minorEastAsia" w:cs="宋体" w:hint="eastAsia"/>
          <w:sz w:val="24"/>
          <w:szCs w:val="24"/>
          <w:shd w:val="clear" w:color="auto" w:fill="FFFFFF"/>
        </w:rPr>
        <w:t xml:space="preserve">   “未来已来”，虚拟现实技术的理念，已经开始通过基本理念的确认、育人价值的认识、技术平台的搭建、课程设计的初拟、教学活动的展开、培训研修的辅助等，成为学校教育场景的一部分。当然，还有“未来未来”，现有对虚拟现实技术在教育教学方面的应用以理工科为多，对中小学语文方面的实践探索比较少。对于作为先行者的少数学校而言，尚未实现日常化，还处在局部试点阶段，对于大部分学校而言，虚拟现实技术仍停留在想象和展望阶段，尤其是尚未进入学校的整体规划和设计之中。虚拟现实技术要真正日常化、普及化，需要先行描绘并规划基于虚拟现实技术的学校整体样态，进而让虚拟现实技术进理念、进课程、进教学、进教研和进评价，目前来看，这些方面的大多数内容要么处在入门阶段，要么还是空白。 </w:t>
      </w:r>
    </w:p>
    <w:p w14:paraId="38D7DC89" w14:textId="77777777" w:rsidR="00EB4B33" w:rsidRPr="00AA6E2D" w:rsidRDefault="00EB4B33" w:rsidP="00AA6E2D">
      <w:pPr>
        <w:spacing w:line="276" w:lineRule="auto"/>
        <w:ind w:firstLineChars="200" w:firstLine="480"/>
        <w:rPr>
          <w:rFonts w:asciiTheme="minorEastAsia" w:hAnsiTheme="minorEastAsia" w:cs="宋体"/>
          <w:sz w:val="24"/>
          <w:szCs w:val="24"/>
          <w:shd w:val="clear" w:color="auto" w:fill="FFFFFF"/>
        </w:rPr>
      </w:pPr>
      <w:r w:rsidRPr="00AA6E2D">
        <w:rPr>
          <w:rFonts w:asciiTheme="minorEastAsia" w:hAnsiTheme="minorEastAsia" w:cs="宋体" w:hint="eastAsia"/>
          <w:sz w:val="24"/>
          <w:szCs w:val="24"/>
          <w:shd w:val="clear" w:color="auto" w:fill="FFFFFF"/>
        </w:rPr>
        <w:t>通过对国内外已有的“虚拟现实技术”“学习方式变革”的研究和实践进行梳理，我们发现对于以上领域已经有了初步的理论研究和实践探索。已有的研究可以为我们提供相关的借鉴，成为研究新问题的生长点。基于现有的“虚拟现实技术”“学习方式变革”的研究与实践，有如下几点值得我们进一步思考与反思。</w:t>
      </w:r>
    </w:p>
    <w:p w14:paraId="4C343EC6" w14:textId="77777777" w:rsidR="00EB4B33" w:rsidRPr="00AA6E2D" w:rsidRDefault="00EB4B33" w:rsidP="00AA6E2D">
      <w:pPr>
        <w:spacing w:line="276" w:lineRule="auto"/>
        <w:ind w:firstLineChars="200" w:firstLine="480"/>
        <w:rPr>
          <w:rFonts w:asciiTheme="minorEastAsia" w:hAnsiTheme="minorEastAsia" w:cs="宋体"/>
          <w:sz w:val="24"/>
          <w:szCs w:val="24"/>
          <w:shd w:val="clear" w:color="auto" w:fill="FFFFFF"/>
        </w:rPr>
      </w:pPr>
      <w:r w:rsidRPr="00AA6E2D">
        <w:rPr>
          <w:rFonts w:asciiTheme="minorEastAsia" w:hAnsiTheme="minorEastAsia" w:cs="宋体" w:hint="eastAsia"/>
          <w:sz w:val="24"/>
          <w:szCs w:val="24"/>
          <w:shd w:val="clear" w:color="auto" w:fill="FFFFFF"/>
        </w:rPr>
        <w:t>虚拟现实技术到来的趋势不可逆转，为未来教育发展带来新的机遇，但也必须承认，将虚拟现实技术应用于教育中在技术创新、内容生成、数据与隐私、身心健康、安全等方面还面临诸多挑战。</w:t>
      </w:r>
    </w:p>
    <w:p w14:paraId="0B5904F4" w14:textId="77777777" w:rsidR="00EB4B33" w:rsidRPr="00AA6E2D" w:rsidRDefault="00EB4B33" w:rsidP="00AA6E2D">
      <w:pPr>
        <w:spacing w:line="276" w:lineRule="auto"/>
        <w:ind w:firstLineChars="200" w:firstLine="480"/>
        <w:rPr>
          <w:rFonts w:asciiTheme="minorEastAsia" w:hAnsiTheme="minorEastAsia" w:cs="宋体"/>
          <w:sz w:val="24"/>
          <w:szCs w:val="24"/>
          <w:shd w:val="clear" w:color="auto" w:fill="FFFFFF"/>
        </w:rPr>
      </w:pPr>
      <w:r w:rsidRPr="00AA6E2D">
        <w:rPr>
          <w:rFonts w:asciiTheme="minorEastAsia" w:hAnsiTheme="minorEastAsia" w:cs="宋体" w:hint="eastAsia"/>
          <w:sz w:val="24"/>
          <w:szCs w:val="24"/>
          <w:shd w:val="clear" w:color="auto" w:fill="FFFFFF"/>
        </w:rPr>
        <w:t>（1）在技术创新方面，目前的网络条件难以充分保障多人在线虚拟环境中参与者的交互带宽，这会影响多人协作的实时交互体验。需要进一步提升网络传输的关键性能指标，满足高并发场景</w:t>
      </w:r>
      <w:proofErr w:type="gramStart"/>
      <w:r w:rsidRPr="00AA6E2D">
        <w:rPr>
          <w:rFonts w:asciiTheme="minorEastAsia" w:hAnsiTheme="minorEastAsia" w:cs="宋体" w:hint="eastAsia"/>
          <w:sz w:val="24"/>
          <w:szCs w:val="24"/>
          <w:shd w:val="clear" w:color="auto" w:fill="FFFFFF"/>
        </w:rPr>
        <w:t>交互和</w:t>
      </w:r>
      <w:proofErr w:type="gramEnd"/>
      <w:r w:rsidRPr="00AA6E2D">
        <w:rPr>
          <w:rFonts w:asciiTheme="minorEastAsia" w:hAnsiTheme="minorEastAsia" w:cs="宋体" w:hint="eastAsia"/>
          <w:sz w:val="24"/>
          <w:szCs w:val="24"/>
          <w:shd w:val="clear" w:color="auto" w:fill="FFFFFF"/>
        </w:rPr>
        <w:t>超低延迟数据传输等需求，同时要改进 VR/AR/MR技术的交互体验，增强师生的真实感和沉浸感。</w:t>
      </w:r>
    </w:p>
    <w:p w14:paraId="711FC201" w14:textId="77777777" w:rsidR="00EB4B33" w:rsidRPr="00AA6E2D" w:rsidRDefault="00EB4B33" w:rsidP="00AA6E2D">
      <w:pPr>
        <w:spacing w:line="276" w:lineRule="auto"/>
        <w:ind w:firstLineChars="200" w:firstLine="480"/>
        <w:rPr>
          <w:rFonts w:asciiTheme="minorEastAsia" w:hAnsiTheme="minorEastAsia" w:cs="宋体"/>
          <w:sz w:val="24"/>
          <w:szCs w:val="24"/>
          <w:shd w:val="clear" w:color="auto" w:fill="FFFFFF"/>
        </w:rPr>
      </w:pPr>
      <w:r w:rsidRPr="00AA6E2D">
        <w:rPr>
          <w:rFonts w:asciiTheme="minorEastAsia" w:hAnsiTheme="minorEastAsia" w:cs="宋体" w:hint="eastAsia"/>
          <w:sz w:val="24"/>
          <w:szCs w:val="24"/>
          <w:shd w:val="clear" w:color="auto" w:fill="FFFFFF"/>
        </w:rPr>
        <w:lastRenderedPageBreak/>
        <w:t>（2）在内容生成方面，虚拟现实技术将会催生出远超当下人们所预期的新内容、新场景、新业态，需要建立虚拟教学内容创作标准和流程，突破内容自动化生产技术，大幅降低虚拟教学内容的开发成本和技术门槛，吸纳广大非专业参与者参与到创作生态中。</w:t>
      </w:r>
    </w:p>
    <w:p w14:paraId="6A62977F" w14:textId="77777777" w:rsidR="00EB4B33" w:rsidRPr="00AA6E2D" w:rsidRDefault="00EB4B33" w:rsidP="00AA6E2D">
      <w:pPr>
        <w:spacing w:line="276" w:lineRule="auto"/>
        <w:ind w:firstLineChars="200" w:firstLine="480"/>
        <w:rPr>
          <w:rFonts w:asciiTheme="minorEastAsia" w:hAnsiTheme="minorEastAsia" w:cs="宋体"/>
          <w:sz w:val="24"/>
          <w:szCs w:val="24"/>
          <w:shd w:val="clear" w:color="auto" w:fill="FFFFFF"/>
        </w:rPr>
      </w:pPr>
      <w:r w:rsidRPr="00AA6E2D">
        <w:rPr>
          <w:rFonts w:asciiTheme="minorEastAsia" w:hAnsiTheme="minorEastAsia" w:cs="宋体" w:hint="eastAsia"/>
          <w:sz w:val="24"/>
          <w:szCs w:val="24"/>
          <w:shd w:val="clear" w:color="auto" w:fill="FFFFFF"/>
        </w:rPr>
        <w:t>（3）在教师角色方面，对教师职业角色转型，更好地发挥虚拟现实技术的潜力，增强学习者和教育者的能力提出了更高的要求。教师应增强运用虚拟现实技术的能力，建构新课程、新课堂和新教研的能力以及基于虚拟现实技术在育人目标和育人方式的新评价的能力，与虚拟教师、真人学生的协同能力，以及指导学生适应元宇宙时代的能力。</w:t>
      </w:r>
    </w:p>
    <w:p w14:paraId="238E25D6" w14:textId="77777777" w:rsidR="00EB4B33" w:rsidRPr="00AA6E2D" w:rsidRDefault="00EB4B33" w:rsidP="00AA6E2D">
      <w:pPr>
        <w:widowControl/>
        <w:spacing w:line="276" w:lineRule="auto"/>
        <w:ind w:firstLineChars="200" w:firstLine="480"/>
        <w:jc w:val="left"/>
        <w:rPr>
          <w:rFonts w:asciiTheme="minorEastAsia" w:hAnsiTheme="minorEastAsia" w:cs="宋体"/>
          <w:sz w:val="24"/>
          <w:szCs w:val="24"/>
          <w:shd w:val="clear" w:color="auto" w:fill="FFFFFF"/>
        </w:rPr>
      </w:pPr>
      <w:r w:rsidRPr="00AA6E2D">
        <w:rPr>
          <w:rFonts w:asciiTheme="minorEastAsia" w:hAnsiTheme="minorEastAsia" w:cs="宋体" w:hint="eastAsia"/>
          <w:sz w:val="24"/>
          <w:szCs w:val="24"/>
          <w:shd w:val="clear" w:color="auto" w:fill="FFFFFF"/>
        </w:rPr>
        <w:t>（4）在虚拟现实的世界里育人，还需要对技术新世界的“教育限度”有所警惕，需要在反复的实验探索中进一步明晰：什么教育问题和育人目标是可以通过虚拟现实技术解决的，什么则是其无能为力，甚至可能带来弊端的，例如，让儿童沉迷在虚拟世界里无法自拔；滞留在虚拟时空里，无法在两个世界中顺利穿越，最终遗忘了真实的自我，离弃了现实世界……随着现实和虚拟之间的界限越来越模糊，教育需要帮助学习者在日益混合的世界中学习和成长。</w:t>
      </w:r>
    </w:p>
    <w:p w14:paraId="0FF8723A" w14:textId="1F189068" w:rsidR="00EB4B33" w:rsidRPr="00AA6E2D" w:rsidRDefault="00AA6E2D" w:rsidP="00AA6E2D">
      <w:pPr>
        <w:widowControl/>
        <w:spacing w:line="276" w:lineRule="auto"/>
        <w:ind w:left="420"/>
        <w:jc w:val="left"/>
        <w:rPr>
          <w:rFonts w:asciiTheme="minorEastAsia" w:hAnsiTheme="minorEastAsia" w:cs="宋体"/>
          <w:b/>
          <w:bCs/>
          <w:sz w:val="24"/>
          <w:szCs w:val="24"/>
          <w:shd w:val="clear" w:color="auto" w:fill="FFFFFF"/>
        </w:rPr>
      </w:pPr>
      <w:r w:rsidRPr="00AA6E2D">
        <w:rPr>
          <w:rFonts w:asciiTheme="minorEastAsia" w:hAnsiTheme="minorEastAsia" w:cs="宋体" w:hint="eastAsia"/>
          <w:b/>
          <w:bCs/>
          <w:sz w:val="24"/>
          <w:szCs w:val="24"/>
          <w:shd w:val="clear" w:color="auto" w:fill="FFFFFF"/>
        </w:rPr>
        <w:t>（二）</w:t>
      </w:r>
      <w:r w:rsidR="00EB4B33" w:rsidRPr="00AA6E2D">
        <w:rPr>
          <w:rFonts w:asciiTheme="minorEastAsia" w:hAnsiTheme="minorEastAsia" w:cs="宋体" w:hint="eastAsia"/>
          <w:b/>
          <w:bCs/>
          <w:sz w:val="24"/>
          <w:szCs w:val="24"/>
          <w:shd w:val="clear" w:color="auto" w:fill="FFFFFF"/>
        </w:rPr>
        <w:t>研究的价值</w:t>
      </w:r>
    </w:p>
    <w:p w14:paraId="4942C2C8" w14:textId="77777777" w:rsidR="00EB4B33" w:rsidRPr="00AA6E2D" w:rsidRDefault="00EB4B33" w:rsidP="00AA6E2D">
      <w:pPr>
        <w:pStyle w:val="10"/>
        <w:widowControl/>
        <w:pBdr>
          <w:top w:val="none" w:sz="0" w:space="0" w:color="000000"/>
          <w:left w:val="none" w:sz="0" w:space="0" w:color="000000"/>
          <w:bottom w:val="none" w:sz="0" w:space="0" w:color="000000"/>
          <w:right w:val="none" w:sz="0" w:space="0" w:color="000000"/>
        </w:pBdr>
        <w:spacing w:before="0" w:beforeAutospacing="0" w:after="0" w:afterAutospacing="0" w:line="276" w:lineRule="auto"/>
        <w:ind w:firstLineChars="200" w:firstLine="482"/>
        <w:rPr>
          <w:rFonts w:asciiTheme="minorEastAsia" w:eastAsiaTheme="minorEastAsia" w:hAnsiTheme="minorEastAsia" w:cs="宋体"/>
          <w:b/>
          <w:bCs/>
          <w:shd w:val="clear" w:color="auto" w:fill="FFFFFF"/>
        </w:rPr>
      </w:pPr>
      <w:r w:rsidRPr="00AA6E2D">
        <w:rPr>
          <w:rFonts w:asciiTheme="minorEastAsia" w:eastAsiaTheme="minorEastAsia" w:hAnsiTheme="minorEastAsia" w:cs="宋体" w:hint="eastAsia"/>
          <w:b/>
          <w:bCs/>
          <w:shd w:val="clear" w:color="auto" w:fill="FFFFFF"/>
        </w:rPr>
        <w:t xml:space="preserve">1.虚拟技术能促进学习过程的仿真化、互动化、游戏化变革   </w:t>
      </w:r>
    </w:p>
    <w:p w14:paraId="213756D6" w14:textId="77777777" w:rsidR="00EB4B33" w:rsidRPr="00AA6E2D" w:rsidRDefault="00EB4B33" w:rsidP="00AA6E2D">
      <w:pPr>
        <w:pStyle w:val="10"/>
        <w:widowControl/>
        <w:pBdr>
          <w:top w:val="none" w:sz="0" w:space="0" w:color="000000"/>
          <w:left w:val="none" w:sz="0" w:space="0" w:color="000000"/>
          <w:bottom w:val="none" w:sz="0" w:space="0" w:color="000000"/>
          <w:right w:val="none" w:sz="0" w:space="0" w:color="000000"/>
        </w:pBdr>
        <w:spacing w:before="0" w:beforeAutospacing="0" w:after="0" w:afterAutospacing="0" w:line="276" w:lineRule="auto"/>
        <w:ind w:firstLineChars="200" w:firstLine="480"/>
        <w:jc w:val="both"/>
        <w:rPr>
          <w:rFonts w:asciiTheme="minorEastAsia" w:eastAsiaTheme="minorEastAsia" w:hAnsiTheme="minorEastAsia" w:cs="宋体"/>
          <w:shd w:val="clear" w:color="auto" w:fill="FFFFFF"/>
        </w:rPr>
      </w:pPr>
      <w:r w:rsidRPr="00AA6E2D">
        <w:rPr>
          <w:rFonts w:asciiTheme="minorEastAsia" w:eastAsiaTheme="minorEastAsia" w:hAnsiTheme="minorEastAsia" w:cs="宋体" w:hint="eastAsia"/>
          <w:shd w:val="clear" w:color="auto" w:fill="FFFFFF"/>
        </w:rPr>
        <w:t>原来纸质教材中静态的内容，将会升级成为3D图片、动画、音视频等形式，从而从视、听、触摸的角度强化认知。在实现了仿真化和</w:t>
      </w:r>
      <w:proofErr w:type="gramStart"/>
      <w:r w:rsidRPr="00AA6E2D">
        <w:rPr>
          <w:rFonts w:asciiTheme="minorEastAsia" w:eastAsiaTheme="minorEastAsia" w:hAnsiTheme="minorEastAsia" w:cs="宋体" w:hint="eastAsia"/>
          <w:shd w:val="clear" w:color="auto" w:fill="FFFFFF"/>
        </w:rPr>
        <w:t>互动化</w:t>
      </w:r>
      <w:proofErr w:type="gramEnd"/>
      <w:r w:rsidRPr="00AA6E2D">
        <w:rPr>
          <w:rFonts w:asciiTheme="minorEastAsia" w:eastAsiaTheme="minorEastAsia" w:hAnsiTheme="minorEastAsia" w:cs="宋体" w:hint="eastAsia"/>
          <w:shd w:val="clear" w:color="auto" w:fill="FFFFFF"/>
        </w:rPr>
        <w:t>的基础上，每门数字化教材中的重要知识点可能游戏化，从而促进学生的学习热情。数字模拟技术还能让学生做成在现实世界里做起来困难或者成本高昂的事情。</w:t>
      </w:r>
    </w:p>
    <w:p w14:paraId="630B23F6" w14:textId="77777777" w:rsidR="00EB4B33" w:rsidRPr="00AA6E2D" w:rsidRDefault="00EB4B33" w:rsidP="00AA6E2D">
      <w:pPr>
        <w:pStyle w:val="10"/>
        <w:widowControl/>
        <w:pBdr>
          <w:top w:val="none" w:sz="0" w:space="0" w:color="000000"/>
          <w:left w:val="none" w:sz="0" w:space="0" w:color="000000"/>
          <w:bottom w:val="none" w:sz="0" w:space="0" w:color="000000"/>
          <w:right w:val="none" w:sz="0" w:space="0" w:color="000000"/>
        </w:pBdr>
        <w:spacing w:before="0" w:beforeAutospacing="0" w:after="0" w:afterAutospacing="0" w:line="276" w:lineRule="auto"/>
        <w:ind w:leftChars="200" w:left="420"/>
        <w:rPr>
          <w:rFonts w:asciiTheme="minorEastAsia" w:eastAsiaTheme="minorEastAsia" w:hAnsiTheme="minorEastAsia" w:cs="宋体"/>
          <w:b/>
          <w:bCs/>
          <w:shd w:val="clear" w:color="auto" w:fill="FFFFFF"/>
        </w:rPr>
      </w:pPr>
      <w:r w:rsidRPr="00AA6E2D">
        <w:rPr>
          <w:rFonts w:asciiTheme="minorEastAsia" w:eastAsiaTheme="minorEastAsia" w:hAnsiTheme="minorEastAsia" w:cs="宋体" w:hint="eastAsia"/>
          <w:b/>
          <w:bCs/>
          <w:shd w:val="clear" w:color="auto" w:fill="FFFFFF"/>
        </w:rPr>
        <w:t>2.虚拟技术能促进学习方式的智能化、个性化、动态化变革</w:t>
      </w:r>
    </w:p>
    <w:p w14:paraId="3D6F7480" w14:textId="77777777" w:rsidR="00EB4B33" w:rsidRPr="00AA6E2D" w:rsidRDefault="00EB4B33" w:rsidP="00AA6E2D">
      <w:pPr>
        <w:pStyle w:val="10"/>
        <w:widowControl/>
        <w:pBdr>
          <w:top w:val="none" w:sz="0" w:space="0" w:color="000000"/>
          <w:left w:val="none" w:sz="0" w:space="0" w:color="000000"/>
          <w:bottom w:val="none" w:sz="0" w:space="0" w:color="000000"/>
          <w:right w:val="none" w:sz="0" w:space="0" w:color="000000"/>
        </w:pBdr>
        <w:spacing w:before="0" w:beforeAutospacing="0" w:after="0" w:afterAutospacing="0" w:line="276" w:lineRule="auto"/>
        <w:ind w:firstLineChars="200" w:firstLine="480"/>
        <w:jc w:val="both"/>
        <w:rPr>
          <w:rFonts w:asciiTheme="minorEastAsia" w:eastAsiaTheme="minorEastAsia" w:hAnsiTheme="minorEastAsia" w:cs="宋体"/>
          <w:shd w:val="clear" w:color="auto" w:fill="FFFFFF"/>
        </w:rPr>
      </w:pPr>
      <w:r w:rsidRPr="00AA6E2D">
        <w:rPr>
          <w:rFonts w:asciiTheme="minorEastAsia" w:eastAsiaTheme="minorEastAsia" w:hAnsiTheme="minorEastAsia" w:cs="宋体" w:hint="eastAsia"/>
          <w:shd w:val="clear" w:color="auto" w:fill="FFFFFF"/>
        </w:rPr>
        <w:t>虚拟现实技术生态下，老师可以根据课程特性在虚拟现实中自定义自己的教室。当学生在计算机上学习时，计算机现在可以研究学生的学习方式，然后让学生的学习体验更加精细，更具适应性和交互性。在传感器和学习管理系统加持下，人工智能能够让教师真正了解不同学生学习方式的差异，学生在哪里感兴趣、在哪里感到无聊，他们在哪里进步了、在哪里卡壳了。教育部门或者教育联合体可以把全国各门课程的最优秀老师的教学模式和经验AI化，训练成各种款式的虚拟数字老师，以匹配不同类型学生的需求。</w:t>
      </w:r>
    </w:p>
    <w:p w14:paraId="77D52E0F" w14:textId="77777777" w:rsidR="00EB4B33" w:rsidRPr="00AA6E2D" w:rsidRDefault="00EB4B33" w:rsidP="00AA6E2D">
      <w:pPr>
        <w:pStyle w:val="10"/>
        <w:widowControl/>
        <w:pBdr>
          <w:top w:val="none" w:sz="0" w:space="0" w:color="000000"/>
          <w:left w:val="none" w:sz="0" w:space="0" w:color="000000"/>
          <w:bottom w:val="none" w:sz="0" w:space="0" w:color="000000"/>
          <w:right w:val="none" w:sz="0" w:space="0" w:color="000000"/>
        </w:pBdr>
        <w:spacing w:before="0" w:beforeAutospacing="0" w:after="0" w:afterAutospacing="0" w:line="276" w:lineRule="auto"/>
        <w:ind w:leftChars="200" w:left="420"/>
        <w:rPr>
          <w:rFonts w:asciiTheme="minorEastAsia" w:eastAsiaTheme="minorEastAsia" w:hAnsiTheme="minorEastAsia" w:cs="宋体"/>
          <w:b/>
          <w:bCs/>
          <w:shd w:val="clear" w:color="auto" w:fill="FFFFFF"/>
        </w:rPr>
      </w:pPr>
      <w:r w:rsidRPr="00AA6E2D">
        <w:rPr>
          <w:rFonts w:asciiTheme="minorEastAsia" w:eastAsiaTheme="minorEastAsia" w:hAnsiTheme="minorEastAsia" w:cs="宋体" w:hint="eastAsia"/>
          <w:b/>
          <w:bCs/>
          <w:shd w:val="clear" w:color="auto" w:fill="FFFFFF"/>
        </w:rPr>
        <w:t>3.虚拟技术能促进评价方式的动态化、多元化、即时化变革</w:t>
      </w:r>
    </w:p>
    <w:p w14:paraId="27DCDBD6" w14:textId="5EEA581D" w:rsidR="00AA6E2D" w:rsidRPr="00AA6E2D" w:rsidRDefault="00EB4B33" w:rsidP="00AA6E2D">
      <w:pPr>
        <w:spacing w:line="276" w:lineRule="auto"/>
        <w:ind w:firstLineChars="200" w:firstLine="480"/>
        <w:rPr>
          <w:rFonts w:asciiTheme="minorEastAsia" w:hAnsiTheme="minorEastAsia" w:cs="宋体"/>
          <w:sz w:val="24"/>
          <w:szCs w:val="24"/>
          <w:shd w:val="clear" w:color="auto" w:fill="FFFFFF"/>
        </w:rPr>
      </w:pPr>
      <w:r w:rsidRPr="00AA6E2D">
        <w:rPr>
          <w:rFonts w:asciiTheme="minorEastAsia" w:hAnsiTheme="minorEastAsia" w:cs="宋体" w:hint="eastAsia"/>
          <w:sz w:val="24"/>
          <w:szCs w:val="24"/>
          <w:shd w:val="clear" w:color="auto" w:fill="FFFFFF"/>
        </w:rPr>
        <w:t>基于区块链</w:t>
      </w:r>
      <w:proofErr w:type="gramStart"/>
      <w:r w:rsidRPr="00AA6E2D">
        <w:rPr>
          <w:rFonts w:asciiTheme="minorEastAsia" w:hAnsiTheme="minorEastAsia" w:cs="宋体" w:hint="eastAsia"/>
          <w:sz w:val="24"/>
          <w:szCs w:val="24"/>
          <w:shd w:val="clear" w:color="auto" w:fill="FFFFFF"/>
        </w:rPr>
        <w:t>的通证技术</w:t>
      </w:r>
      <w:proofErr w:type="gramEnd"/>
      <w:r w:rsidRPr="00AA6E2D">
        <w:rPr>
          <w:rFonts w:asciiTheme="minorEastAsia" w:hAnsiTheme="minorEastAsia" w:cs="宋体" w:hint="eastAsia"/>
          <w:sz w:val="24"/>
          <w:szCs w:val="24"/>
          <w:shd w:val="clear" w:color="auto" w:fill="FFFFFF"/>
        </w:rPr>
        <w:t>也将在学生的动态评价中发挥作用，老师或者学习系统会将学生平时的作业、考试、关键行为等评分上链，形成更全面的学分记录和激励闭环，可以动态优化学生的学习和行为指导。每个学生还可以根据自己的学习能力和兴趣，自由决定每门功课的学习进度，每个人可以规划自己的学习节奏。学历学分制将与学生的年龄脱钩，只要积满对应学历的学分并且考核过关，都能够授予对应的学历，这也是对应个性化学习进度的制度性配套政策。</w:t>
      </w:r>
    </w:p>
    <w:p w14:paraId="72546217" w14:textId="28E5F07E" w:rsidR="0005503A" w:rsidRPr="00AA6E2D" w:rsidRDefault="00000000" w:rsidP="00FE1969">
      <w:pPr>
        <w:spacing w:line="276" w:lineRule="auto"/>
        <w:rPr>
          <w:rFonts w:asciiTheme="minorEastAsia" w:hAnsiTheme="minorEastAsia"/>
          <w:b/>
          <w:bCs/>
          <w:sz w:val="24"/>
          <w:szCs w:val="24"/>
        </w:rPr>
      </w:pPr>
      <w:r w:rsidRPr="00AA6E2D">
        <w:rPr>
          <w:rFonts w:asciiTheme="minorEastAsia" w:hAnsiTheme="minorEastAsia" w:hint="eastAsia"/>
          <w:b/>
          <w:bCs/>
          <w:sz w:val="24"/>
          <w:szCs w:val="24"/>
        </w:rPr>
        <w:t>三、课题核心概念界定与主要观点</w:t>
      </w:r>
    </w:p>
    <w:p w14:paraId="2A43F52F" w14:textId="77777777" w:rsidR="0005503A" w:rsidRPr="00AA6E2D" w:rsidRDefault="00000000" w:rsidP="00AA6E2D">
      <w:pPr>
        <w:spacing w:line="276" w:lineRule="auto"/>
        <w:ind w:firstLineChars="200" w:firstLine="482"/>
        <w:rPr>
          <w:rFonts w:asciiTheme="minorEastAsia" w:hAnsiTheme="minorEastAsia"/>
          <w:b/>
          <w:bCs/>
          <w:sz w:val="24"/>
          <w:szCs w:val="24"/>
        </w:rPr>
      </w:pPr>
      <w:r w:rsidRPr="00AA6E2D">
        <w:rPr>
          <w:rFonts w:asciiTheme="minorEastAsia" w:hAnsiTheme="minorEastAsia" w:hint="eastAsia"/>
          <w:b/>
          <w:bCs/>
          <w:sz w:val="24"/>
          <w:szCs w:val="24"/>
        </w:rPr>
        <w:lastRenderedPageBreak/>
        <w:t>（一）核心概念界定</w:t>
      </w:r>
    </w:p>
    <w:p w14:paraId="74F28F2D" w14:textId="77777777" w:rsidR="00FD7F36" w:rsidRPr="00AA6E2D" w:rsidRDefault="00FD7F36" w:rsidP="00AA6E2D">
      <w:pPr>
        <w:widowControl/>
        <w:spacing w:line="276" w:lineRule="auto"/>
        <w:ind w:firstLineChars="200" w:firstLine="482"/>
        <w:jc w:val="left"/>
        <w:rPr>
          <w:rFonts w:asciiTheme="minorEastAsia" w:hAnsiTheme="minorEastAsia"/>
          <w:sz w:val="24"/>
          <w:szCs w:val="24"/>
        </w:rPr>
      </w:pPr>
      <w:r w:rsidRPr="00AA6E2D">
        <w:rPr>
          <w:rFonts w:asciiTheme="minorEastAsia" w:hAnsiTheme="minorEastAsia" w:hint="eastAsia"/>
          <w:b/>
          <w:bCs/>
          <w:sz w:val="24"/>
          <w:szCs w:val="24"/>
        </w:rPr>
        <w:t>虚拟现实技术：</w:t>
      </w:r>
      <w:r w:rsidRPr="00AA6E2D">
        <w:rPr>
          <w:rFonts w:asciiTheme="minorEastAsia" w:hAnsiTheme="minorEastAsia" w:hint="eastAsia"/>
          <w:sz w:val="24"/>
          <w:szCs w:val="24"/>
        </w:rPr>
        <w:t>虚拟现实（Virtual Reality）是一种软件生成的三维环境，允许使用者进入其中并获得感知，它通过特殊的设备显示虚拟世界，并模拟使用者在虚拟世界中的动作。它将虚拟元素与现实世界相结合的技术，通过摄像头、显示器、眼镜、抓握手柄等设备，将虚拟元素如图像、文字、音频等叠加在现实世界的图像上，使用户能够虚拟元素并与其互动。虚拟环境下的使用者通过计算机创建的虚拟环境，产生和现实中一样逼真的视、听、触和嗅觉等方面的感受，能够让体验者身临其境，并与该环境进行真实交互。</w:t>
      </w:r>
      <w:r w:rsidRPr="00AA6E2D">
        <w:rPr>
          <w:rFonts w:asciiTheme="minorEastAsia" w:hAnsiTheme="minorEastAsia" w:hint="eastAsia"/>
          <w:color w:val="000000"/>
          <w:sz w:val="24"/>
          <w:szCs w:val="24"/>
        </w:rPr>
        <w:t>虚拟现实技术主要具有三个最基本的特征：沉浸性、交互性、多感知性。</w:t>
      </w:r>
      <w:r w:rsidRPr="00AA6E2D">
        <w:rPr>
          <w:rFonts w:asciiTheme="minorEastAsia" w:hAnsiTheme="minorEastAsia" w:hint="eastAsia"/>
          <w:sz w:val="24"/>
          <w:szCs w:val="24"/>
        </w:rPr>
        <w:t>随着科技的不断发展，虚拟现实技术和其他高新技术相结合，如人工智能技术、大数据技术、网络技术等，应用领域广泛，应用前景也非常广阔。</w:t>
      </w:r>
    </w:p>
    <w:p w14:paraId="31CE0DF8" w14:textId="77777777" w:rsidR="00FD7F36" w:rsidRPr="00AA6E2D" w:rsidRDefault="00FD7F36" w:rsidP="00AA6E2D">
      <w:pPr>
        <w:widowControl/>
        <w:spacing w:line="276" w:lineRule="auto"/>
        <w:ind w:firstLineChars="200" w:firstLine="482"/>
        <w:jc w:val="left"/>
        <w:rPr>
          <w:rFonts w:asciiTheme="minorEastAsia" w:hAnsiTheme="minorEastAsia"/>
          <w:b/>
          <w:bCs/>
          <w:sz w:val="24"/>
          <w:szCs w:val="24"/>
        </w:rPr>
      </w:pPr>
      <w:r w:rsidRPr="00AA6E2D">
        <w:rPr>
          <w:rFonts w:asciiTheme="minorEastAsia" w:hAnsiTheme="minorEastAsia" w:hint="eastAsia"/>
          <w:b/>
          <w:bCs/>
          <w:sz w:val="24"/>
          <w:szCs w:val="24"/>
        </w:rPr>
        <w:t>学习方式变革：</w:t>
      </w:r>
      <w:r w:rsidRPr="00AA6E2D">
        <w:rPr>
          <w:rFonts w:asciiTheme="minorEastAsia" w:hAnsiTheme="minorEastAsia" w:hint="eastAsia"/>
          <w:sz w:val="24"/>
          <w:szCs w:val="24"/>
        </w:rPr>
        <w:t>学习方式作为教学领域的一个重要概念，其对于我们深入理解学生学习过程和精准调整教学方式具有重要的导向作用。目前来看，学者们的界定大致可以从教育学和心理学两个角度来概括。教育学角度下的学习方式，更多的侧重于学生学习过程中所采用的方法、途径和手段。从心理学方面来看，学习方式主要是从个性和人格特质角度出发，更多侧重于个体获取或处理信息的基本行为和认知取向。它不是指具体的学习策略和方法，而是指学生在自主性、探究性和合作性方面所体现出来的基本特征。</w:t>
      </w:r>
    </w:p>
    <w:p w14:paraId="48FAAB40" w14:textId="77777777" w:rsidR="00FD7F36" w:rsidRPr="00AA6E2D" w:rsidRDefault="00FD7F36" w:rsidP="00AA6E2D">
      <w:pPr>
        <w:widowControl/>
        <w:spacing w:line="276" w:lineRule="auto"/>
        <w:ind w:firstLineChars="200" w:firstLine="480"/>
        <w:jc w:val="left"/>
        <w:rPr>
          <w:rFonts w:asciiTheme="minorEastAsia" w:hAnsiTheme="minorEastAsia"/>
          <w:sz w:val="24"/>
          <w:szCs w:val="24"/>
        </w:rPr>
      </w:pPr>
      <w:r w:rsidRPr="00AA6E2D">
        <w:rPr>
          <w:rFonts w:asciiTheme="minorEastAsia" w:hAnsiTheme="minorEastAsia" w:hint="eastAsia"/>
          <w:sz w:val="24"/>
          <w:szCs w:val="24"/>
        </w:rPr>
        <w:t>随着《义务教育语文课程标准（2022年版）》（以下简称“新课程标准”）的颁布，语文课程的实践性特征愈发突出。它要求教师以主题为引领，以学习任务为载体，创设丰富多样的学习情境，科学设计符合学生认知规律、富有一定挑战性的学习任务，使学生在体验、探究与应用的过程中，将语文课程的知识、方法、情感等与日常生活融合，从而达到切实实现语文课程育人方式深度变革的最终目标。这就提示我们：语文课程不仅要强调学的目的，更应关注“学”的过程。</w:t>
      </w:r>
    </w:p>
    <w:p w14:paraId="479238C4" w14:textId="53888D04" w:rsidR="0005503A" w:rsidRPr="00AA6E2D" w:rsidRDefault="00FD7F36" w:rsidP="00AA6E2D">
      <w:pPr>
        <w:spacing w:line="276" w:lineRule="auto"/>
        <w:ind w:rightChars="-51" w:right="-107" w:firstLineChars="200" w:firstLine="482"/>
        <w:rPr>
          <w:rFonts w:asciiTheme="minorEastAsia" w:hAnsiTheme="minorEastAsia" w:cs="仿宋"/>
          <w:sz w:val="24"/>
          <w:szCs w:val="24"/>
        </w:rPr>
      </w:pPr>
      <w:r w:rsidRPr="00AA6E2D">
        <w:rPr>
          <w:rFonts w:asciiTheme="minorEastAsia" w:hAnsiTheme="minorEastAsia" w:hint="eastAsia"/>
          <w:b/>
          <w:bCs/>
          <w:sz w:val="24"/>
          <w:szCs w:val="24"/>
        </w:rPr>
        <w:t>虚拟现实技术支持下的学习方式变革：</w:t>
      </w:r>
      <w:r w:rsidRPr="00AA6E2D">
        <w:rPr>
          <w:rFonts w:asciiTheme="minorEastAsia" w:hAnsiTheme="minorEastAsia" w:hint="eastAsia"/>
          <w:sz w:val="24"/>
          <w:szCs w:val="24"/>
        </w:rPr>
        <w:t>新一轮基础教育课程改革启动后，国内的基础教育更加强调让学生在做中学，在体验的过程中收获知识学习的快乐，在参与实践创新活动的过程中提升创新意识以及动手操作能力。虚拟现实技术的运用以其高真实性带给学生更好的学习体验，将抽象或难以理解的内容形象化、可视化，解决传统教学所不能突破的困难，从而起到促进教学的良好效果。虚拟现实技术支持下的学习方式变革主要体现在：创新学习场景，在人机有效融合上获得突破，学生的学习从标准化走向个性化，从被动接受走向主动探究，教学评价从静态监管到动态治理，最终实现学生的个性化成长。</w:t>
      </w:r>
    </w:p>
    <w:p w14:paraId="3F146E93" w14:textId="2B4EDF8E" w:rsidR="00FD7F36" w:rsidRPr="00AA6E2D" w:rsidRDefault="00000000" w:rsidP="00AA6E2D">
      <w:pPr>
        <w:spacing w:line="276" w:lineRule="auto"/>
        <w:ind w:rightChars="-51" w:right="-107" w:firstLineChars="200" w:firstLine="482"/>
        <w:rPr>
          <w:rFonts w:asciiTheme="minorEastAsia" w:hAnsiTheme="minorEastAsia"/>
          <w:b/>
          <w:bCs/>
          <w:sz w:val="24"/>
          <w:szCs w:val="24"/>
        </w:rPr>
      </w:pPr>
      <w:r w:rsidRPr="00AA6E2D">
        <w:rPr>
          <w:rFonts w:asciiTheme="minorEastAsia" w:hAnsiTheme="minorEastAsia" w:cs="宋体" w:hint="eastAsia"/>
          <w:b/>
          <w:bCs/>
          <w:sz w:val="24"/>
          <w:szCs w:val="24"/>
        </w:rPr>
        <w:t>（</w:t>
      </w:r>
      <w:r w:rsidR="00D46F93">
        <w:rPr>
          <w:rFonts w:asciiTheme="minorEastAsia" w:hAnsiTheme="minorEastAsia" w:cs="宋体" w:hint="eastAsia"/>
          <w:b/>
          <w:bCs/>
          <w:sz w:val="24"/>
          <w:szCs w:val="24"/>
        </w:rPr>
        <w:t>二</w:t>
      </w:r>
      <w:r w:rsidRPr="00AA6E2D">
        <w:rPr>
          <w:rFonts w:asciiTheme="minorEastAsia" w:hAnsiTheme="minorEastAsia" w:cs="宋体" w:hint="eastAsia"/>
          <w:b/>
          <w:bCs/>
          <w:sz w:val="24"/>
          <w:szCs w:val="24"/>
        </w:rPr>
        <w:t>）</w:t>
      </w:r>
      <w:r w:rsidRPr="00AA6E2D">
        <w:rPr>
          <w:rFonts w:asciiTheme="minorEastAsia" w:hAnsiTheme="minorEastAsia" w:hint="eastAsia"/>
          <w:b/>
          <w:bCs/>
          <w:sz w:val="24"/>
          <w:szCs w:val="24"/>
        </w:rPr>
        <w:t>主要观点</w:t>
      </w:r>
    </w:p>
    <w:p w14:paraId="0DE2D5D2" w14:textId="77777777" w:rsidR="00FD7F36" w:rsidRPr="00AA6E2D" w:rsidRDefault="00FD7F36" w:rsidP="00AA6E2D">
      <w:pPr>
        <w:spacing w:line="276" w:lineRule="auto"/>
        <w:ind w:firstLineChars="200" w:firstLine="482"/>
        <w:rPr>
          <w:rFonts w:asciiTheme="minorEastAsia" w:hAnsiTheme="minorEastAsia"/>
          <w:b/>
          <w:color w:val="000000"/>
          <w:sz w:val="24"/>
          <w:szCs w:val="24"/>
        </w:rPr>
      </w:pPr>
      <w:r w:rsidRPr="00AA6E2D">
        <w:rPr>
          <w:rFonts w:asciiTheme="minorEastAsia" w:hAnsiTheme="minorEastAsia" w:hint="eastAsia"/>
          <w:b/>
          <w:color w:val="000000"/>
          <w:sz w:val="24"/>
          <w:szCs w:val="24"/>
        </w:rPr>
        <w:t>观点1：虚拟技术能支持学生个性化、多样化学习方式的开展，凸显学习方式的变革。</w:t>
      </w:r>
    </w:p>
    <w:p w14:paraId="523199A7" w14:textId="77777777" w:rsidR="00FD7F36" w:rsidRPr="00AA6E2D" w:rsidRDefault="00FD7F36" w:rsidP="00AA6E2D">
      <w:pPr>
        <w:spacing w:line="276" w:lineRule="auto"/>
        <w:ind w:firstLineChars="200" w:firstLine="480"/>
        <w:rPr>
          <w:rFonts w:asciiTheme="minorEastAsia" w:hAnsiTheme="minorEastAsia"/>
          <w:b/>
          <w:color w:val="000000"/>
          <w:sz w:val="24"/>
          <w:szCs w:val="24"/>
        </w:rPr>
      </w:pPr>
      <w:r w:rsidRPr="00AA6E2D">
        <w:rPr>
          <w:rFonts w:asciiTheme="minorEastAsia" w:hAnsiTheme="minorEastAsia" w:hint="eastAsia"/>
          <w:color w:val="000000"/>
          <w:sz w:val="24"/>
          <w:szCs w:val="24"/>
        </w:rPr>
        <w:t>虚拟现实技术助力教育教学，能帮助学生获得个性化、多元化的学习体验。创设引人入胜的学习环境，确保青少年近距离感受高质量的户外空间，进行更</w:t>
      </w:r>
      <w:r w:rsidRPr="00AA6E2D">
        <w:rPr>
          <w:rFonts w:asciiTheme="minorEastAsia" w:hAnsiTheme="minorEastAsia" w:hint="eastAsia"/>
          <w:color w:val="000000"/>
          <w:sz w:val="24"/>
          <w:szCs w:val="24"/>
        </w:rPr>
        <w:lastRenderedPageBreak/>
        <w:t>具针对性的学习。能提高教育质量的潜力，通过将知识和技能应用到真实情境来实现深度学习和有意义学习，培养学生会学习、善合作、能创新的品质，促进学生主体性的发挥。既能确保国家课程的高质量实施，又能满足学生个性化的学习需求，进行跨学科的学习，促进学生学习能力的发展。</w:t>
      </w:r>
    </w:p>
    <w:p w14:paraId="53E076A1" w14:textId="77777777" w:rsidR="00FD7F36" w:rsidRPr="00AA6E2D" w:rsidRDefault="00FD7F36" w:rsidP="00AA6E2D">
      <w:pPr>
        <w:spacing w:line="276" w:lineRule="auto"/>
        <w:ind w:firstLineChars="200" w:firstLine="482"/>
        <w:rPr>
          <w:rFonts w:asciiTheme="minorEastAsia" w:hAnsiTheme="minorEastAsia"/>
          <w:b/>
          <w:color w:val="000000"/>
          <w:sz w:val="24"/>
          <w:szCs w:val="24"/>
        </w:rPr>
      </w:pPr>
      <w:r w:rsidRPr="00AA6E2D">
        <w:rPr>
          <w:rFonts w:asciiTheme="minorEastAsia" w:hAnsiTheme="minorEastAsia" w:hint="eastAsia"/>
          <w:b/>
          <w:color w:val="000000"/>
          <w:sz w:val="24"/>
          <w:szCs w:val="24"/>
        </w:rPr>
        <w:t>观点2：虚拟技术能建构出身心沉浸、</w:t>
      </w:r>
      <w:proofErr w:type="gramStart"/>
      <w:r w:rsidRPr="00AA6E2D">
        <w:rPr>
          <w:rFonts w:asciiTheme="minorEastAsia" w:hAnsiTheme="minorEastAsia" w:hint="eastAsia"/>
          <w:b/>
          <w:color w:val="000000"/>
          <w:sz w:val="24"/>
          <w:szCs w:val="24"/>
        </w:rPr>
        <w:t>虚实互嵌的</w:t>
      </w:r>
      <w:proofErr w:type="gramEnd"/>
      <w:r w:rsidRPr="00AA6E2D">
        <w:rPr>
          <w:rFonts w:asciiTheme="minorEastAsia" w:hAnsiTheme="minorEastAsia" w:hint="eastAsia"/>
          <w:b/>
          <w:color w:val="000000"/>
          <w:sz w:val="24"/>
          <w:szCs w:val="24"/>
        </w:rPr>
        <w:t>智能学习环境，从而激活学习者的生命存在。</w:t>
      </w:r>
    </w:p>
    <w:p w14:paraId="71E31746" w14:textId="6326C0BF" w:rsidR="00FD7F36" w:rsidRPr="00AA6E2D" w:rsidRDefault="00FD7F36" w:rsidP="00AA6E2D">
      <w:pPr>
        <w:spacing w:line="276" w:lineRule="auto"/>
        <w:ind w:firstLineChars="200" w:firstLine="480"/>
        <w:rPr>
          <w:rFonts w:asciiTheme="minorEastAsia" w:hAnsiTheme="minorEastAsia"/>
          <w:b/>
          <w:bCs/>
          <w:color w:val="000000"/>
          <w:sz w:val="24"/>
          <w:szCs w:val="24"/>
        </w:rPr>
      </w:pPr>
      <w:r w:rsidRPr="00AA6E2D">
        <w:rPr>
          <w:rFonts w:asciiTheme="minorEastAsia" w:hAnsiTheme="minorEastAsia" w:hint="eastAsia"/>
          <w:color w:val="000000"/>
          <w:sz w:val="24"/>
          <w:szCs w:val="24"/>
        </w:rPr>
        <w:t>当下，教师发展需求与学生成长期待碰到了各种问题，比如校园边界封闭、</w:t>
      </w:r>
      <w:proofErr w:type="gramStart"/>
      <w:r w:rsidRPr="00AA6E2D">
        <w:rPr>
          <w:rFonts w:asciiTheme="minorEastAsia" w:hAnsiTheme="minorEastAsia" w:hint="eastAsia"/>
          <w:color w:val="000000"/>
          <w:sz w:val="24"/>
          <w:szCs w:val="24"/>
        </w:rPr>
        <w:t>学习场域</w:t>
      </w:r>
      <w:proofErr w:type="gramEnd"/>
      <w:r w:rsidRPr="00AA6E2D">
        <w:rPr>
          <w:rFonts w:asciiTheme="minorEastAsia" w:hAnsiTheme="minorEastAsia" w:hint="eastAsia"/>
          <w:color w:val="000000"/>
          <w:sz w:val="24"/>
          <w:szCs w:val="24"/>
        </w:rPr>
        <w:t>固化、学习方式单一……基于学校实际和未来发展需求，打破固定思维，重组并扩展学校的公共空间，通过创造各种虚拟的平行宇宙，进入一个为自己量身打造的虚实结合的学习空间，赋予学生在不同宇宙界面的多元身份、角色，实现自我在虚拟世界与现实世界的穿梭、转换与融合，这样高频率的虚实融合、角色切换，改变了儿童青少年的生存方式，可以为他们带来新的成长资源或发展资源，既满足了他们的跨越或跨界需要，也将改变并赋予其新的学习方式，走向虚实融合或虚实跨界式的学习。</w:t>
      </w:r>
    </w:p>
    <w:p w14:paraId="50627A6A" w14:textId="77777777" w:rsidR="00FE1969" w:rsidRDefault="00FE1969" w:rsidP="00FE1969">
      <w:pPr>
        <w:spacing w:line="276" w:lineRule="auto"/>
        <w:rPr>
          <w:rFonts w:asciiTheme="minorEastAsia" w:hAnsiTheme="minorEastAsia"/>
          <w:b/>
          <w:bCs/>
          <w:sz w:val="24"/>
          <w:szCs w:val="24"/>
        </w:rPr>
      </w:pPr>
    </w:p>
    <w:p w14:paraId="5D6DF6C2" w14:textId="74A7472D" w:rsidR="0005503A" w:rsidRPr="00AA6E2D" w:rsidRDefault="00000000" w:rsidP="00FE1969">
      <w:pPr>
        <w:spacing w:line="276" w:lineRule="auto"/>
        <w:rPr>
          <w:rFonts w:asciiTheme="minorEastAsia" w:hAnsiTheme="minorEastAsia"/>
          <w:b/>
          <w:bCs/>
          <w:sz w:val="24"/>
          <w:szCs w:val="24"/>
        </w:rPr>
      </w:pPr>
      <w:r w:rsidRPr="00AA6E2D">
        <w:rPr>
          <w:rFonts w:asciiTheme="minorEastAsia" w:hAnsiTheme="minorEastAsia" w:hint="eastAsia"/>
          <w:b/>
          <w:bCs/>
          <w:sz w:val="24"/>
          <w:szCs w:val="24"/>
        </w:rPr>
        <w:t>四、课题研究目标、研究内容（含重点）和创新之处</w:t>
      </w:r>
    </w:p>
    <w:p w14:paraId="5EA05567" w14:textId="77777777" w:rsidR="0005503A" w:rsidRPr="00AA6E2D" w:rsidRDefault="00000000" w:rsidP="00FE1969">
      <w:pPr>
        <w:spacing w:line="276" w:lineRule="auto"/>
        <w:ind w:firstLineChars="200" w:firstLine="482"/>
        <w:rPr>
          <w:rFonts w:asciiTheme="minorEastAsia" w:hAnsiTheme="minorEastAsia"/>
          <w:b/>
          <w:bCs/>
          <w:sz w:val="24"/>
          <w:szCs w:val="24"/>
        </w:rPr>
      </w:pPr>
      <w:r w:rsidRPr="00AA6E2D">
        <w:rPr>
          <w:rFonts w:asciiTheme="minorEastAsia" w:hAnsiTheme="minorEastAsia" w:hint="eastAsia"/>
          <w:b/>
          <w:bCs/>
          <w:sz w:val="24"/>
          <w:szCs w:val="24"/>
        </w:rPr>
        <w:t>（一）研究目标</w:t>
      </w:r>
    </w:p>
    <w:p w14:paraId="24775FA3" w14:textId="77777777" w:rsidR="00FD7F36" w:rsidRPr="00AA6E2D" w:rsidRDefault="00FD7F36" w:rsidP="00AA6E2D">
      <w:pPr>
        <w:widowControl/>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1.通过文献研究，明晰虚拟现实技术支持下的学习方式变革的理念与原则，增强学生的综合学习能力，培育学生核心素养。</w:t>
      </w:r>
    </w:p>
    <w:p w14:paraId="129CAB43" w14:textId="77777777" w:rsidR="00FD7F36" w:rsidRPr="00AA6E2D" w:rsidRDefault="00FD7F36" w:rsidP="00AA6E2D">
      <w:pPr>
        <w:widowControl/>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2.通过实践研究，梳理虚拟现实技术支持下的学习内容体系，建构课堂实践模型，推动课堂转型，促进学校内涵发展。</w:t>
      </w:r>
    </w:p>
    <w:p w14:paraId="1F62E1EA" w14:textId="77777777" w:rsidR="00FD7F36" w:rsidRPr="00AA6E2D" w:rsidRDefault="00FD7F36" w:rsidP="00AA6E2D">
      <w:pPr>
        <w:widowControl/>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3.通过项目研究，提炼实施路径与策略，形成虚拟现实技术支持下的教学评价体系，提升学生综合素养和教师课堂实践创新的能力，推动教学质量的提升。</w:t>
      </w:r>
    </w:p>
    <w:p w14:paraId="59FAED31" w14:textId="77777777" w:rsidR="00FD7F36" w:rsidRPr="00AA6E2D" w:rsidRDefault="00FD7F36" w:rsidP="00AA6E2D">
      <w:pPr>
        <w:spacing w:line="276" w:lineRule="auto"/>
        <w:ind w:firstLineChars="200" w:firstLine="482"/>
        <w:rPr>
          <w:rFonts w:asciiTheme="minorEastAsia" w:hAnsiTheme="minorEastAsia"/>
          <w:b/>
          <w:bCs/>
          <w:sz w:val="24"/>
          <w:szCs w:val="24"/>
        </w:rPr>
      </w:pPr>
    </w:p>
    <w:p w14:paraId="3EB41470" w14:textId="77777777" w:rsidR="0005503A" w:rsidRPr="00AA6E2D" w:rsidRDefault="00000000" w:rsidP="00AA6E2D">
      <w:pPr>
        <w:spacing w:line="276" w:lineRule="auto"/>
        <w:ind w:firstLineChars="200" w:firstLine="482"/>
        <w:rPr>
          <w:rFonts w:asciiTheme="minorEastAsia" w:hAnsiTheme="minorEastAsia"/>
          <w:b/>
          <w:bCs/>
          <w:sz w:val="24"/>
          <w:szCs w:val="24"/>
        </w:rPr>
      </w:pPr>
      <w:r w:rsidRPr="00AA6E2D">
        <w:rPr>
          <w:rFonts w:asciiTheme="minorEastAsia" w:hAnsiTheme="minorEastAsia" w:hint="eastAsia"/>
          <w:b/>
          <w:bCs/>
          <w:sz w:val="24"/>
          <w:szCs w:val="24"/>
        </w:rPr>
        <w:t>（二）研究内容</w:t>
      </w:r>
    </w:p>
    <w:p w14:paraId="13624BCE" w14:textId="77777777" w:rsidR="00FD7F36" w:rsidRPr="00AA6E2D" w:rsidRDefault="00FD7F36" w:rsidP="00AA6E2D">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随着</w:t>
      </w:r>
      <w:proofErr w:type="gramStart"/>
      <w:r w:rsidRPr="00AA6E2D">
        <w:rPr>
          <w:rFonts w:asciiTheme="minorEastAsia" w:hAnsiTheme="minorEastAsia" w:hint="eastAsia"/>
          <w:sz w:val="24"/>
          <w:szCs w:val="24"/>
        </w:rPr>
        <w:t>数智时代</w:t>
      </w:r>
      <w:proofErr w:type="gramEnd"/>
      <w:r w:rsidRPr="00AA6E2D">
        <w:rPr>
          <w:rFonts w:asciiTheme="minorEastAsia" w:hAnsiTheme="minorEastAsia" w:hint="eastAsia"/>
          <w:sz w:val="24"/>
          <w:szCs w:val="24"/>
        </w:rPr>
        <w:t>到来，虚拟现实技术支持下的教育已逐步成为学校教育场景的一部分。囿于教学理念、信息技术、实践能力等方面的不同步，故而尚未实现日常化、普及化，仍停留在想象和展望阶段。本课题试图通过研究，进一步推动虚拟现实技术支持下的学习方式变革，提炼实施路径与策略，提供课堂实践模型参照，增强学生综合学习能力，提升教师课堂实践创新能力，推动教学质量提升，促进学校内涵发展。</w:t>
      </w:r>
    </w:p>
    <w:p w14:paraId="646E706D" w14:textId="77777777" w:rsidR="00FD7F36" w:rsidRPr="00AA6E2D" w:rsidRDefault="00FD7F36" w:rsidP="00AA6E2D">
      <w:pPr>
        <w:spacing w:line="276" w:lineRule="auto"/>
        <w:ind w:firstLineChars="200" w:firstLine="482"/>
        <w:rPr>
          <w:rFonts w:asciiTheme="minorEastAsia" w:hAnsiTheme="minorEastAsia"/>
          <w:b/>
          <w:bCs/>
          <w:sz w:val="24"/>
          <w:szCs w:val="24"/>
        </w:rPr>
      </w:pPr>
      <w:r w:rsidRPr="00AA6E2D">
        <w:rPr>
          <w:rFonts w:asciiTheme="minorEastAsia" w:hAnsiTheme="minorEastAsia" w:hint="eastAsia"/>
          <w:b/>
          <w:bCs/>
          <w:sz w:val="24"/>
          <w:szCs w:val="24"/>
        </w:rPr>
        <w:t>1.虚拟现实技术支持下学习方式变革的价值与意义研究</w:t>
      </w:r>
    </w:p>
    <w:p w14:paraId="7BDBE80D" w14:textId="77777777" w:rsidR="00FD7F36" w:rsidRPr="00AA6E2D" w:rsidRDefault="00FD7F36" w:rsidP="00AA6E2D">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着重梳理国内外关于虚拟现实技术学习理论、应用模式及实践方面的研究，明晰“虚拟现实技术支持下的学习方式”与其他学习方式的异同，进行虚拟现实技术支持下学习方式变革的价值与意义研究，理清国内外研究的主要观点和相关的课堂教学策略，确定本课题的研究方向与价值意义。</w:t>
      </w:r>
    </w:p>
    <w:p w14:paraId="3E622E7D" w14:textId="77777777" w:rsidR="00FD7F36" w:rsidRPr="00AA6E2D" w:rsidRDefault="00FD7F36" w:rsidP="00AA6E2D">
      <w:pPr>
        <w:spacing w:line="276" w:lineRule="auto"/>
        <w:ind w:firstLineChars="200" w:firstLine="482"/>
        <w:rPr>
          <w:rFonts w:asciiTheme="minorEastAsia" w:hAnsiTheme="minorEastAsia"/>
          <w:b/>
          <w:bCs/>
          <w:sz w:val="24"/>
          <w:szCs w:val="24"/>
        </w:rPr>
      </w:pPr>
      <w:r w:rsidRPr="00AA6E2D">
        <w:rPr>
          <w:rFonts w:asciiTheme="minorEastAsia" w:hAnsiTheme="minorEastAsia" w:hint="eastAsia"/>
          <w:b/>
          <w:bCs/>
          <w:sz w:val="24"/>
          <w:szCs w:val="24"/>
        </w:rPr>
        <w:t>2.当前课堂教学现状的调查研究</w:t>
      </w:r>
    </w:p>
    <w:p w14:paraId="579E3D50" w14:textId="77777777" w:rsidR="00FD7F36" w:rsidRPr="00AA6E2D" w:rsidRDefault="00FD7F36" w:rsidP="00AA6E2D">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lastRenderedPageBreak/>
        <w:t>通过课堂观察、问卷调查、师生访谈、数据收集等具体方式，剖析我校课堂教学现状，对师生的课堂行为表现进行分析。主要从教学目标设计、教学内容开发、教学资源运用、教学实施策略、师生互动共生等方面，充分挖掘当下我校课堂教学的优势与经验，发现存在的问题等，为课题研究的深入展开积累第一手现实材料。</w:t>
      </w:r>
    </w:p>
    <w:p w14:paraId="6CA2FFF9" w14:textId="77777777" w:rsidR="00FD7F36" w:rsidRPr="00AA6E2D" w:rsidRDefault="00FD7F36" w:rsidP="00AA6E2D">
      <w:pPr>
        <w:spacing w:line="276" w:lineRule="auto"/>
        <w:ind w:firstLineChars="200" w:firstLine="482"/>
        <w:rPr>
          <w:rFonts w:asciiTheme="minorEastAsia" w:hAnsiTheme="minorEastAsia"/>
          <w:b/>
          <w:bCs/>
          <w:sz w:val="24"/>
          <w:szCs w:val="24"/>
        </w:rPr>
      </w:pPr>
      <w:r w:rsidRPr="00AA6E2D">
        <w:rPr>
          <w:rFonts w:asciiTheme="minorEastAsia" w:hAnsiTheme="minorEastAsia" w:hint="eastAsia"/>
          <w:b/>
          <w:bCs/>
          <w:sz w:val="24"/>
          <w:szCs w:val="24"/>
        </w:rPr>
        <w:t>3.虚拟现实技术支持下的教学要素、特征与学习内容的开发研究</w:t>
      </w:r>
    </w:p>
    <w:p w14:paraId="7528B9D5" w14:textId="77777777" w:rsidR="00794C43" w:rsidRPr="00AA6E2D" w:rsidRDefault="00FD7F36" w:rsidP="00AA6E2D">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以新课标为依据，对学生学习内容进行分类整理、拓展延伸、融合重构，开发更多有利于学生开展虚拟现实技术支持下的学习内容，保障教学能更有效地服务于学生核心素养的发展。不断完善虚拟现实技术加持下的教学的核心要素，明晰基本特征，制定具体、明确、有层次和可操作、</w:t>
      </w:r>
      <w:r w:rsidR="00794C43" w:rsidRPr="00AA6E2D">
        <w:rPr>
          <w:rFonts w:asciiTheme="minorEastAsia" w:hAnsiTheme="minorEastAsia" w:hint="eastAsia"/>
          <w:sz w:val="24"/>
          <w:szCs w:val="24"/>
        </w:rPr>
        <w:t>可观察、可检测的课堂行为指标，落实学科育人的目标。</w:t>
      </w:r>
    </w:p>
    <w:p w14:paraId="366E23BB" w14:textId="77777777" w:rsidR="00794C43" w:rsidRPr="00AA6E2D" w:rsidRDefault="00794C43" w:rsidP="00AA6E2D">
      <w:pPr>
        <w:spacing w:line="276" w:lineRule="auto"/>
        <w:ind w:firstLineChars="200" w:firstLine="482"/>
        <w:rPr>
          <w:rFonts w:asciiTheme="minorEastAsia" w:hAnsiTheme="minorEastAsia"/>
          <w:b/>
          <w:bCs/>
          <w:sz w:val="24"/>
          <w:szCs w:val="24"/>
        </w:rPr>
      </w:pPr>
      <w:r w:rsidRPr="00AA6E2D">
        <w:rPr>
          <w:rFonts w:asciiTheme="minorEastAsia" w:hAnsiTheme="minorEastAsia" w:hint="eastAsia"/>
          <w:b/>
          <w:bCs/>
          <w:sz w:val="24"/>
          <w:szCs w:val="24"/>
        </w:rPr>
        <w:t>4.虚拟现实技术支持下学习方式变革的实施路径与策略研究</w:t>
      </w:r>
    </w:p>
    <w:p w14:paraId="3A5D8072" w14:textId="77777777" w:rsidR="00794C43" w:rsidRPr="00AA6E2D" w:rsidRDefault="00794C43" w:rsidP="00AA6E2D">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对虚拟现实技术支持下的学习方式推进机制、学习方式融合重构、教研方式的主动变革、支持系统的积极建设等方面，整体规划虚拟现实技术支持下的课堂教学实施路径，构建课堂实施的策略方法，提升课程实施质量。</w:t>
      </w:r>
    </w:p>
    <w:p w14:paraId="30156224" w14:textId="77777777" w:rsidR="00794C43" w:rsidRPr="00AA6E2D" w:rsidRDefault="00794C43" w:rsidP="00AA6E2D">
      <w:pPr>
        <w:spacing w:line="276" w:lineRule="auto"/>
        <w:ind w:firstLineChars="200" w:firstLine="482"/>
        <w:rPr>
          <w:rFonts w:asciiTheme="minorEastAsia" w:hAnsiTheme="minorEastAsia"/>
          <w:b/>
          <w:bCs/>
          <w:sz w:val="24"/>
          <w:szCs w:val="24"/>
        </w:rPr>
      </w:pPr>
      <w:r w:rsidRPr="00AA6E2D">
        <w:rPr>
          <w:rFonts w:asciiTheme="minorEastAsia" w:hAnsiTheme="minorEastAsia" w:hint="eastAsia"/>
          <w:b/>
          <w:bCs/>
          <w:sz w:val="24"/>
          <w:szCs w:val="24"/>
        </w:rPr>
        <w:t>5.虚拟现实技术支持下的教学评价体系研究</w:t>
      </w:r>
    </w:p>
    <w:p w14:paraId="3F62D8EB" w14:textId="77777777" w:rsidR="00794C43" w:rsidRPr="00AA6E2D" w:rsidRDefault="00794C43" w:rsidP="00AA6E2D">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依据“教学评一体化”原则，研制虚拟现实技术支持下的教学评价体系，评估学生在学习过程中表现出的优势与潜能。针对学生在活动中的主动性、参与程度、学习收获及能力提升效果，将过程中的表现性评价与达成结果的终结性评价相结合，帮助学生改进学习，获得最优发展。同时，也帮助教师及时调整教学策略，有效</w:t>
      </w:r>
      <w:proofErr w:type="gramStart"/>
      <w:r w:rsidRPr="00AA6E2D">
        <w:rPr>
          <w:rFonts w:asciiTheme="minorEastAsia" w:hAnsiTheme="minorEastAsia" w:hint="eastAsia"/>
          <w:sz w:val="24"/>
          <w:szCs w:val="24"/>
        </w:rPr>
        <w:t>观课议课</w:t>
      </w:r>
      <w:proofErr w:type="gramEnd"/>
      <w:r w:rsidRPr="00AA6E2D">
        <w:rPr>
          <w:rFonts w:asciiTheme="minorEastAsia" w:hAnsiTheme="minorEastAsia" w:hint="eastAsia"/>
          <w:sz w:val="24"/>
          <w:szCs w:val="24"/>
        </w:rPr>
        <w:t>，增强课堂学习实效等方面发挥积极作用，从而促进学校教学质量稳步提升。</w:t>
      </w:r>
    </w:p>
    <w:p w14:paraId="4E28810B" w14:textId="77777777" w:rsidR="00794C43" w:rsidRPr="00AA6E2D" w:rsidRDefault="00794C43" w:rsidP="00AA6E2D">
      <w:pPr>
        <w:spacing w:line="276" w:lineRule="auto"/>
        <w:ind w:firstLineChars="200" w:firstLine="482"/>
        <w:rPr>
          <w:rFonts w:asciiTheme="minorEastAsia" w:hAnsiTheme="minorEastAsia"/>
          <w:b/>
          <w:bCs/>
          <w:sz w:val="24"/>
          <w:szCs w:val="24"/>
        </w:rPr>
      </w:pPr>
      <w:r w:rsidRPr="00AA6E2D">
        <w:rPr>
          <w:rFonts w:asciiTheme="minorEastAsia" w:hAnsiTheme="minorEastAsia" w:hint="eastAsia"/>
          <w:b/>
          <w:bCs/>
          <w:sz w:val="24"/>
          <w:szCs w:val="24"/>
        </w:rPr>
        <w:t>6.虚拟现实技术支持下的课堂实践模型建构及案例研究</w:t>
      </w:r>
    </w:p>
    <w:p w14:paraId="2263ED82" w14:textId="77777777" w:rsidR="00D46F93" w:rsidRDefault="00794C43" w:rsidP="00AA6E2D">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通过对新课程方案与新课标的深度研读，结合新要求完成虚拟现实技术支持下的课堂教学的</w:t>
      </w:r>
      <w:proofErr w:type="gramStart"/>
      <w:r w:rsidRPr="00AA6E2D">
        <w:rPr>
          <w:rFonts w:asciiTheme="minorEastAsia" w:hAnsiTheme="minorEastAsia" w:hint="eastAsia"/>
          <w:sz w:val="24"/>
          <w:szCs w:val="24"/>
        </w:rPr>
        <w:t>一般实践</w:t>
      </w:r>
      <w:proofErr w:type="gramEnd"/>
      <w:r w:rsidRPr="00AA6E2D">
        <w:rPr>
          <w:rFonts w:asciiTheme="minorEastAsia" w:hAnsiTheme="minorEastAsia" w:hint="eastAsia"/>
          <w:sz w:val="24"/>
          <w:szCs w:val="24"/>
        </w:rPr>
        <w:t>模型与学科变</w:t>
      </w:r>
      <w:proofErr w:type="gramStart"/>
      <w:r w:rsidRPr="00AA6E2D">
        <w:rPr>
          <w:rFonts w:asciiTheme="minorEastAsia" w:hAnsiTheme="minorEastAsia" w:hint="eastAsia"/>
          <w:sz w:val="24"/>
          <w:szCs w:val="24"/>
        </w:rPr>
        <w:t>式实践</w:t>
      </w:r>
      <w:proofErr w:type="gramEnd"/>
      <w:r w:rsidRPr="00AA6E2D">
        <w:rPr>
          <w:rFonts w:asciiTheme="minorEastAsia" w:hAnsiTheme="minorEastAsia" w:hint="eastAsia"/>
          <w:sz w:val="24"/>
          <w:szCs w:val="24"/>
        </w:rPr>
        <w:t>模型建构，同时进行课堂实践案例研究，通过学习方式的创新推动育人方式的变革，帮助教师高质量实施国家课程，推动学校课程的整体改革。</w:t>
      </w:r>
    </w:p>
    <w:p w14:paraId="5CD20AAA" w14:textId="0BE319DD" w:rsidR="0005503A" w:rsidRPr="00AA6E2D" w:rsidRDefault="00000000" w:rsidP="00AA6E2D">
      <w:pPr>
        <w:spacing w:line="276" w:lineRule="auto"/>
        <w:ind w:firstLineChars="200" w:firstLine="482"/>
        <w:rPr>
          <w:rFonts w:asciiTheme="minorEastAsia" w:hAnsiTheme="minorEastAsia" w:cs="宋体"/>
          <w:b/>
          <w:bCs/>
          <w:sz w:val="24"/>
          <w:szCs w:val="24"/>
        </w:rPr>
      </w:pPr>
      <w:r w:rsidRPr="00AA6E2D">
        <w:rPr>
          <w:rFonts w:asciiTheme="minorEastAsia" w:hAnsiTheme="minorEastAsia" w:cs="宋体" w:hint="eastAsia"/>
          <w:b/>
          <w:bCs/>
          <w:sz w:val="24"/>
          <w:szCs w:val="24"/>
        </w:rPr>
        <w:t>【研究重点】</w:t>
      </w:r>
    </w:p>
    <w:p w14:paraId="696A63DC" w14:textId="06FBEADB" w:rsidR="00794C43" w:rsidRPr="00AA6E2D" w:rsidRDefault="00000000" w:rsidP="00D46F93">
      <w:pPr>
        <w:spacing w:line="276" w:lineRule="auto"/>
        <w:ind w:firstLineChars="200" w:firstLine="482"/>
        <w:rPr>
          <w:rFonts w:asciiTheme="minorEastAsia" w:hAnsiTheme="minorEastAsia"/>
          <w:b/>
          <w:bCs/>
          <w:sz w:val="24"/>
          <w:szCs w:val="24"/>
        </w:rPr>
      </w:pPr>
      <w:r w:rsidRPr="00D46F93">
        <w:rPr>
          <w:rFonts w:asciiTheme="minorEastAsia" w:hAnsiTheme="minorEastAsia" w:hint="eastAsia"/>
          <w:b/>
          <w:bCs/>
          <w:sz w:val="24"/>
          <w:szCs w:val="24"/>
        </w:rPr>
        <w:t>1.</w:t>
      </w:r>
      <w:r w:rsidR="00794C43" w:rsidRPr="00AA6E2D">
        <w:rPr>
          <w:rFonts w:asciiTheme="minorEastAsia" w:hAnsiTheme="minorEastAsia" w:hint="eastAsia"/>
          <w:b/>
          <w:bCs/>
          <w:sz w:val="24"/>
          <w:szCs w:val="24"/>
        </w:rPr>
        <w:t>虚拟现实技术支持下的教学要素、特征与学习内容的开发研究</w:t>
      </w:r>
    </w:p>
    <w:p w14:paraId="10D5FE72" w14:textId="096D79C7" w:rsidR="0005503A" w:rsidRPr="00AA6E2D" w:rsidRDefault="00000000" w:rsidP="00AA6E2D">
      <w:pPr>
        <w:spacing w:line="276" w:lineRule="auto"/>
        <w:ind w:firstLineChars="200" w:firstLine="482"/>
        <w:rPr>
          <w:rFonts w:asciiTheme="minorEastAsia" w:hAnsiTheme="minorEastAsia"/>
          <w:b/>
          <w:bCs/>
          <w:sz w:val="24"/>
          <w:szCs w:val="24"/>
        </w:rPr>
      </w:pPr>
      <w:r w:rsidRPr="00D46F93">
        <w:rPr>
          <w:rFonts w:asciiTheme="minorEastAsia" w:hAnsiTheme="minorEastAsia" w:hint="eastAsia"/>
          <w:b/>
          <w:bCs/>
          <w:sz w:val="24"/>
          <w:szCs w:val="24"/>
        </w:rPr>
        <w:t>2.</w:t>
      </w:r>
      <w:r w:rsidR="00794C43" w:rsidRPr="00AA6E2D">
        <w:rPr>
          <w:rFonts w:asciiTheme="minorEastAsia" w:hAnsiTheme="minorEastAsia" w:hint="eastAsia"/>
          <w:b/>
          <w:bCs/>
          <w:sz w:val="24"/>
          <w:szCs w:val="24"/>
        </w:rPr>
        <w:t>虚拟现实技术支持下学习方式变革的实施路径与策略研究</w:t>
      </w:r>
    </w:p>
    <w:p w14:paraId="7C8F2178" w14:textId="47E56CD5" w:rsidR="0005503A" w:rsidRPr="00D46F93" w:rsidRDefault="00000000" w:rsidP="00AA6E2D">
      <w:pPr>
        <w:spacing w:line="276" w:lineRule="auto"/>
        <w:ind w:firstLineChars="200" w:firstLine="482"/>
        <w:rPr>
          <w:rFonts w:asciiTheme="minorEastAsia" w:hAnsiTheme="minorEastAsia"/>
          <w:b/>
          <w:bCs/>
          <w:sz w:val="24"/>
          <w:szCs w:val="24"/>
        </w:rPr>
      </w:pPr>
      <w:r w:rsidRPr="00D46F93">
        <w:rPr>
          <w:rFonts w:asciiTheme="minorEastAsia" w:hAnsiTheme="minorEastAsia" w:hint="eastAsia"/>
          <w:b/>
          <w:bCs/>
          <w:sz w:val="24"/>
          <w:szCs w:val="24"/>
        </w:rPr>
        <w:t>3.</w:t>
      </w:r>
      <w:r w:rsidR="00794C43" w:rsidRPr="00AA6E2D">
        <w:rPr>
          <w:rFonts w:asciiTheme="minorEastAsia" w:hAnsiTheme="minorEastAsia" w:hint="eastAsia"/>
          <w:b/>
          <w:bCs/>
          <w:sz w:val="24"/>
          <w:szCs w:val="24"/>
        </w:rPr>
        <w:t>虚拟现实技术支持下的课堂实践模型建构及案例研究</w:t>
      </w:r>
    </w:p>
    <w:p w14:paraId="077772E4" w14:textId="77777777" w:rsidR="00D46F93" w:rsidRDefault="00D46F93" w:rsidP="00AA6E2D">
      <w:pPr>
        <w:spacing w:line="276" w:lineRule="auto"/>
        <w:ind w:firstLineChars="200" w:firstLine="482"/>
        <w:rPr>
          <w:rFonts w:asciiTheme="minorEastAsia" w:hAnsiTheme="minorEastAsia"/>
          <w:b/>
          <w:bCs/>
          <w:sz w:val="24"/>
          <w:szCs w:val="24"/>
        </w:rPr>
      </w:pPr>
    </w:p>
    <w:p w14:paraId="1A03FDEE" w14:textId="478D014B" w:rsidR="0005503A" w:rsidRPr="00AA6E2D" w:rsidRDefault="00000000" w:rsidP="00AA6E2D">
      <w:pPr>
        <w:spacing w:line="276" w:lineRule="auto"/>
        <w:ind w:firstLineChars="200" w:firstLine="482"/>
        <w:rPr>
          <w:rFonts w:asciiTheme="minorEastAsia" w:hAnsiTheme="minorEastAsia"/>
          <w:b/>
          <w:bCs/>
          <w:sz w:val="24"/>
          <w:szCs w:val="24"/>
        </w:rPr>
      </w:pPr>
      <w:r w:rsidRPr="00AA6E2D">
        <w:rPr>
          <w:rFonts w:asciiTheme="minorEastAsia" w:hAnsiTheme="minorEastAsia" w:hint="eastAsia"/>
          <w:b/>
          <w:bCs/>
          <w:sz w:val="24"/>
          <w:szCs w:val="24"/>
        </w:rPr>
        <w:t>（三）创新之处</w:t>
      </w:r>
    </w:p>
    <w:p w14:paraId="1CA44D43" w14:textId="77777777" w:rsidR="00794C43" w:rsidRPr="00AA6E2D" w:rsidRDefault="00794C43" w:rsidP="00AA6E2D">
      <w:pPr>
        <w:spacing w:line="276" w:lineRule="auto"/>
        <w:ind w:firstLineChars="200" w:firstLine="482"/>
        <w:rPr>
          <w:rFonts w:asciiTheme="minorEastAsia" w:hAnsiTheme="minorEastAsia"/>
          <w:b/>
          <w:bCs/>
          <w:color w:val="000000"/>
          <w:sz w:val="24"/>
          <w:szCs w:val="24"/>
        </w:rPr>
      </w:pPr>
      <w:r w:rsidRPr="00AA6E2D">
        <w:rPr>
          <w:rFonts w:asciiTheme="minorEastAsia" w:hAnsiTheme="minorEastAsia" w:hint="eastAsia"/>
          <w:b/>
          <w:bCs/>
          <w:color w:val="000000"/>
          <w:sz w:val="24"/>
          <w:szCs w:val="24"/>
        </w:rPr>
        <w:t>1.研究视角的创新——培养学生现代学习思维方式</w:t>
      </w:r>
    </w:p>
    <w:p w14:paraId="6634D65C" w14:textId="77777777" w:rsidR="00794C43" w:rsidRPr="00AA6E2D" w:rsidRDefault="00794C43" w:rsidP="00AA6E2D">
      <w:pPr>
        <w:widowControl/>
        <w:spacing w:line="276" w:lineRule="auto"/>
        <w:jc w:val="left"/>
        <w:rPr>
          <w:rFonts w:asciiTheme="minorEastAsia" w:hAnsiTheme="minorEastAsia"/>
          <w:color w:val="000000"/>
          <w:sz w:val="24"/>
          <w:szCs w:val="24"/>
        </w:rPr>
      </w:pPr>
      <w:r w:rsidRPr="00AA6E2D">
        <w:rPr>
          <w:rFonts w:asciiTheme="minorEastAsia" w:hAnsiTheme="minorEastAsia" w:hint="eastAsia"/>
          <w:color w:val="000000"/>
          <w:sz w:val="24"/>
          <w:szCs w:val="24"/>
        </w:rPr>
        <w:t xml:space="preserve">    打破固有的课堂教学模式和概念，</w:t>
      </w:r>
      <w:r w:rsidRPr="00AA6E2D">
        <w:rPr>
          <w:rFonts w:asciiTheme="minorEastAsia" w:hAnsiTheme="minorEastAsia" w:hint="eastAsia"/>
          <w:color w:val="000000"/>
          <w:sz w:val="24"/>
          <w:szCs w:val="24"/>
          <w:lang w:bidi="ar"/>
        </w:rPr>
        <w:t>使学生的某些活动突破了时空限制，学生得以有机会进行一些现实世界中难以尝试的实践。</w:t>
      </w:r>
      <w:r w:rsidRPr="00AA6E2D">
        <w:rPr>
          <w:rFonts w:asciiTheme="minorEastAsia" w:hAnsiTheme="minorEastAsia" w:hint="eastAsia"/>
          <w:color w:val="000000"/>
          <w:sz w:val="24"/>
          <w:szCs w:val="24"/>
        </w:rPr>
        <w:t>契合新时代新人的培养需求，以培养学生信息社会责任为新的研究视角，促进学生全面成长，为学生的未来奠基和赋能。</w:t>
      </w:r>
    </w:p>
    <w:p w14:paraId="14106B28" w14:textId="77777777" w:rsidR="00794C43" w:rsidRPr="00AA6E2D" w:rsidRDefault="00794C43" w:rsidP="00AA6E2D">
      <w:pPr>
        <w:spacing w:line="276" w:lineRule="auto"/>
        <w:ind w:firstLineChars="200" w:firstLine="482"/>
        <w:rPr>
          <w:rFonts w:asciiTheme="minorEastAsia" w:hAnsiTheme="minorEastAsia"/>
          <w:b/>
          <w:bCs/>
          <w:color w:val="000000"/>
          <w:sz w:val="24"/>
          <w:szCs w:val="24"/>
        </w:rPr>
      </w:pPr>
      <w:r w:rsidRPr="00AA6E2D">
        <w:rPr>
          <w:rFonts w:asciiTheme="minorEastAsia" w:hAnsiTheme="minorEastAsia" w:hint="eastAsia"/>
          <w:b/>
          <w:bCs/>
          <w:color w:val="000000"/>
          <w:sz w:val="24"/>
          <w:szCs w:val="24"/>
        </w:rPr>
        <w:lastRenderedPageBreak/>
        <w:t>2.研究框架的创新——对现有学习方式的丰富与变革</w:t>
      </w:r>
    </w:p>
    <w:p w14:paraId="54EB87F1" w14:textId="77777777" w:rsidR="00794C43" w:rsidRPr="00AA6E2D" w:rsidRDefault="00794C43" w:rsidP="00AA6E2D">
      <w:pPr>
        <w:widowControl/>
        <w:spacing w:line="276" w:lineRule="auto"/>
        <w:jc w:val="left"/>
        <w:rPr>
          <w:rFonts w:asciiTheme="minorEastAsia" w:hAnsiTheme="minorEastAsia"/>
          <w:color w:val="000000"/>
          <w:sz w:val="24"/>
          <w:szCs w:val="24"/>
          <w:lang w:bidi="ar"/>
        </w:rPr>
      </w:pPr>
      <w:r w:rsidRPr="00AA6E2D">
        <w:rPr>
          <w:rFonts w:asciiTheme="minorEastAsia" w:hAnsiTheme="minorEastAsia" w:hint="eastAsia"/>
          <w:color w:val="000000"/>
          <w:sz w:val="24"/>
          <w:szCs w:val="24"/>
          <w:lang w:bidi="ar"/>
        </w:rPr>
        <w:t xml:space="preserve">    </w:t>
      </w:r>
      <w:r w:rsidRPr="00AA6E2D">
        <w:rPr>
          <w:rFonts w:asciiTheme="minorEastAsia" w:hAnsiTheme="minorEastAsia" w:hint="eastAsia"/>
          <w:color w:val="000000"/>
          <w:sz w:val="24"/>
          <w:szCs w:val="24"/>
        </w:rPr>
        <w:t>虚拟现实技术</w:t>
      </w:r>
      <w:r w:rsidRPr="00AA6E2D">
        <w:rPr>
          <w:rFonts w:asciiTheme="minorEastAsia" w:hAnsiTheme="minorEastAsia" w:hint="eastAsia"/>
          <w:color w:val="000000"/>
          <w:sz w:val="24"/>
          <w:szCs w:val="24"/>
          <w:lang w:bidi="ar"/>
        </w:rPr>
        <w:t>能弥补青少年儿童身心成长过程中现实条件的不足，更全面、深刻地理解真实世界，身心更加健全。</w:t>
      </w:r>
      <w:r w:rsidRPr="00AA6E2D">
        <w:rPr>
          <w:rFonts w:asciiTheme="minorEastAsia" w:hAnsiTheme="minorEastAsia" w:hint="eastAsia"/>
          <w:color w:val="000000"/>
          <w:sz w:val="24"/>
          <w:szCs w:val="24"/>
        </w:rPr>
        <w:t>创新学习方式，使得学习体验更具适应性和交互性，使得终身学习和全方位学习成为现实，培养数字公民，提升综合素养，为学生的可持续发展奠定基础。</w:t>
      </w:r>
    </w:p>
    <w:p w14:paraId="6ACAFB0B" w14:textId="77777777" w:rsidR="00794C43" w:rsidRPr="00AA6E2D" w:rsidRDefault="00794C43" w:rsidP="00AA6E2D">
      <w:pPr>
        <w:spacing w:line="276" w:lineRule="auto"/>
        <w:ind w:leftChars="200" w:left="420" w:rightChars="-51" w:right="-107"/>
        <w:rPr>
          <w:rFonts w:asciiTheme="minorEastAsia" w:hAnsiTheme="minorEastAsia"/>
          <w:b/>
          <w:bCs/>
          <w:color w:val="000000"/>
          <w:sz w:val="24"/>
          <w:szCs w:val="24"/>
        </w:rPr>
      </w:pPr>
      <w:r w:rsidRPr="00AA6E2D">
        <w:rPr>
          <w:rFonts w:asciiTheme="minorEastAsia" w:hAnsiTheme="minorEastAsia" w:hint="eastAsia"/>
          <w:b/>
          <w:bCs/>
          <w:color w:val="000000"/>
          <w:sz w:val="24"/>
          <w:szCs w:val="24"/>
        </w:rPr>
        <w:t>3.实践模型的创新——面向新型教学的实践探索</w:t>
      </w:r>
    </w:p>
    <w:p w14:paraId="3EDD8A8F" w14:textId="0B4A622A" w:rsidR="00794C43" w:rsidRPr="00AA6E2D" w:rsidRDefault="00794C43" w:rsidP="00AA6E2D">
      <w:pPr>
        <w:spacing w:line="276" w:lineRule="auto"/>
        <w:ind w:rightChars="-51" w:right="-107"/>
        <w:rPr>
          <w:rFonts w:asciiTheme="minorEastAsia" w:hAnsiTheme="minorEastAsia"/>
          <w:sz w:val="24"/>
          <w:szCs w:val="24"/>
        </w:rPr>
      </w:pPr>
      <w:r w:rsidRPr="00AA6E2D">
        <w:rPr>
          <w:rFonts w:asciiTheme="minorEastAsia" w:hAnsiTheme="minorEastAsia" w:hint="eastAsia"/>
          <w:color w:val="000000"/>
          <w:sz w:val="24"/>
          <w:szCs w:val="24"/>
          <w:lang w:bidi="ar"/>
        </w:rPr>
        <w:t>虚拟现实技术的理念，已经开始通过基本理念的确认、育人价值的认识、技术平台的搭建、课程设计的初拟、教学活动的展开、培训研修的辅助等，成为学校教育场景的一部分。当然，日前尚未实现日常化，还处在局部试点阶段，对于大部分学校而言，教育</w:t>
      </w:r>
      <w:r w:rsidRPr="00AA6E2D">
        <w:rPr>
          <w:rFonts w:asciiTheme="minorEastAsia" w:hAnsiTheme="minorEastAsia" w:hint="eastAsia"/>
          <w:color w:val="000000"/>
          <w:sz w:val="24"/>
          <w:szCs w:val="24"/>
        </w:rPr>
        <w:t>虚拟现实技术</w:t>
      </w:r>
      <w:r w:rsidRPr="00AA6E2D">
        <w:rPr>
          <w:rFonts w:asciiTheme="minorEastAsia" w:hAnsiTheme="minorEastAsia" w:hint="eastAsia"/>
          <w:color w:val="000000"/>
          <w:sz w:val="24"/>
          <w:szCs w:val="24"/>
          <w:lang w:bidi="ar"/>
        </w:rPr>
        <w:t>仍停留在想象和展望阶段，尤其是尚未进入学校的整体规划和设计之中，值得进一步探索。</w:t>
      </w:r>
    </w:p>
    <w:p w14:paraId="37D3833B" w14:textId="77777777" w:rsidR="0005503A" w:rsidRPr="00AA6E2D" w:rsidRDefault="00000000" w:rsidP="00D46F93">
      <w:pPr>
        <w:spacing w:line="276" w:lineRule="auto"/>
        <w:rPr>
          <w:rFonts w:asciiTheme="minorEastAsia" w:hAnsiTheme="minorEastAsia"/>
          <w:b/>
          <w:bCs/>
          <w:sz w:val="24"/>
          <w:szCs w:val="24"/>
        </w:rPr>
      </w:pPr>
      <w:r w:rsidRPr="00AA6E2D">
        <w:rPr>
          <w:rFonts w:asciiTheme="minorEastAsia" w:hAnsiTheme="minorEastAsia" w:hint="eastAsia"/>
          <w:b/>
          <w:bCs/>
          <w:sz w:val="24"/>
          <w:szCs w:val="24"/>
        </w:rPr>
        <w:t>五、课题研究思路、研究方法和实施步骤</w:t>
      </w:r>
    </w:p>
    <w:p w14:paraId="485E50BD" w14:textId="77777777" w:rsidR="0005503A" w:rsidRPr="00AA6E2D" w:rsidRDefault="00000000" w:rsidP="00AA6E2D">
      <w:pPr>
        <w:spacing w:line="276" w:lineRule="auto"/>
        <w:ind w:firstLineChars="200" w:firstLine="482"/>
        <w:rPr>
          <w:rFonts w:asciiTheme="minorEastAsia" w:hAnsiTheme="minorEastAsia"/>
          <w:b/>
          <w:bCs/>
          <w:sz w:val="24"/>
          <w:szCs w:val="24"/>
        </w:rPr>
      </w:pPr>
      <w:r w:rsidRPr="00AA6E2D">
        <w:rPr>
          <w:rFonts w:asciiTheme="minorEastAsia" w:hAnsiTheme="minorEastAsia" w:hint="eastAsia"/>
          <w:b/>
          <w:bCs/>
          <w:sz w:val="24"/>
          <w:szCs w:val="24"/>
        </w:rPr>
        <w:t>（一）研究思路</w:t>
      </w:r>
    </w:p>
    <w:p w14:paraId="45ACAA88" w14:textId="52318367" w:rsidR="00D46F93" w:rsidRPr="00D46F93" w:rsidRDefault="00D46F93" w:rsidP="00D46F93">
      <w:pPr>
        <w:spacing w:line="360" w:lineRule="exact"/>
        <w:ind w:firstLineChars="200" w:firstLine="480"/>
        <w:rPr>
          <w:rFonts w:asciiTheme="minorEastAsia" w:hAnsiTheme="minorEastAsia"/>
          <w:color w:val="000000"/>
          <w:sz w:val="24"/>
          <w:szCs w:val="24"/>
        </w:rPr>
      </w:pPr>
      <w:r w:rsidRPr="00D46F93">
        <w:rPr>
          <w:rFonts w:asciiTheme="minorEastAsia" w:hAnsiTheme="minorEastAsia" w:hint="eastAsia"/>
          <w:color w:val="000000"/>
          <w:sz w:val="24"/>
          <w:szCs w:val="24"/>
        </w:rPr>
        <w:t>本课题在理清虚拟现实技术、沉浸式教学等相关理论成果和实践经验基础上，通过调查问卷、师生访谈等方法，分析当前我校课堂教学现状、问题及原因。在对数据进行充分解析基础上，提出虚拟现实技术加持下的沉浸式教学的建构方案，从理论和实践两个层面，结合行动研究、行动研究、文献研究、案例分析、问卷调查等研究方法对要素、特征及行为指标的开发、教学内容的开发、实施路径与策略的探索、评价体系的构建及实践模型的建构等方面有序推进提供支持。</w:t>
      </w:r>
    </w:p>
    <w:p w14:paraId="152552BF" w14:textId="508AF024" w:rsidR="0005503A" w:rsidRPr="00AA6E2D" w:rsidRDefault="005B6E5D" w:rsidP="005B6E5D">
      <w:pPr>
        <w:widowControl/>
        <w:spacing w:line="276" w:lineRule="auto"/>
        <w:ind w:left="422"/>
        <w:jc w:val="left"/>
        <w:rPr>
          <w:rFonts w:asciiTheme="minorEastAsia" w:hAnsiTheme="minorEastAsia" w:hint="eastAsia"/>
          <w:sz w:val="24"/>
          <w:szCs w:val="24"/>
        </w:rPr>
      </w:pPr>
      <w:r>
        <w:rPr>
          <w:rFonts w:asciiTheme="minorEastAsia" w:hAnsiTheme="minorEastAsia"/>
          <w:noProof/>
          <w:sz w:val="24"/>
          <w:szCs w:val="24"/>
        </w:rPr>
        <w:drawing>
          <wp:anchor distT="0" distB="0" distL="114300" distR="114300" simplePos="0" relativeHeight="251660288" behindDoc="1" locked="0" layoutInCell="1" allowOverlap="1" wp14:anchorId="05FA979E" wp14:editId="0D3DCB33">
            <wp:simplePos x="0" y="0"/>
            <wp:positionH relativeFrom="column">
              <wp:posOffset>693420</wp:posOffset>
            </wp:positionH>
            <wp:positionV relativeFrom="paragraph">
              <wp:posOffset>17780</wp:posOffset>
            </wp:positionV>
            <wp:extent cx="3467100" cy="3855720"/>
            <wp:effectExtent l="0" t="0" r="0" b="0"/>
            <wp:wrapTight wrapText="bothSides">
              <wp:wrapPolygon edited="0">
                <wp:start x="0" y="0"/>
                <wp:lineTo x="0" y="21451"/>
                <wp:lineTo x="21481" y="21451"/>
                <wp:lineTo x="21481" y="0"/>
                <wp:lineTo x="0" y="0"/>
              </wp:wrapPolygon>
            </wp:wrapTight>
            <wp:docPr id="29188393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s1119"/>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0" cy="385572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53E432D1" w14:textId="349AA3B9" w:rsidR="0005503A" w:rsidRPr="00AA6E2D" w:rsidRDefault="0005503A" w:rsidP="00AA6E2D">
      <w:pPr>
        <w:widowControl/>
        <w:spacing w:line="276" w:lineRule="auto"/>
        <w:ind w:left="422"/>
        <w:jc w:val="left"/>
        <w:rPr>
          <w:rFonts w:asciiTheme="minorEastAsia" w:hAnsiTheme="minorEastAsia"/>
          <w:sz w:val="24"/>
          <w:szCs w:val="24"/>
        </w:rPr>
      </w:pPr>
    </w:p>
    <w:p w14:paraId="747E5610" w14:textId="77777777" w:rsidR="0005503A" w:rsidRPr="00AA6E2D" w:rsidRDefault="0005503A" w:rsidP="00AA6E2D">
      <w:pPr>
        <w:widowControl/>
        <w:spacing w:line="276" w:lineRule="auto"/>
        <w:ind w:left="422"/>
        <w:jc w:val="left"/>
        <w:rPr>
          <w:rFonts w:asciiTheme="minorEastAsia" w:hAnsiTheme="minorEastAsia"/>
          <w:sz w:val="24"/>
          <w:szCs w:val="24"/>
        </w:rPr>
      </w:pPr>
    </w:p>
    <w:p w14:paraId="2DB8915C" w14:textId="4B0498AC" w:rsidR="0005503A" w:rsidRPr="00AA6E2D" w:rsidRDefault="0005503A" w:rsidP="00AA6E2D">
      <w:pPr>
        <w:widowControl/>
        <w:spacing w:line="276" w:lineRule="auto"/>
        <w:ind w:left="422"/>
        <w:jc w:val="left"/>
        <w:rPr>
          <w:rFonts w:asciiTheme="minorEastAsia" w:hAnsiTheme="minorEastAsia"/>
          <w:sz w:val="24"/>
          <w:szCs w:val="24"/>
        </w:rPr>
      </w:pPr>
    </w:p>
    <w:p w14:paraId="1CAD3F7B" w14:textId="77777777" w:rsidR="0005503A" w:rsidRPr="00AA6E2D" w:rsidRDefault="0005503A" w:rsidP="00AA6E2D">
      <w:pPr>
        <w:widowControl/>
        <w:spacing w:line="276" w:lineRule="auto"/>
        <w:ind w:left="422"/>
        <w:jc w:val="left"/>
        <w:rPr>
          <w:rFonts w:asciiTheme="minorEastAsia" w:hAnsiTheme="minorEastAsia"/>
          <w:sz w:val="24"/>
          <w:szCs w:val="24"/>
        </w:rPr>
      </w:pPr>
    </w:p>
    <w:p w14:paraId="3D6908FB" w14:textId="64775649" w:rsidR="0005503A" w:rsidRPr="00AA6E2D" w:rsidRDefault="0005503A" w:rsidP="00AA6E2D">
      <w:pPr>
        <w:widowControl/>
        <w:spacing w:line="276" w:lineRule="auto"/>
        <w:ind w:left="422"/>
        <w:jc w:val="left"/>
        <w:rPr>
          <w:rFonts w:asciiTheme="minorEastAsia" w:hAnsiTheme="minorEastAsia"/>
          <w:sz w:val="24"/>
          <w:szCs w:val="24"/>
        </w:rPr>
      </w:pPr>
    </w:p>
    <w:p w14:paraId="018A60FA" w14:textId="5939F1FE" w:rsidR="0005503A" w:rsidRPr="00AA6E2D" w:rsidRDefault="0005503A" w:rsidP="00AA6E2D">
      <w:pPr>
        <w:widowControl/>
        <w:spacing w:line="276" w:lineRule="auto"/>
        <w:ind w:left="422"/>
        <w:jc w:val="left"/>
        <w:rPr>
          <w:rFonts w:asciiTheme="minorEastAsia" w:hAnsiTheme="minorEastAsia"/>
          <w:sz w:val="24"/>
          <w:szCs w:val="24"/>
        </w:rPr>
      </w:pPr>
    </w:p>
    <w:p w14:paraId="34B6F77D" w14:textId="5EB1EF49" w:rsidR="0005503A" w:rsidRPr="00AA6E2D" w:rsidRDefault="0005503A" w:rsidP="00AA6E2D">
      <w:pPr>
        <w:widowControl/>
        <w:spacing w:line="276" w:lineRule="auto"/>
        <w:ind w:left="422"/>
        <w:jc w:val="left"/>
        <w:rPr>
          <w:rFonts w:asciiTheme="minorEastAsia" w:hAnsiTheme="minorEastAsia"/>
          <w:sz w:val="24"/>
          <w:szCs w:val="24"/>
        </w:rPr>
      </w:pPr>
    </w:p>
    <w:p w14:paraId="6A4157BE" w14:textId="77777777" w:rsidR="0005503A" w:rsidRPr="00AA6E2D" w:rsidRDefault="0005503A" w:rsidP="00AA6E2D">
      <w:pPr>
        <w:widowControl/>
        <w:spacing w:line="276" w:lineRule="auto"/>
        <w:ind w:left="422"/>
        <w:jc w:val="left"/>
        <w:rPr>
          <w:rFonts w:asciiTheme="minorEastAsia" w:hAnsiTheme="minorEastAsia"/>
          <w:sz w:val="24"/>
          <w:szCs w:val="24"/>
        </w:rPr>
      </w:pPr>
    </w:p>
    <w:p w14:paraId="67CFF77D" w14:textId="77777777" w:rsidR="0005503A" w:rsidRPr="00AA6E2D" w:rsidRDefault="0005503A" w:rsidP="00AA6E2D">
      <w:pPr>
        <w:widowControl/>
        <w:spacing w:line="276" w:lineRule="auto"/>
        <w:ind w:left="422"/>
        <w:jc w:val="left"/>
        <w:rPr>
          <w:rFonts w:asciiTheme="minorEastAsia" w:hAnsiTheme="minorEastAsia"/>
          <w:sz w:val="24"/>
          <w:szCs w:val="24"/>
        </w:rPr>
      </w:pPr>
    </w:p>
    <w:p w14:paraId="7DFF5E16" w14:textId="77777777" w:rsidR="0005503A" w:rsidRPr="00AA6E2D" w:rsidRDefault="0005503A" w:rsidP="00AA6E2D">
      <w:pPr>
        <w:widowControl/>
        <w:spacing w:line="276" w:lineRule="auto"/>
        <w:jc w:val="left"/>
        <w:rPr>
          <w:rFonts w:asciiTheme="minorEastAsia" w:hAnsiTheme="minorEastAsia"/>
          <w:sz w:val="24"/>
          <w:szCs w:val="24"/>
        </w:rPr>
      </w:pPr>
    </w:p>
    <w:p w14:paraId="3324FC0A" w14:textId="77777777" w:rsidR="005B6E5D" w:rsidRDefault="005B6E5D" w:rsidP="00AA6E2D">
      <w:pPr>
        <w:spacing w:line="276" w:lineRule="auto"/>
        <w:ind w:firstLineChars="200" w:firstLine="482"/>
        <w:rPr>
          <w:rFonts w:asciiTheme="minorEastAsia" w:hAnsiTheme="minorEastAsia"/>
          <w:b/>
          <w:bCs/>
          <w:sz w:val="24"/>
          <w:szCs w:val="24"/>
        </w:rPr>
      </w:pPr>
    </w:p>
    <w:p w14:paraId="0711EDA1" w14:textId="77777777" w:rsidR="005B6E5D" w:rsidRDefault="005B6E5D" w:rsidP="00AA6E2D">
      <w:pPr>
        <w:spacing w:line="276" w:lineRule="auto"/>
        <w:ind w:firstLineChars="200" w:firstLine="482"/>
        <w:rPr>
          <w:rFonts w:asciiTheme="minorEastAsia" w:hAnsiTheme="minorEastAsia"/>
          <w:b/>
          <w:bCs/>
          <w:sz w:val="24"/>
          <w:szCs w:val="24"/>
        </w:rPr>
      </w:pPr>
    </w:p>
    <w:p w14:paraId="0B2CEEB1" w14:textId="77777777" w:rsidR="005B6E5D" w:rsidRDefault="005B6E5D" w:rsidP="00AA6E2D">
      <w:pPr>
        <w:spacing w:line="276" w:lineRule="auto"/>
        <w:ind w:firstLineChars="200" w:firstLine="482"/>
        <w:rPr>
          <w:rFonts w:asciiTheme="minorEastAsia" w:hAnsiTheme="minorEastAsia"/>
          <w:b/>
          <w:bCs/>
          <w:sz w:val="24"/>
          <w:szCs w:val="24"/>
        </w:rPr>
      </w:pPr>
    </w:p>
    <w:p w14:paraId="4D5368AF" w14:textId="77777777" w:rsidR="005B6E5D" w:rsidRDefault="005B6E5D" w:rsidP="00AA6E2D">
      <w:pPr>
        <w:spacing w:line="276" w:lineRule="auto"/>
        <w:ind w:firstLineChars="200" w:firstLine="482"/>
        <w:rPr>
          <w:rFonts w:asciiTheme="minorEastAsia" w:hAnsiTheme="minorEastAsia"/>
          <w:b/>
          <w:bCs/>
          <w:sz w:val="24"/>
          <w:szCs w:val="24"/>
        </w:rPr>
      </w:pPr>
    </w:p>
    <w:p w14:paraId="25B336B6" w14:textId="77777777" w:rsidR="005B6E5D" w:rsidRDefault="005B6E5D" w:rsidP="00AA6E2D">
      <w:pPr>
        <w:spacing w:line="276" w:lineRule="auto"/>
        <w:ind w:firstLineChars="200" w:firstLine="482"/>
        <w:rPr>
          <w:rFonts w:asciiTheme="minorEastAsia" w:hAnsiTheme="minorEastAsia"/>
          <w:b/>
          <w:bCs/>
          <w:sz w:val="24"/>
          <w:szCs w:val="24"/>
        </w:rPr>
      </w:pPr>
    </w:p>
    <w:p w14:paraId="1B66060E" w14:textId="77777777" w:rsidR="005B6E5D" w:rsidRDefault="005B6E5D" w:rsidP="00AA6E2D">
      <w:pPr>
        <w:spacing w:line="276" w:lineRule="auto"/>
        <w:ind w:firstLineChars="200" w:firstLine="482"/>
        <w:rPr>
          <w:rFonts w:asciiTheme="minorEastAsia" w:hAnsiTheme="minorEastAsia"/>
          <w:b/>
          <w:bCs/>
          <w:sz w:val="24"/>
          <w:szCs w:val="24"/>
        </w:rPr>
      </w:pPr>
    </w:p>
    <w:p w14:paraId="742A7743" w14:textId="77777777" w:rsidR="005B6E5D" w:rsidRDefault="005B6E5D" w:rsidP="00AA6E2D">
      <w:pPr>
        <w:spacing w:line="276" w:lineRule="auto"/>
        <w:ind w:firstLineChars="200" w:firstLine="482"/>
        <w:rPr>
          <w:rFonts w:asciiTheme="minorEastAsia" w:hAnsiTheme="minorEastAsia"/>
          <w:b/>
          <w:bCs/>
          <w:sz w:val="24"/>
          <w:szCs w:val="24"/>
        </w:rPr>
      </w:pPr>
    </w:p>
    <w:p w14:paraId="48C96023" w14:textId="34030D85" w:rsidR="0005503A" w:rsidRDefault="00000000" w:rsidP="00AA6E2D">
      <w:pPr>
        <w:spacing w:line="276" w:lineRule="auto"/>
        <w:ind w:firstLineChars="200" w:firstLine="482"/>
        <w:rPr>
          <w:rFonts w:asciiTheme="minorEastAsia" w:hAnsiTheme="minorEastAsia"/>
          <w:b/>
          <w:bCs/>
          <w:sz w:val="24"/>
          <w:szCs w:val="24"/>
        </w:rPr>
      </w:pPr>
      <w:r w:rsidRPr="00AA6E2D">
        <w:rPr>
          <w:rFonts w:asciiTheme="minorEastAsia" w:hAnsiTheme="minorEastAsia" w:hint="eastAsia"/>
          <w:b/>
          <w:bCs/>
          <w:sz w:val="24"/>
          <w:szCs w:val="24"/>
        </w:rPr>
        <w:lastRenderedPageBreak/>
        <w:t>（二）研究方法</w:t>
      </w:r>
    </w:p>
    <w:p w14:paraId="2FC6C39F" w14:textId="77777777" w:rsidR="00D46F93" w:rsidRPr="00D46F93" w:rsidRDefault="00D46F93" w:rsidP="00D46F93">
      <w:pPr>
        <w:spacing w:line="276" w:lineRule="auto"/>
        <w:ind w:firstLineChars="200" w:firstLine="480"/>
        <w:rPr>
          <w:rFonts w:asciiTheme="minorEastAsia" w:hAnsiTheme="minorEastAsia"/>
          <w:color w:val="000000"/>
          <w:sz w:val="24"/>
          <w:szCs w:val="24"/>
        </w:rPr>
      </w:pPr>
      <w:r w:rsidRPr="00D46F93">
        <w:rPr>
          <w:rFonts w:asciiTheme="minorEastAsia" w:hAnsiTheme="minorEastAsia" w:hint="eastAsia"/>
          <w:color w:val="000000"/>
          <w:sz w:val="24"/>
          <w:szCs w:val="24"/>
        </w:rPr>
        <w:t>本课题将理论与实践紧密结合，在探索和运用研究成果的过程中，促进对已有研究成果和问题的进一步反思，并在推广过程中经受检验。主要采用以下方法：</w:t>
      </w:r>
    </w:p>
    <w:p w14:paraId="774B69A0" w14:textId="77777777" w:rsidR="00D46F93" w:rsidRPr="00D46F93" w:rsidRDefault="00D46F93" w:rsidP="00D46F93">
      <w:pPr>
        <w:spacing w:line="276" w:lineRule="auto"/>
        <w:ind w:firstLineChars="200" w:firstLine="482"/>
        <w:rPr>
          <w:rFonts w:asciiTheme="minorEastAsia" w:hAnsiTheme="minorEastAsia"/>
          <w:b/>
          <w:bCs/>
          <w:color w:val="000000"/>
          <w:sz w:val="24"/>
          <w:szCs w:val="24"/>
        </w:rPr>
      </w:pPr>
      <w:r w:rsidRPr="00D46F93">
        <w:rPr>
          <w:rFonts w:asciiTheme="minorEastAsia" w:hAnsiTheme="minorEastAsia" w:hint="eastAsia"/>
          <w:b/>
          <w:bCs/>
          <w:color w:val="000000"/>
          <w:sz w:val="24"/>
          <w:szCs w:val="24"/>
        </w:rPr>
        <w:t>1.文献研究法</w:t>
      </w:r>
    </w:p>
    <w:p w14:paraId="2320082D" w14:textId="77777777" w:rsidR="00D46F93" w:rsidRPr="00D46F93" w:rsidRDefault="00D46F93" w:rsidP="00D46F93">
      <w:pPr>
        <w:spacing w:line="276" w:lineRule="auto"/>
        <w:ind w:firstLineChars="200" w:firstLine="480"/>
        <w:rPr>
          <w:rFonts w:asciiTheme="minorEastAsia" w:hAnsiTheme="minorEastAsia"/>
          <w:color w:val="000000"/>
          <w:sz w:val="24"/>
          <w:szCs w:val="24"/>
        </w:rPr>
      </w:pPr>
      <w:r w:rsidRPr="00D46F93">
        <w:rPr>
          <w:rFonts w:asciiTheme="minorEastAsia" w:hAnsiTheme="minorEastAsia" w:hint="eastAsia"/>
          <w:color w:val="000000"/>
          <w:sz w:val="24"/>
          <w:szCs w:val="24"/>
        </w:rPr>
        <w:t>对虚拟现实技术、学习方式变革进行文献研究，了解国内外研究的现状，寻找本研究意义所在。</w:t>
      </w:r>
    </w:p>
    <w:p w14:paraId="1EE6734D" w14:textId="77777777" w:rsidR="00D46F93" w:rsidRPr="00D46F93" w:rsidRDefault="00D46F93" w:rsidP="00D46F93">
      <w:pPr>
        <w:spacing w:line="276" w:lineRule="auto"/>
        <w:ind w:firstLineChars="200" w:firstLine="482"/>
        <w:rPr>
          <w:rFonts w:asciiTheme="minorEastAsia" w:hAnsiTheme="minorEastAsia"/>
          <w:b/>
          <w:bCs/>
          <w:color w:val="000000"/>
          <w:sz w:val="24"/>
          <w:szCs w:val="24"/>
        </w:rPr>
      </w:pPr>
      <w:r w:rsidRPr="00D46F93">
        <w:rPr>
          <w:rFonts w:asciiTheme="minorEastAsia" w:hAnsiTheme="minorEastAsia" w:hint="eastAsia"/>
          <w:b/>
          <w:bCs/>
          <w:color w:val="000000"/>
          <w:sz w:val="24"/>
          <w:szCs w:val="24"/>
        </w:rPr>
        <w:t>2.调查研究法</w:t>
      </w:r>
    </w:p>
    <w:p w14:paraId="09E2195B" w14:textId="77777777" w:rsidR="00D46F93" w:rsidRPr="00D46F93" w:rsidRDefault="00D46F93" w:rsidP="00D46F93">
      <w:pPr>
        <w:spacing w:line="276" w:lineRule="auto"/>
        <w:ind w:firstLineChars="200" w:firstLine="480"/>
        <w:rPr>
          <w:rFonts w:asciiTheme="minorEastAsia" w:hAnsiTheme="minorEastAsia"/>
          <w:color w:val="000000"/>
          <w:sz w:val="24"/>
          <w:szCs w:val="24"/>
        </w:rPr>
      </w:pPr>
      <w:r w:rsidRPr="00D46F93">
        <w:rPr>
          <w:rFonts w:asciiTheme="minorEastAsia" w:hAnsiTheme="minorEastAsia" w:hint="eastAsia"/>
          <w:color w:val="000000"/>
          <w:sz w:val="24"/>
          <w:szCs w:val="24"/>
        </w:rPr>
        <w:t>采用问卷调查、个别访谈和学生座谈相结合的方法，进行科学的调查研究，了解师生的实际思想和学生的心理特点、学习需求、学习方式等，掌握当前我校课堂教学的现状。</w:t>
      </w:r>
    </w:p>
    <w:p w14:paraId="41F37D5E" w14:textId="77777777" w:rsidR="00D46F93" w:rsidRPr="00D46F93" w:rsidRDefault="00D46F93" w:rsidP="00D46F93">
      <w:pPr>
        <w:spacing w:line="276" w:lineRule="auto"/>
        <w:ind w:firstLineChars="200" w:firstLine="482"/>
        <w:rPr>
          <w:rFonts w:asciiTheme="minorEastAsia" w:hAnsiTheme="minorEastAsia"/>
          <w:b/>
          <w:bCs/>
          <w:color w:val="000000"/>
          <w:sz w:val="24"/>
          <w:szCs w:val="24"/>
        </w:rPr>
      </w:pPr>
      <w:r w:rsidRPr="00D46F93">
        <w:rPr>
          <w:rFonts w:asciiTheme="minorEastAsia" w:hAnsiTheme="minorEastAsia" w:hint="eastAsia"/>
          <w:b/>
          <w:bCs/>
          <w:color w:val="000000"/>
          <w:sz w:val="24"/>
          <w:szCs w:val="24"/>
        </w:rPr>
        <w:t>3.行动研究法</w:t>
      </w:r>
    </w:p>
    <w:p w14:paraId="351D59AA" w14:textId="77777777" w:rsidR="00D46F93" w:rsidRPr="00D46F93" w:rsidRDefault="00D46F93" w:rsidP="00D46F93">
      <w:pPr>
        <w:spacing w:line="276" w:lineRule="auto"/>
        <w:ind w:firstLineChars="200" w:firstLine="480"/>
        <w:rPr>
          <w:rFonts w:asciiTheme="minorEastAsia" w:hAnsiTheme="minorEastAsia"/>
          <w:color w:val="000000"/>
          <w:sz w:val="24"/>
          <w:szCs w:val="24"/>
        </w:rPr>
      </w:pPr>
      <w:r w:rsidRPr="00D46F93">
        <w:rPr>
          <w:rFonts w:asciiTheme="minorEastAsia" w:hAnsiTheme="minorEastAsia" w:hint="eastAsia"/>
          <w:color w:val="000000"/>
          <w:sz w:val="24"/>
          <w:szCs w:val="24"/>
        </w:rPr>
        <w:t>在教与学的过程中，边实践，边探索，边检验，边完善，把研究与实践紧密地结合起来，边归纳，边总结，最终探索出虚拟现实技术支持下的学习方式改革的策略方法，积累丰富的有效课堂教学的实践经验。这是本课题研究的最重要方法。</w:t>
      </w:r>
    </w:p>
    <w:p w14:paraId="4205926B" w14:textId="77777777" w:rsidR="00D46F93" w:rsidRPr="00D46F93" w:rsidRDefault="00D46F93" w:rsidP="00D46F93">
      <w:pPr>
        <w:spacing w:line="276" w:lineRule="auto"/>
        <w:ind w:firstLineChars="200" w:firstLine="482"/>
        <w:rPr>
          <w:rFonts w:asciiTheme="minorEastAsia" w:hAnsiTheme="minorEastAsia"/>
          <w:b/>
          <w:bCs/>
          <w:color w:val="000000"/>
          <w:sz w:val="24"/>
          <w:szCs w:val="24"/>
        </w:rPr>
      </w:pPr>
      <w:r w:rsidRPr="00D46F93">
        <w:rPr>
          <w:rFonts w:asciiTheme="minorEastAsia" w:hAnsiTheme="minorEastAsia" w:hint="eastAsia"/>
          <w:b/>
          <w:bCs/>
          <w:color w:val="000000"/>
          <w:sz w:val="24"/>
          <w:szCs w:val="24"/>
        </w:rPr>
        <w:t>4.案例研究法</w:t>
      </w:r>
    </w:p>
    <w:p w14:paraId="6ACEED88" w14:textId="77777777" w:rsidR="00D46F93" w:rsidRPr="00D46F93" w:rsidRDefault="00D46F93" w:rsidP="00D46F93">
      <w:pPr>
        <w:spacing w:line="276" w:lineRule="auto"/>
        <w:ind w:firstLineChars="200" w:firstLine="480"/>
        <w:rPr>
          <w:rFonts w:asciiTheme="minorEastAsia" w:hAnsiTheme="minorEastAsia"/>
          <w:color w:val="000000"/>
          <w:sz w:val="24"/>
          <w:szCs w:val="24"/>
        </w:rPr>
      </w:pPr>
      <w:r w:rsidRPr="00D46F93">
        <w:rPr>
          <w:rFonts w:asciiTheme="minorEastAsia" w:hAnsiTheme="minorEastAsia" w:hint="eastAsia"/>
          <w:color w:val="000000"/>
          <w:sz w:val="24"/>
          <w:szCs w:val="24"/>
        </w:rPr>
        <w:t>采用日常研究+专题研究的形式，依托不同主题形成的不同案例，对虚拟现实技术支持下的学习方式过程推进、模型建构、策略提炼等深入探索，寻找规律或产生问题的根源，进而寻求解决问题或改进的方法，并注重案例的分析和积累。</w:t>
      </w:r>
    </w:p>
    <w:p w14:paraId="5362A83E" w14:textId="77777777" w:rsidR="00D46F93" w:rsidRPr="00D46F93" w:rsidRDefault="00D46F93" w:rsidP="00AA6E2D">
      <w:pPr>
        <w:spacing w:line="276" w:lineRule="auto"/>
        <w:ind w:firstLineChars="200" w:firstLine="482"/>
        <w:rPr>
          <w:rFonts w:asciiTheme="minorEastAsia" w:hAnsiTheme="minorEastAsia"/>
          <w:b/>
          <w:bCs/>
          <w:sz w:val="24"/>
          <w:szCs w:val="24"/>
        </w:rPr>
      </w:pPr>
    </w:p>
    <w:p w14:paraId="55F7056D" w14:textId="32CF10A4" w:rsidR="0005503A" w:rsidRPr="00AA6E2D" w:rsidRDefault="00000000" w:rsidP="00AA6E2D">
      <w:pPr>
        <w:spacing w:line="276" w:lineRule="auto"/>
        <w:ind w:firstLineChars="200" w:firstLine="482"/>
        <w:rPr>
          <w:rFonts w:asciiTheme="minorEastAsia" w:hAnsiTheme="minorEastAsia"/>
          <w:b/>
          <w:bCs/>
          <w:sz w:val="24"/>
          <w:szCs w:val="24"/>
        </w:rPr>
      </w:pPr>
      <w:r w:rsidRPr="00AA6E2D">
        <w:rPr>
          <w:rFonts w:asciiTheme="minorEastAsia" w:hAnsiTheme="minorEastAsia" w:hint="eastAsia"/>
          <w:b/>
          <w:bCs/>
          <w:sz w:val="24"/>
          <w:szCs w:val="24"/>
        </w:rPr>
        <w:t>（三）实施步骤</w:t>
      </w:r>
    </w:p>
    <w:p w14:paraId="6EC2C166" w14:textId="77777777" w:rsidR="00794C43" w:rsidRPr="00AA6E2D" w:rsidRDefault="00794C43" w:rsidP="00AA6E2D">
      <w:pPr>
        <w:widowControl/>
        <w:spacing w:line="276" w:lineRule="auto"/>
        <w:ind w:firstLineChars="200" w:firstLine="482"/>
        <w:jc w:val="left"/>
        <w:rPr>
          <w:rFonts w:asciiTheme="minorEastAsia" w:hAnsiTheme="minorEastAsia"/>
          <w:b/>
          <w:bCs/>
          <w:color w:val="000000"/>
          <w:sz w:val="24"/>
          <w:szCs w:val="24"/>
        </w:rPr>
      </w:pPr>
      <w:r w:rsidRPr="00AA6E2D">
        <w:rPr>
          <w:rFonts w:asciiTheme="minorEastAsia" w:hAnsiTheme="minorEastAsia" w:hint="eastAsia"/>
          <w:b/>
          <w:bCs/>
          <w:color w:val="000000"/>
          <w:sz w:val="24"/>
          <w:szCs w:val="24"/>
        </w:rPr>
        <w:t>1.第一阶段：准备阶段（2023.4——2023.8）</w:t>
      </w:r>
    </w:p>
    <w:p w14:paraId="40824C2F" w14:textId="77777777" w:rsidR="00794C43" w:rsidRPr="00AA6E2D" w:rsidRDefault="00794C43" w:rsidP="00AA6E2D">
      <w:pPr>
        <w:spacing w:line="276" w:lineRule="auto"/>
        <w:ind w:firstLineChars="200" w:firstLine="480"/>
        <w:rPr>
          <w:rFonts w:asciiTheme="minorEastAsia" w:hAnsiTheme="minorEastAsia"/>
          <w:color w:val="000000"/>
          <w:sz w:val="24"/>
          <w:szCs w:val="24"/>
        </w:rPr>
      </w:pPr>
      <w:r w:rsidRPr="00AA6E2D">
        <w:rPr>
          <w:rFonts w:asciiTheme="minorEastAsia" w:hAnsiTheme="minorEastAsia" w:hint="eastAsia"/>
          <w:color w:val="000000"/>
          <w:sz w:val="24"/>
          <w:szCs w:val="24"/>
        </w:rPr>
        <w:t>（1）查阅资料，明确课题研究方向。查阅虚拟现实技术、学习方式变革相关理论资料。</w:t>
      </w:r>
    </w:p>
    <w:p w14:paraId="61B170BA" w14:textId="77777777" w:rsidR="00794C43" w:rsidRPr="00AA6E2D" w:rsidRDefault="00794C43" w:rsidP="00AA6E2D">
      <w:pPr>
        <w:spacing w:line="276" w:lineRule="auto"/>
        <w:ind w:firstLineChars="200" w:firstLine="480"/>
        <w:rPr>
          <w:rFonts w:asciiTheme="minorEastAsia" w:hAnsiTheme="minorEastAsia"/>
          <w:color w:val="000000"/>
          <w:sz w:val="24"/>
          <w:szCs w:val="24"/>
        </w:rPr>
      </w:pPr>
      <w:r w:rsidRPr="00AA6E2D">
        <w:rPr>
          <w:rFonts w:asciiTheme="minorEastAsia" w:hAnsiTheme="minorEastAsia" w:hint="eastAsia"/>
          <w:color w:val="000000"/>
          <w:sz w:val="24"/>
          <w:szCs w:val="24"/>
        </w:rPr>
        <w:t>（2）问卷调查，形成课题研究方案。通过收集、分析、观察等方法对教师、学生进行问卷调查，了解本校数字化课堂教学的现状及期待。形成课题研究方案，成立课题研究组并进行分工，并邀请专家进行论证；</w:t>
      </w:r>
    </w:p>
    <w:p w14:paraId="6F3E7E9D" w14:textId="77777777" w:rsidR="00794C43" w:rsidRPr="00AA6E2D" w:rsidRDefault="00794C43" w:rsidP="00AA6E2D">
      <w:pPr>
        <w:spacing w:line="276" w:lineRule="auto"/>
        <w:ind w:firstLineChars="200" w:firstLine="480"/>
        <w:rPr>
          <w:rFonts w:asciiTheme="minorEastAsia" w:hAnsiTheme="minorEastAsia"/>
          <w:color w:val="000000"/>
          <w:sz w:val="24"/>
          <w:szCs w:val="24"/>
        </w:rPr>
      </w:pPr>
      <w:r w:rsidRPr="00AA6E2D">
        <w:rPr>
          <w:rFonts w:asciiTheme="minorEastAsia" w:hAnsiTheme="minorEastAsia" w:hint="eastAsia"/>
          <w:color w:val="000000"/>
          <w:sz w:val="24"/>
          <w:szCs w:val="24"/>
        </w:rPr>
        <w:t>（3）开展文献研究，理清国内外研究的主要观点和策略，确定本课题的研究方向与价值；</w:t>
      </w:r>
    </w:p>
    <w:p w14:paraId="4B8C2E37" w14:textId="77777777" w:rsidR="00794C43" w:rsidRPr="00AA6E2D" w:rsidRDefault="00794C43" w:rsidP="00AA6E2D">
      <w:pPr>
        <w:spacing w:line="276" w:lineRule="auto"/>
        <w:ind w:firstLineChars="200" w:firstLine="480"/>
        <w:rPr>
          <w:rFonts w:asciiTheme="minorEastAsia" w:hAnsiTheme="minorEastAsia"/>
          <w:color w:val="000000"/>
          <w:sz w:val="24"/>
          <w:szCs w:val="24"/>
        </w:rPr>
      </w:pPr>
      <w:r w:rsidRPr="00AA6E2D">
        <w:rPr>
          <w:rFonts w:asciiTheme="minorEastAsia" w:hAnsiTheme="minorEastAsia" w:hint="eastAsia"/>
          <w:color w:val="000000"/>
          <w:sz w:val="24"/>
          <w:szCs w:val="24"/>
        </w:rPr>
        <w:t>（4）构建网站，建立课题资源中心。在学校网站基础上，构建本课题专题网页，注重日常研究成果资料的搜集与整理，形成课题资源中心。</w:t>
      </w:r>
    </w:p>
    <w:p w14:paraId="5BD5E472" w14:textId="77777777" w:rsidR="00794C43" w:rsidRPr="00AA6E2D" w:rsidRDefault="00794C43" w:rsidP="00AA6E2D">
      <w:pPr>
        <w:spacing w:line="276" w:lineRule="auto"/>
        <w:ind w:firstLineChars="200" w:firstLine="482"/>
        <w:rPr>
          <w:rFonts w:asciiTheme="minorEastAsia" w:hAnsiTheme="minorEastAsia"/>
          <w:b/>
          <w:bCs/>
          <w:color w:val="000000"/>
          <w:sz w:val="24"/>
          <w:szCs w:val="24"/>
        </w:rPr>
      </w:pPr>
      <w:r w:rsidRPr="00AA6E2D">
        <w:rPr>
          <w:rFonts w:asciiTheme="minorEastAsia" w:hAnsiTheme="minorEastAsia" w:hint="eastAsia"/>
          <w:b/>
          <w:bCs/>
          <w:color w:val="000000"/>
          <w:sz w:val="24"/>
          <w:szCs w:val="24"/>
        </w:rPr>
        <w:t>2.第二阶段：初步实施阶段（2023.9——2025.2）</w:t>
      </w:r>
    </w:p>
    <w:p w14:paraId="37A9DBE8" w14:textId="77777777" w:rsidR="00794C43" w:rsidRPr="00AA6E2D" w:rsidRDefault="00794C43" w:rsidP="00AA6E2D">
      <w:pPr>
        <w:spacing w:line="276" w:lineRule="auto"/>
        <w:ind w:firstLineChars="200" w:firstLine="480"/>
        <w:rPr>
          <w:rFonts w:asciiTheme="minorEastAsia" w:hAnsiTheme="minorEastAsia"/>
          <w:color w:val="000000"/>
          <w:sz w:val="24"/>
          <w:szCs w:val="24"/>
        </w:rPr>
      </w:pPr>
      <w:r w:rsidRPr="00AA6E2D">
        <w:rPr>
          <w:rFonts w:asciiTheme="minorEastAsia" w:hAnsiTheme="minorEastAsia" w:hint="eastAsia"/>
          <w:color w:val="000000"/>
          <w:sz w:val="24"/>
          <w:szCs w:val="24"/>
        </w:rPr>
        <w:t>（1）聘请遴选，成立智库、研究中心。聘请相关专家成立课题研究专业指导中心，遴选学科骨干教师成立课题研究中心，保障课题有序推进；</w:t>
      </w:r>
    </w:p>
    <w:p w14:paraId="0A661BBE" w14:textId="77777777" w:rsidR="00794C43" w:rsidRPr="00AA6E2D" w:rsidRDefault="00794C43" w:rsidP="00AA6E2D">
      <w:pPr>
        <w:spacing w:line="276" w:lineRule="auto"/>
        <w:ind w:firstLineChars="200" w:firstLine="480"/>
        <w:rPr>
          <w:rFonts w:asciiTheme="minorEastAsia" w:hAnsiTheme="minorEastAsia"/>
          <w:color w:val="000000"/>
          <w:sz w:val="24"/>
          <w:szCs w:val="24"/>
        </w:rPr>
      </w:pPr>
      <w:r w:rsidRPr="00AA6E2D">
        <w:rPr>
          <w:rFonts w:asciiTheme="minorEastAsia" w:hAnsiTheme="minorEastAsia" w:hint="eastAsia"/>
          <w:color w:val="000000"/>
          <w:sz w:val="24"/>
          <w:szCs w:val="24"/>
        </w:rPr>
        <w:t>（2）立足课堂，扎实推进课题研究。制定虚拟现实技术支持下学习方式变革的实践方案与实施推进表，围绕虚拟现实技术支持下的学习内容开发、实施</w:t>
      </w:r>
      <w:r w:rsidRPr="00AA6E2D">
        <w:rPr>
          <w:rFonts w:asciiTheme="minorEastAsia" w:hAnsiTheme="minorEastAsia" w:hint="eastAsia"/>
          <w:color w:val="000000"/>
          <w:sz w:val="24"/>
          <w:szCs w:val="24"/>
        </w:rPr>
        <w:lastRenderedPageBreak/>
        <w:t>途径、方法策略、评价体系、实践模型等展开实践研究；在实施过程中，关注过程性资料的积累，及时梳理、总结相关研究案例，初步形成课题研究成果。</w:t>
      </w:r>
    </w:p>
    <w:p w14:paraId="0A42EDF1" w14:textId="77777777" w:rsidR="00794C43" w:rsidRPr="00AA6E2D" w:rsidRDefault="00794C43" w:rsidP="00AA6E2D">
      <w:pPr>
        <w:spacing w:line="276" w:lineRule="auto"/>
        <w:ind w:firstLineChars="200" w:firstLine="482"/>
        <w:rPr>
          <w:rFonts w:asciiTheme="minorEastAsia" w:hAnsiTheme="minorEastAsia"/>
          <w:b/>
          <w:bCs/>
          <w:color w:val="000000"/>
          <w:sz w:val="24"/>
          <w:szCs w:val="24"/>
        </w:rPr>
      </w:pPr>
      <w:r w:rsidRPr="00AA6E2D">
        <w:rPr>
          <w:rFonts w:asciiTheme="minorEastAsia" w:hAnsiTheme="minorEastAsia" w:hint="eastAsia"/>
          <w:b/>
          <w:bCs/>
          <w:color w:val="000000"/>
          <w:sz w:val="24"/>
          <w:szCs w:val="24"/>
        </w:rPr>
        <w:t>3.第三阶段：推进研究阶段（2025.3——2026.3）</w:t>
      </w:r>
    </w:p>
    <w:p w14:paraId="44AEE694" w14:textId="77777777" w:rsidR="00794C43" w:rsidRPr="00AA6E2D" w:rsidRDefault="00794C43" w:rsidP="00AA6E2D">
      <w:pPr>
        <w:spacing w:line="276" w:lineRule="auto"/>
        <w:ind w:firstLineChars="200" w:firstLine="480"/>
        <w:rPr>
          <w:rFonts w:asciiTheme="minorEastAsia" w:hAnsiTheme="minorEastAsia"/>
          <w:color w:val="000000"/>
          <w:sz w:val="24"/>
          <w:szCs w:val="24"/>
        </w:rPr>
      </w:pPr>
      <w:r w:rsidRPr="00AA6E2D">
        <w:rPr>
          <w:rFonts w:asciiTheme="minorEastAsia" w:hAnsiTheme="minorEastAsia" w:hint="eastAsia"/>
          <w:color w:val="000000"/>
          <w:sz w:val="24"/>
          <w:szCs w:val="24"/>
        </w:rPr>
        <w:t>（1）梳理成果，形成阶段研究小结。对课题实践研究进行系统整理与思考，总结阶段研究情况，收集活动资料及阶段成果，填写中期评估表，参加课题中期评估；</w:t>
      </w:r>
    </w:p>
    <w:p w14:paraId="04D0A62B" w14:textId="77777777" w:rsidR="00794C43" w:rsidRPr="00AA6E2D" w:rsidRDefault="00794C43" w:rsidP="00AA6E2D">
      <w:pPr>
        <w:spacing w:line="276" w:lineRule="auto"/>
        <w:ind w:firstLineChars="200" w:firstLine="480"/>
        <w:rPr>
          <w:rFonts w:asciiTheme="minorEastAsia" w:hAnsiTheme="minorEastAsia"/>
          <w:color w:val="000000"/>
          <w:sz w:val="24"/>
          <w:szCs w:val="24"/>
        </w:rPr>
      </w:pPr>
      <w:r w:rsidRPr="00AA6E2D">
        <w:rPr>
          <w:rFonts w:asciiTheme="minorEastAsia" w:hAnsiTheme="minorEastAsia" w:hint="eastAsia"/>
          <w:color w:val="000000"/>
          <w:sz w:val="24"/>
          <w:szCs w:val="24"/>
        </w:rPr>
        <w:t>（2）深化研究，形成虚拟现实技术支持下学习方式变革的实践模型，提炼策略，全面推进</w:t>
      </w:r>
      <w:r w:rsidRPr="00AA6E2D">
        <w:rPr>
          <w:rFonts w:asciiTheme="minorEastAsia" w:hAnsiTheme="minorEastAsia" w:hint="eastAsia"/>
          <w:color w:val="000000"/>
          <w:sz w:val="24"/>
          <w:szCs w:val="24"/>
          <w:lang w:bidi="ar"/>
        </w:rPr>
        <w:t>虚拟现实技术</w:t>
      </w:r>
      <w:r w:rsidRPr="00AA6E2D">
        <w:rPr>
          <w:rFonts w:asciiTheme="minorEastAsia" w:hAnsiTheme="minorEastAsia" w:hint="eastAsia"/>
          <w:color w:val="000000"/>
          <w:sz w:val="24"/>
          <w:szCs w:val="24"/>
        </w:rPr>
        <w:t>支持下学习方式变革的实践研究实施。</w:t>
      </w:r>
    </w:p>
    <w:p w14:paraId="53837066" w14:textId="77777777" w:rsidR="00794C43" w:rsidRPr="00AA6E2D" w:rsidRDefault="00794C43" w:rsidP="00AA6E2D">
      <w:pPr>
        <w:spacing w:line="276" w:lineRule="auto"/>
        <w:ind w:firstLineChars="200" w:firstLine="482"/>
        <w:rPr>
          <w:rFonts w:asciiTheme="minorEastAsia" w:hAnsiTheme="minorEastAsia"/>
          <w:b/>
          <w:bCs/>
          <w:color w:val="000000"/>
          <w:sz w:val="24"/>
          <w:szCs w:val="24"/>
        </w:rPr>
      </w:pPr>
      <w:r w:rsidRPr="00AA6E2D">
        <w:rPr>
          <w:rFonts w:asciiTheme="minorEastAsia" w:hAnsiTheme="minorEastAsia" w:hint="eastAsia"/>
          <w:b/>
          <w:bCs/>
          <w:color w:val="000000"/>
          <w:sz w:val="24"/>
          <w:szCs w:val="24"/>
        </w:rPr>
        <w:t>4.第四阶段：总结阶段（2026.4——2026.6）</w:t>
      </w:r>
    </w:p>
    <w:p w14:paraId="747BDC68" w14:textId="77777777" w:rsidR="00794C43" w:rsidRPr="00AA6E2D" w:rsidRDefault="00794C43" w:rsidP="00AA6E2D">
      <w:pPr>
        <w:widowControl/>
        <w:spacing w:line="276" w:lineRule="auto"/>
        <w:ind w:firstLineChars="200" w:firstLine="480"/>
        <w:jc w:val="left"/>
        <w:rPr>
          <w:rFonts w:asciiTheme="minorEastAsia" w:hAnsiTheme="minorEastAsia"/>
          <w:color w:val="000000"/>
          <w:sz w:val="24"/>
          <w:szCs w:val="24"/>
        </w:rPr>
      </w:pPr>
      <w:r w:rsidRPr="00AA6E2D">
        <w:rPr>
          <w:rFonts w:asciiTheme="minorEastAsia" w:hAnsiTheme="minorEastAsia" w:hint="eastAsia"/>
          <w:color w:val="000000"/>
          <w:sz w:val="24"/>
          <w:szCs w:val="24"/>
        </w:rPr>
        <w:t>（1）整理成果，形成课题研究报告。系统整理课题研究资料，编撰成册，撰写研究报告；</w:t>
      </w:r>
    </w:p>
    <w:p w14:paraId="4EC37C70" w14:textId="77777777" w:rsidR="00794C43" w:rsidRPr="00AA6E2D" w:rsidRDefault="00794C43" w:rsidP="00AA6E2D">
      <w:pPr>
        <w:widowControl/>
        <w:spacing w:line="276" w:lineRule="auto"/>
        <w:ind w:firstLineChars="200" w:firstLine="480"/>
        <w:jc w:val="left"/>
        <w:rPr>
          <w:rFonts w:asciiTheme="minorEastAsia" w:hAnsiTheme="minorEastAsia"/>
          <w:color w:val="000000"/>
          <w:sz w:val="24"/>
          <w:szCs w:val="24"/>
        </w:rPr>
      </w:pPr>
      <w:r w:rsidRPr="00AA6E2D">
        <w:rPr>
          <w:rFonts w:asciiTheme="minorEastAsia" w:hAnsiTheme="minorEastAsia" w:hint="eastAsia"/>
          <w:color w:val="000000"/>
          <w:sz w:val="24"/>
          <w:szCs w:val="24"/>
        </w:rPr>
        <w:t>（2）专家指导，进行成果展示推广。邀请</w:t>
      </w:r>
      <w:proofErr w:type="gramStart"/>
      <w:r w:rsidRPr="00AA6E2D">
        <w:rPr>
          <w:rFonts w:asciiTheme="minorEastAsia" w:hAnsiTheme="minorEastAsia" w:hint="eastAsia"/>
          <w:color w:val="000000"/>
          <w:sz w:val="24"/>
          <w:szCs w:val="24"/>
        </w:rPr>
        <w:t>智库中心</w:t>
      </w:r>
      <w:proofErr w:type="gramEnd"/>
      <w:r w:rsidRPr="00AA6E2D">
        <w:rPr>
          <w:rFonts w:asciiTheme="minorEastAsia" w:hAnsiTheme="minorEastAsia" w:hint="eastAsia"/>
          <w:color w:val="000000"/>
          <w:sz w:val="24"/>
          <w:szCs w:val="24"/>
        </w:rPr>
        <w:t>专家对课题进行结题论证，组织开展区域展示活动，推广辐射研究成果；</w:t>
      </w:r>
    </w:p>
    <w:p w14:paraId="37419AD3" w14:textId="77777777" w:rsidR="00794C43" w:rsidRPr="00AA6E2D" w:rsidRDefault="00794C43" w:rsidP="00AA6E2D">
      <w:pPr>
        <w:spacing w:line="276" w:lineRule="auto"/>
        <w:ind w:firstLineChars="200" w:firstLine="480"/>
        <w:rPr>
          <w:rFonts w:asciiTheme="minorEastAsia" w:hAnsiTheme="minorEastAsia"/>
          <w:color w:val="000000"/>
          <w:sz w:val="24"/>
          <w:szCs w:val="24"/>
        </w:rPr>
      </w:pPr>
      <w:r w:rsidRPr="00AA6E2D">
        <w:rPr>
          <w:rFonts w:asciiTheme="minorEastAsia" w:hAnsiTheme="minorEastAsia" w:hint="eastAsia"/>
          <w:color w:val="000000"/>
          <w:sz w:val="24"/>
          <w:szCs w:val="24"/>
        </w:rPr>
        <w:t>（3）回顾盘点，部署新一轮研究工作。回顾盘点本轮课题研究中出现的问题，对新一轮课题研究工作进行整体策划与部署。</w:t>
      </w:r>
    </w:p>
    <w:p w14:paraId="001E922B" w14:textId="77777777" w:rsidR="00D46F93" w:rsidRDefault="00D46F93" w:rsidP="00D46F93">
      <w:pPr>
        <w:spacing w:line="276" w:lineRule="auto"/>
        <w:rPr>
          <w:rFonts w:asciiTheme="minorEastAsia" w:hAnsiTheme="minorEastAsia"/>
          <w:b/>
          <w:bCs/>
          <w:sz w:val="24"/>
          <w:szCs w:val="24"/>
        </w:rPr>
      </w:pPr>
    </w:p>
    <w:p w14:paraId="78CD2982" w14:textId="1F93B1F4" w:rsidR="0005503A" w:rsidRPr="00AA6E2D" w:rsidRDefault="00000000" w:rsidP="00D46F93">
      <w:pPr>
        <w:spacing w:line="276" w:lineRule="auto"/>
        <w:rPr>
          <w:rFonts w:asciiTheme="minorEastAsia" w:hAnsiTheme="minorEastAsia"/>
          <w:b/>
          <w:bCs/>
          <w:sz w:val="24"/>
          <w:szCs w:val="24"/>
        </w:rPr>
      </w:pPr>
      <w:r w:rsidRPr="00AA6E2D">
        <w:rPr>
          <w:rFonts w:asciiTheme="minorEastAsia" w:hAnsiTheme="minorEastAsia" w:hint="eastAsia"/>
          <w:b/>
          <w:bCs/>
          <w:sz w:val="24"/>
          <w:szCs w:val="24"/>
        </w:rPr>
        <w:t>六、课题的人员分工</w:t>
      </w:r>
    </w:p>
    <w:p w14:paraId="5C93454D" w14:textId="270647CB" w:rsidR="00794C43" w:rsidRPr="00AA6E2D" w:rsidRDefault="00794C43" w:rsidP="00D46F93">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吕佳音：负责课题的全面指导与引领</w:t>
      </w:r>
    </w:p>
    <w:p w14:paraId="46F91479" w14:textId="62336DE6" w:rsidR="00794C43" w:rsidRPr="00AA6E2D" w:rsidRDefault="00794C43" w:rsidP="00D46F93">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 xml:space="preserve">顾 </w:t>
      </w:r>
      <w:r w:rsidRPr="00AA6E2D">
        <w:rPr>
          <w:rFonts w:asciiTheme="minorEastAsia" w:hAnsiTheme="minorEastAsia"/>
          <w:sz w:val="24"/>
          <w:szCs w:val="24"/>
        </w:rPr>
        <w:t xml:space="preserve"> </w:t>
      </w:r>
      <w:r w:rsidRPr="00AA6E2D">
        <w:rPr>
          <w:rFonts w:asciiTheme="minorEastAsia" w:hAnsiTheme="minorEastAsia" w:hint="eastAsia"/>
          <w:sz w:val="24"/>
          <w:szCs w:val="24"/>
        </w:rPr>
        <w:t>丽：负责课题的整体推进与实施、撰写报告</w:t>
      </w:r>
    </w:p>
    <w:p w14:paraId="4F378485" w14:textId="675F8886" w:rsidR="00794C43" w:rsidRPr="00AA6E2D" w:rsidRDefault="00794C43" w:rsidP="00D46F93">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 xml:space="preserve">徐 </w:t>
      </w:r>
      <w:r w:rsidRPr="00AA6E2D">
        <w:rPr>
          <w:rFonts w:asciiTheme="minorEastAsia" w:hAnsiTheme="minorEastAsia"/>
          <w:sz w:val="24"/>
          <w:szCs w:val="24"/>
        </w:rPr>
        <w:t xml:space="preserve"> </w:t>
      </w:r>
      <w:r w:rsidRPr="00AA6E2D">
        <w:rPr>
          <w:rFonts w:asciiTheme="minorEastAsia" w:hAnsiTheme="minorEastAsia" w:hint="eastAsia"/>
          <w:sz w:val="24"/>
          <w:szCs w:val="24"/>
        </w:rPr>
        <w:t>佳：</w:t>
      </w:r>
      <w:r w:rsidR="00C07998" w:rsidRPr="00AA6E2D">
        <w:rPr>
          <w:rFonts w:asciiTheme="minorEastAsia" w:hAnsiTheme="minorEastAsia" w:hint="eastAsia"/>
          <w:sz w:val="24"/>
          <w:szCs w:val="24"/>
        </w:rPr>
        <w:t>负责课题的前期调查研究</w:t>
      </w:r>
      <w:r w:rsidRPr="00AA6E2D">
        <w:rPr>
          <w:rFonts w:asciiTheme="minorEastAsia" w:hAnsiTheme="minorEastAsia" w:hint="eastAsia"/>
          <w:sz w:val="24"/>
          <w:szCs w:val="24"/>
        </w:rPr>
        <w:t>、</w:t>
      </w:r>
      <w:r w:rsidR="00C07998" w:rsidRPr="00AA6E2D">
        <w:rPr>
          <w:rFonts w:asciiTheme="minorEastAsia" w:hAnsiTheme="minorEastAsia" w:hint="eastAsia"/>
          <w:sz w:val="24"/>
          <w:szCs w:val="24"/>
        </w:rPr>
        <w:t>课程开发与实证研究</w:t>
      </w:r>
    </w:p>
    <w:p w14:paraId="1FE3BEB5" w14:textId="743E3033" w:rsidR="00794C43" w:rsidRPr="00AA6E2D" w:rsidRDefault="00794C43" w:rsidP="00D46F93">
      <w:pPr>
        <w:spacing w:line="276" w:lineRule="auto"/>
        <w:ind w:firstLineChars="200" w:firstLine="480"/>
        <w:rPr>
          <w:rFonts w:asciiTheme="minorEastAsia" w:hAnsiTheme="minorEastAsia"/>
          <w:sz w:val="24"/>
          <w:szCs w:val="24"/>
        </w:rPr>
      </w:pPr>
      <w:proofErr w:type="gramStart"/>
      <w:r w:rsidRPr="00AA6E2D">
        <w:rPr>
          <w:rFonts w:asciiTheme="minorEastAsia" w:hAnsiTheme="minorEastAsia" w:hint="eastAsia"/>
          <w:sz w:val="24"/>
          <w:szCs w:val="24"/>
        </w:rPr>
        <w:t>任亚楠</w:t>
      </w:r>
      <w:proofErr w:type="gramEnd"/>
      <w:r w:rsidRPr="00AA6E2D">
        <w:rPr>
          <w:rFonts w:asciiTheme="minorEastAsia" w:hAnsiTheme="minorEastAsia" w:hint="eastAsia"/>
          <w:sz w:val="24"/>
          <w:szCs w:val="24"/>
        </w:rPr>
        <w:t>：负责</w:t>
      </w:r>
      <w:r w:rsidR="00C07998" w:rsidRPr="00AA6E2D">
        <w:rPr>
          <w:rFonts w:asciiTheme="minorEastAsia" w:hAnsiTheme="minorEastAsia" w:hint="eastAsia"/>
          <w:sz w:val="24"/>
          <w:szCs w:val="24"/>
        </w:rPr>
        <w:t>教育教学技术指导、</w:t>
      </w:r>
      <w:r w:rsidRPr="00AA6E2D">
        <w:rPr>
          <w:rFonts w:asciiTheme="minorEastAsia" w:hAnsiTheme="minorEastAsia" w:hint="eastAsia"/>
          <w:sz w:val="24"/>
          <w:szCs w:val="24"/>
        </w:rPr>
        <w:t>问卷调查、课程开发与实证研究</w:t>
      </w:r>
    </w:p>
    <w:p w14:paraId="7F17D7CD" w14:textId="3BB752A3" w:rsidR="00794C43" w:rsidRPr="00AA6E2D" w:rsidRDefault="00794C43" w:rsidP="00D46F93">
      <w:pPr>
        <w:spacing w:line="276" w:lineRule="auto"/>
        <w:ind w:firstLineChars="200" w:firstLine="480"/>
        <w:rPr>
          <w:rFonts w:asciiTheme="minorEastAsia" w:hAnsiTheme="minorEastAsia"/>
          <w:sz w:val="24"/>
          <w:szCs w:val="24"/>
        </w:rPr>
      </w:pPr>
      <w:proofErr w:type="gramStart"/>
      <w:r w:rsidRPr="00AA6E2D">
        <w:rPr>
          <w:rFonts w:asciiTheme="minorEastAsia" w:hAnsiTheme="minorEastAsia" w:hint="eastAsia"/>
          <w:sz w:val="24"/>
          <w:szCs w:val="24"/>
        </w:rPr>
        <w:t>闵</w:t>
      </w:r>
      <w:proofErr w:type="gramEnd"/>
      <w:r w:rsidRPr="00AA6E2D">
        <w:rPr>
          <w:rFonts w:asciiTheme="minorEastAsia" w:hAnsiTheme="minorEastAsia" w:hint="eastAsia"/>
          <w:sz w:val="24"/>
          <w:szCs w:val="24"/>
        </w:rPr>
        <w:t xml:space="preserve">  </w:t>
      </w:r>
      <w:proofErr w:type="gramStart"/>
      <w:r w:rsidRPr="00AA6E2D">
        <w:rPr>
          <w:rFonts w:asciiTheme="minorEastAsia" w:hAnsiTheme="minorEastAsia" w:hint="eastAsia"/>
          <w:sz w:val="24"/>
          <w:szCs w:val="24"/>
        </w:rPr>
        <w:t>荧</w:t>
      </w:r>
      <w:proofErr w:type="gramEnd"/>
      <w:r w:rsidRPr="00AA6E2D">
        <w:rPr>
          <w:rFonts w:asciiTheme="minorEastAsia" w:hAnsiTheme="minorEastAsia" w:hint="eastAsia"/>
          <w:sz w:val="24"/>
          <w:szCs w:val="24"/>
        </w:rPr>
        <w:t>：</w:t>
      </w:r>
      <w:r w:rsidR="00C07998" w:rsidRPr="00AA6E2D">
        <w:rPr>
          <w:rFonts w:asciiTheme="minorEastAsia" w:hAnsiTheme="minorEastAsia" w:hint="eastAsia"/>
          <w:sz w:val="24"/>
          <w:szCs w:val="24"/>
        </w:rPr>
        <w:t>负责评估量表设计、</w:t>
      </w:r>
      <w:r w:rsidRPr="00AA6E2D">
        <w:rPr>
          <w:rFonts w:asciiTheme="minorEastAsia" w:hAnsiTheme="minorEastAsia" w:hint="eastAsia"/>
          <w:sz w:val="24"/>
          <w:szCs w:val="24"/>
        </w:rPr>
        <w:t>课程开发</w:t>
      </w:r>
      <w:r w:rsidR="00C07998" w:rsidRPr="00AA6E2D">
        <w:rPr>
          <w:rFonts w:asciiTheme="minorEastAsia" w:hAnsiTheme="minorEastAsia" w:hint="eastAsia"/>
          <w:sz w:val="24"/>
          <w:szCs w:val="24"/>
        </w:rPr>
        <w:t>与</w:t>
      </w:r>
      <w:r w:rsidRPr="00AA6E2D">
        <w:rPr>
          <w:rFonts w:asciiTheme="minorEastAsia" w:hAnsiTheme="minorEastAsia" w:hint="eastAsia"/>
          <w:sz w:val="24"/>
          <w:szCs w:val="24"/>
        </w:rPr>
        <w:t>实证研究</w:t>
      </w:r>
    </w:p>
    <w:p w14:paraId="50BEE090" w14:textId="794CD976" w:rsidR="00794C43" w:rsidRPr="00AA6E2D" w:rsidRDefault="00794C43" w:rsidP="00D46F93">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 xml:space="preserve">孙 </w:t>
      </w:r>
      <w:r w:rsidR="00C07998" w:rsidRPr="00AA6E2D">
        <w:rPr>
          <w:rFonts w:asciiTheme="minorEastAsia" w:hAnsiTheme="minorEastAsia"/>
          <w:sz w:val="24"/>
          <w:szCs w:val="24"/>
        </w:rPr>
        <w:t xml:space="preserve"> </w:t>
      </w:r>
      <w:r w:rsidRPr="00AA6E2D">
        <w:rPr>
          <w:rFonts w:asciiTheme="minorEastAsia" w:hAnsiTheme="minorEastAsia" w:hint="eastAsia"/>
          <w:sz w:val="24"/>
          <w:szCs w:val="24"/>
        </w:rPr>
        <w:t>丽：</w:t>
      </w:r>
      <w:r w:rsidR="00C07998" w:rsidRPr="00AA6E2D">
        <w:rPr>
          <w:rFonts w:asciiTheme="minorEastAsia" w:hAnsiTheme="minorEastAsia" w:hint="eastAsia"/>
          <w:sz w:val="24"/>
          <w:szCs w:val="24"/>
        </w:rPr>
        <w:t>负责课堂实践模型设计</w:t>
      </w:r>
      <w:r w:rsidRPr="00AA6E2D">
        <w:rPr>
          <w:rFonts w:asciiTheme="minorEastAsia" w:hAnsiTheme="minorEastAsia" w:hint="eastAsia"/>
          <w:sz w:val="24"/>
          <w:szCs w:val="24"/>
        </w:rPr>
        <w:t>、</w:t>
      </w:r>
      <w:r w:rsidR="00C07998" w:rsidRPr="00AA6E2D">
        <w:rPr>
          <w:rFonts w:asciiTheme="minorEastAsia" w:hAnsiTheme="minorEastAsia" w:hint="eastAsia"/>
          <w:sz w:val="24"/>
          <w:szCs w:val="24"/>
        </w:rPr>
        <w:t>课程开发与实证研究</w:t>
      </w:r>
    </w:p>
    <w:p w14:paraId="45B9CF5A" w14:textId="60A53948" w:rsidR="00794C43" w:rsidRPr="00AA6E2D" w:rsidRDefault="00794C43" w:rsidP="00D46F93">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 xml:space="preserve">徐  </w:t>
      </w:r>
      <w:proofErr w:type="gramStart"/>
      <w:r w:rsidRPr="00AA6E2D">
        <w:rPr>
          <w:rFonts w:asciiTheme="minorEastAsia" w:hAnsiTheme="minorEastAsia" w:hint="eastAsia"/>
          <w:sz w:val="24"/>
          <w:szCs w:val="24"/>
        </w:rPr>
        <w:t>怡</w:t>
      </w:r>
      <w:proofErr w:type="gramEnd"/>
      <w:r w:rsidRPr="00AA6E2D">
        <w:rPr>
          <w:rFonts w:asciiTheme="minorEastAsia" w:hAnsiTheme="minorEastAsia" w:hint="eastAsia"/>
          <w:sz w:val="24"/>
          <w:szCs w:val="24"/>
        </w:rPr>
        <w:t>：</w:t>
      </w:r>
      <w:r w:rsidR="00C07998" w:rsidRPr="00AA6E2D">
        <w:rPr>
          <w:rFonts w:asciiTheme="minorEastAsia" w:hAnsiTheme="minorEastAsia" w:hint="eastAsia"/>
          <w:sz w:val="24"/>
          <w:szCs w:val="24"/>
        </w:rPr>
        <w:t>负责教学评价体系设计、</w:t>
      </w:r>
      <w:r w:rsidRPr="00AA6E2D">
        <w:rPr>
          <w:rFonts w:asciiTheme="minorEastAsia" w:hAnsiTheme="minorEastAsia" w:hint="eastAsia"/>
          <w:sz w:val="24"/>
          <w:szCs w:val="24"/>
        </w:rPr>
        <w:t>实证研究</w:t>
      </w:r>
    </w:p>
    <w:p w14:paraId="04547DC6" w14:textId="1F8EC8F4" w:rsidR="00794C43" w:rsidRPr="00AA6E2D" w:rsidRDefault="00794C43" w:rsidP="00D46F93">
      <w:pPr>
        <w:spacing w:line="276" w:lineRule="auto"/>
        <w:ind w:rightChars="26" w:right="55" w:firstLineChars="200" w:firstLine="480"/>
        <w:rPr>
          <w:rFonts w:asciiTheme="minorEastAsia" w:hAnsiTheme="minorEastAsia"/>
          <w:sz w:val="24"/>
          <w:szCs w:val="24"/>
        </w:rPr>
      </w:pPr>
      <w:r w:rsidRPr="00AA6E2D">
        <w:rPr>
          <w:rFonts w:asciiTheme="minorEastAsia" w:hAnsiTheme="minorEastAsia" w:hint="eastAsia"/>
          <w:sz w:val="24"/>
          <w:szCs w:val="24"/>
        </w:rPr>
        <w:t>郝雪雪：</w:t>
      </w:r>
      <w:r w:rsidR="00C07998" w:rsidRPr="00AA6E2D">
        <w:rPr>
          <w:rFonts w:asciiTheme="minorEastAsia" w:hAnsiTheme="minorEastAsia" w:hint="eastAsia"/>
          <w:sz w:val="24"/>
          <w:szCs w:val="24"/>
        </w:rPr>
        <w:t>负责实证研究、汇报PPT制作</w:t>
      </w:r>
    </w:p>
    <w:p w14:paraId="3869D2BF" w14:textId="6483AF3B" w:rsidR="00794C43" w:rsidRPr="00AA6E2D" w:rsidRDefault="00794C43" w:rsidP="00D46F93">
      <w:pPr>
        <w:spacing w:line="276" w:lineRule="auto"/>
        <w:ind w:firstLineChars="200" w:firstLine="480"/>
        <w:rPr>
          <w:rFonts w:asciiTheme="minorEastAsia" w:hAnsiTheme="minorEastAsia"/>
          <w:sz w:val="24"/>
          <w:szCs w:val="24"/>
        </w:rPr>
      </w:pPr>
      <w:proofErr w:type="gramStart"/>
      <w:r w:rsidRPr="00AA6E2D">
        <w:rPr>
          <w:rFonts w:asciiTheme="minorEastAsia" w:hAnsiTheme="minorEastAsia" w:hint="eastAsia"/>
          <w:sz w:val="24"/>
          <w:szCs w:val="24"/>
        </w:rPr>
        <w:t>潘</w:t>
      </w:r>
      <w:proofErr w:type="gramEnd"/>
      <w:r w:rsidRPr="00AA6E2D">
        <w:rPr>
          <w:rFonts w:asciiTheme="minorEastAsia" w:hAnsiTheme="minorEastAsia" w:hint="eastAsia"/>
          <w:sz w:val="24"/>
          <w:szCs w:val="24"/>
        </w:rPr>
        <w:t xml:space="preserve">  宁：</w:t>
      </w:r>
      <w:r w:rsidR="00C07998" w:rsidRPr="00AA6E2D">
        <w:rPr>
          <w:rFonts w:asciiTheme="minorEastAsia" w:hAnsiTheme="minorEastAsia" w:hint="eastAsia"/>
          <w:sz w:val="24"/>
          <w:szCs w:val="24"/>
        </w:rPr>
        <w:t>负责有关文献的收集与整理，并形成文献综述、实证研究</w:t>
      </w:r>
    </w:p>
    <w:p w14:paraId="4EC6BD9B" w14:textId="4B9AEB4D" w:rsidR="00794C43" w:rsidRPr="00AA6E2D" w:rsidRDefault="00794C43" w:rsidP="00D46F93">
      <w:pPr>
        <w:spacing w:line="276" w:lineRule="auto"/>
        <w:ind w:firstLineChars="200" w:firstLine="480"/>
        <w:rPr>
          <w:rFonts w:asciiTheme="minorEastAsia" w:hAnsiTheme="minorEastAsia"/>
          <w:sz w:val="24"/>
          <w:szCs w:val="24"/>
        </w:rPr>
      </w:pPr>
      <w:proofErr w:type="gramStart"/>
      <w:r w:rsidRPr="00AA6E2D">
        <w:rPr>
          <w:rFonts w:asciiTheme="minorEastAsia" w:hAnsiTheme="minorEastAsia" w:hint="eastAsia"/>
          <w:sz w:val="24"/>
          <w:szCs w:val="24"/>
        </w:rPr>
        <w:t>钱明玉</w:t>
      </w:r>
      <w:proofErr w:type="gramEnd"/>
      <w:r w:rsidRPr="00AA6E2D">
        <w:rPr>
          <w:rFonts w:asciiTheme="minorEastAsia" w:hAnsiTheme="minorEastAsia" w:hint="eastAsia"/>
          <w:sz w:val="24"/>
          <w:szCs w:val="24"/>
        </w:rPr>
        <w:t>：</w:t>
      </w:r>
      <w:r w:rsidR="00C07998" w:rsidRPr="00AA6E2D">
        <w:rPr>
          <w:rFonts w:asciiTheme="minorEastAsia" w:hAnsiTheme="minorEastAsia" w:hint="eastAsia"/>
          <w:sz w:val="24"/>
          <w:szCs w:val="24"/>
        </w:rPr>
        <w:t>负责实证研究、教学案例整理</w:t>
      </w:r>
    </w:p>
    <w:p w14:paraId="3964C371" w14:textId="48FBAA72" w:rsidR="00794C43" w:rsidRPr="00AA6E2D" w:rsidRDefault="00794C43" w:rsidP="00D46F93">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虞婧涵：</w:t>
      </w:r>
      <w:r w:rsidR="00C07998" w:rsidRPr="00AA6E2D">
        <w:rPr>
          <w:rFonts w:asciiTheme="minorEastAsia" w:hAnsiTheme="minorEastAsia" w:hint="eastAsia"/>
          <w:sz w:val="24"/>
          <w:szCs w:val="24"/>
        </w:rPr>
        <w:t>负责</w:t>
      </w:r>
      <w:r w:rsidRPr="00AA6E2D">
        <w:rPr>
          <w:rFonts w:asciiTheme="minorEastAsia" w:hAnsiTheme="minorEastAsia" w:hint="eastAsia"/>
          <w:sz w:val="24"/>
          <w:szCs w:val="24"/>
        </w:rPr>
        <w:t>实证研究</w:t>
      </w:r>
      <w:r w:rsidR="00C07998" w:rsidRPr="00AA6E2D">
        <w:rPr>
          <w:rFonts w:asciiTheme="minorEastAsia" w:hAnsiTheme="minorEastAsia" w:hint="eastAsia"/>
          <w:sz w:val="24"/>
          <w:szCs w:val="24"/>
        </w:rPr>
        <w:t>、研究论文整理</w:t>
      </w:r>
    </w:p>
    <w:p w14:paraId="3BDF079B" w14:textId="77777777" w:rsidR="009052FD" w:rsidRDefault="00794C43" w:rsidP="009052FD">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周  晶：</w:t>
      </w:r>
      <w:r w:rsidR="00C07998" w:rsidRPr="00AA6E2D">
        <w:rPr>
          <w:rFonts w:asciiTheme="minorEastAsia" w:hAnsiTheme="minorEastAsia" w:hint="eastAsia"/>
          <w:sz w:val="24"/>
          <w:szCs w:val="24"/>
        </w:rPr>
        <w:t>负责课题专题网站的建设与平台维护、资源库建设</w:t>
      </w:r>
    </w:p>
    <w:p w14:paraId="2CA6B4E2" w14:textId="77777777" w:rsidR="009052FD" w:rsidRDefault="009052FD" w:rsidP="009052FD">
      <w:pPr>
        <w:spacing w:line="276" w:lineRule="auto"/>
        <w:rPr>
          <w:rFonts w:asciiTheme="minorEastAsia" w:hAnsiTheme="minorEastAsia"/>
          <w:b/>
          <w:bCs/>
          <w:sz w:val="24"/>
          <w:szCs w:val="24"/>
        </w:rPr>
      </w:pPr>
    </w:p>
    <w:p w14:paraId="35DD692F" w14:textId="62D395F5" w:rsidR="000C6271" w:rsidRPr="000C6271" w:rsidRDefault="000C6271" w:rsidP="000C6271">
      <w:pPr>
        <w:spacing w:line="276" w:lineRule="auto"/>
        <w:rPr>
          <w:rFonts w:asciiTheme="minorEastAsia" w:hAnsiTheme="minorEastAsia"/>
          <w:b/>
          <w:bCs/>
          <w:sz w:val="24"/>
          <w:szCs w:val="24"/>
        </w:rPr>
      </w:pPr>
      <w:r>
        <w:rPr>
          <w:rFonts w:asciiTheme="minorEastAsia" w:hAnsiTheme="minorEastAsia" w:hint="eastAsia"/>
          <w:b/>
          <w:bCs/>
          <w:sz w:val="24"/>
          <w:szCs w:val="24"/>
        </w:rPr>
        <w:t>七</w:t>
      </w:r>
      <w:r w:rsidRPr="00AA6E2D">
        <w:rPr>
          <w:rFonts w:asciiTheme="minorEastAsia" w:hAnsiTheme="minorEastAsia" w:hint="eastAsia"/>
          <w:b/>
          <w:bCs/>
          <w:sz w:val="24"/>
          <w:szCs w:val="24"/>
        </w:rPr>
        <w:t>、课题研究保障</w:t>
      </w:r>
    </w:p>
    <w:p w14:paraId="69DEB917" w14:textId="128C9283" w:rsidR="0005503A" w:rsidRPr="00AA6E2D" w:rsidRDefault="00000000" w:rsidP="00AA6E2D">
      <w:pPr>
        <w:spacing w:line="276" w:lineRule="auto"/>
        <w:ind w:left="425"/>
        <w:rPr>
          <w:rFonts w:asciiTheme="minorEastAsia" w:hAnsiTheme="minorEastAsia"/>
          <w:b/>
          <w:bCs/>
          <w:sz w:val="24"/>
          <w:szCs w:val="24"/>
        </w:rPr>
      </w:pPr>
      <w:r w:rsidRPr="00AA6E2D">
        <w:rPr>
          <w:rFonts w:asciiTheme="minorEastAsia" w:hAnsiTheme="minorEastAsia" w:hint="eastAsia"/>
          <w:b/>
          <w:bCs/>
          <w:sz w:val="24"/>
          <w:szCs w:val="24"/>
        </w:rPr>
        <w:t>1.组织与制度保障</w:t>
      </w:r>
    </w:p>
    <w:p w14:paraId="38B7ADF5" w14:textId="141F8AAE" w:rsidR="000C6271" w:rsidRPr="000C6271" w:rsidRDefault="000C6271" w:rsidP="000C6271">
      <w:pPr>
        <w:spacing w:line="276" w:lineRule="auto"/>
        <w:ind w:firstLineChars="200" w:firstLine="480"/>
        <w:rPr>
          <w:rFonts w:asciiTheme="minorEastAsia" w:hAnsiTheme="minorEastAsia" w:cs="宋体"/>
          <w:sz w:val="24"/>
          <w:szCs w:val="24"/>
          <w:shd w:val="clear" w:color="auto" w:fill="FFFFFF"/>
        </w:rPr>
      </w:pPr>
      <w:r w:rsidRPr="000C6271">
        <w:rPr>
          <w:rFonts w:asciiTheme="minorEastAsia" w:hAnsiTheme="minorEastAsia" w:cs="宋体" w:hint="eastAsia"/>
          <w:sz w:val="24"/>
          <w:szCs w:val="24"/>
          <w:shd w:val="clear" w:color="auto" w:fill="FFFFFF"/>
        </w:rPr>
        <w:t>学校有健全的科研管理网络。我校十分重视课题研究工作，建立了较为健全的教科研管理网络，有相应的组织制度和课题研究制度，能为课题研究的开展提供时间保证。同时，定期组织课题组核心成员和和参与课题研究的老师开展理论学习和沙龙研讨。其次，积极主动地“请进来，走出去”，加强和课程建设突出的优秀兄弟学校的密切联系，主动学习；三是及时、主动邀请省市区资深专家对研究过程进行诊断，规范研究的过程，动态调整研究的进程。</w:t>
      </w:r>
    </w:p>
    <w:p w14:paraId="75D8A348" w14:textId="127607F0" w:rsidR="00AA6E2D" w:rsidRPr="00AA6E2D" w:rsidRDefault="00AA6E2D" w:rsidP="00AA6E2D">
      <w:pPr>
        <w:spacing w:line="276" w:lineRule="auto"/>
        <w:ind w:firstLineChars="200" w:firstLine="482"/>
        <w:rPr>
          <w:rFonts w:asciiTheme="minorEastAsia" w:hAnsiTheme="minorEastAsia"/>
          <w:b/>
          <w:bCs/>
          <w:color w:val="000000"/>
          <w:sz w:val="24"/>
          <w:szCs w:val="24"/>
          <w:lang w:bidi="ar"/>
        </w:rPr>
      </w:pPr>
      <w:r w:rsidRPr="00AA6E2D">
        <w:rPr>
          <w:rFonts w:asciiTheme="minorEastAsia" w:hAnsiTheme="minorEastAsia" w:hint="eastAsia"/>
          <w:b/>
          <w:bCs/>
          <w:color w:val="000000"/>
          <w:sz w:val="24"/>
          <w:szCs w:val="24"/>
          <w:lang w:bidi="ar"/>
        </w:rPr>
        <w:lastRenderedPageBreak/>
        <w:t>2</w:t>
      </w:r>
      <w:r w:rsidRPr="00AA6E2D">
        <w:rPr>
          <w:rFonts w:asciiTheme="minorEastAsia" w:hAnsiTheme="minorEastAsia"/>
          <w:b/>
          <w:bCs/>
          <w:color w:val="000000"/>
          <w:sz w:val="24"/>
          <w:szCs w:val="24"/>
          <w:lang w:bidi="ar"/>
        </w:rPr>
        <w:t>.</w:t>
      </w:r>
      <w:r w:rsidR="00FF540E" w:rsidRPr="00AA6E2D">
        <w:rPr>
          <w:rFonts w:asciiTheme="minorEastAsia" w:hAnsiTheme="minorEastAsia" w:hint="eastAsia"/>
          <w:b/>
          <w:bCs/>
          <w:color w:val="000000"/>
          <w:sz w:val="24"/>
          <w:szCs w:val="24"/>
          <w:lang w:bidi="ar"/>
        </w:rPr>
        <w:t>资源保障</w:t>
      </w:r>
    </w:p>
    <w:p w14:paraId="6BC4C83E" w14:textId="771FC4A0" w:rsidR="00AA6E2D" w:rsidRPr="00AA6E2D" w:rsidRDefault="00FF540E" w:rsidP="00AA6E2D">
      <w:pPr>
        <w:spacing w:line="276" w:lineRule="auto"/>
        <w:ind w:firstLineChars="200" w:firstLine="480"/>
        <w:rPr>
          <w:rFonts w:asciiTheme="minorEastAsia" w:hAnsiTheme="minorEastAsia"/>
          <w:color w:val="000000"/>
          <w:sz w:val="24"/>
          <w:szCs w:val="24"/>
          <w:lang w:bidi="ar"/>
        </w:rPr>
      </w:pPr>
      <w:r w:rsidRPr="00AA6E2D">
        <w:rPr>
          <w:rFonts w:asciiTheme="minorEastAsia" w:hAnsiTheme="minorEastAsia" w:hint="eastAsia"/>
          <w:color w:val="000000"/>
          <w:sz w:val="24"/>
          <w:szCs w:val="24"/>
          <w:lang w:bidi="ar"/>
        </w:rPr>
        <w:t>一是积极争取市区教育行政部门的政策保障；二是聘请大学教授、专家学者、各级教研员、一线优秀教师组成研究智库，成为引领和支撑研究的人才保障；三是确保虚拟现实技术平台、仪器设备、理论书籍等的数量和质量，做好研究保障和虚拟现实技术建设。</w:t>
      </w:r>
    </w:p>
    <w:p w14:paraId="74F21C56" w14:textId="0CF0D1C7" w:rsidR="0005503A" w:rsidRPr="00AA6E2D" w:rsidRDefault="00AA6E2D" w:rsidP="00AA6E2D">
      <w:pPr>
        <w:spacing w:line="276" w:lineRule="auto"/>
        <w:ind w:left="425"/>
        <w:rPr>
          <w:rFonts w:asciiTheme="minorEastAsia" w:hAnsiTheme="minorEastAsia"/>
          <w:b/>
          <w:bCs/>
          <w:sz w:val="24"/>
          <w:szCs w:val="24"/>
        </w:rPr>
      </w:pPr>
      <w:r w:rsidRPr="00AA6E2D">
        <w:rPr>
          <w:rFonts w:asciiTheme="minorEastAsia" w:hAnsiTheme="minorEastAsia"/>
          <w:b/>
          <w:bCs/>
          <w:sz w:val="24"/>
          <w:szCs w:val="24"/>
        </w:rPr>
        <w:t>3</w:t>
      </w:r>
      <w:r w:rsidRPr="00AA6E2D">
        <w:rPr>
          <w:rFonts w:asciiTheme="minorEastAsia" w:hAnsiTheme="minorEastAsia" w:hint="eastAsia"/>
          <w:b/>
          <w:bCs/>
          <w:sz w:val="24"/>
          <w:szCs w:val="24"/>
        </w:rPr>
        <w:t>.经费保障</w:t>
      </w:r>
    </w:p>
    <w:p w14:paraId="07360422" w14:textId="457EDF9C" w:rsidR="0005503A" w:rsidRPr="00AA6E2D" w:rsidRDefault="00FF540E" w:rsidP="00AA6E2D">
      <w:pPr>
        <w:spacing w:line="276" w:lineRule="auto"/>
        <w:ind w:firstLineChars="200" w:firstLine="480"/>
        <w:rPr>
          <w:rFonts w:asciiTheme="minorEastAsia" w:hAnsiTheme="minorEastAsia"/>
          <w:b/>
          <w:bCs/>
          <w:sz w:val="24"/>
          <w:szCs w:val="24"/>
        </w:rPr>
      </w:pPr>
      <w:r w:rsidRPr="00AA6E2D">
        <w:rPr>
          <w:rFonts w:asciiTheme="minorEastAsia" w:hAnsiTheme="minorEastAsia" w:hint="eastAsia"/>
          <w:color w:val="000000"/>
          <w:sz w:val="24"/>
          <w:szCs w:val="24"/>
          <w:lang w:bidi="ar"/>
        </w:rPr>
        <w:t>一是每年申请20万专项研究经费。二是适度使用学校公用经费，每年10万元左右。三是少量争取社会各方经费资助用于重大活动。足够的资金用于支付教师书籍购买、专题培训、专家指导、书稿编撰、成果研讨推广费用等。</w:t>
      </w:r>
    </w:p>
    <w:p w14:paraId="3E494D9D" w14:textId="2E428424" w:rsidR="0005503A" w:rsidRPr="00AA6E2D" w:rsidRDefault="00AA6E2D" w:rsidP="00AA6E2D">
      <w:pPr>
        <w:spacing w:line="276" w:lineRule="auto"/>
        <w:ind w:left="425"/>
        <w:rPr>
          <w:rFonts w:asciiTheme="minorEastAsia" w:hAnsiTheme="minorEastAsia"/>
          <w:b/>
          <w:bCs/>
          <w:sz w:val="24"/>
          <w:szCs w:val="24"/>
        </w:rPr>
      </w:pPr>
      <w:r w:rsidRPr="00AA6E2D">
        <w:rPr>
          <w:rFonts w:asciiTheme="minorEastAsia" w:hAnsiTheme="minorEastAsia"/>
          <w:b/>
          <w:bCs/>
          <w:sz w:val="24"/>
          <w:szCs w:val="24"/>
        </w:rPr>
        <w:t>4</w:t>
      </w:r>
      <w:r w:rsidRPr="00AA6E2D">
        <w:rPr>
          <w:rFonts w:asciiTheme="minorEastAsia" w:hAnsiTheme="minorEastAsia" w:hint="eastAsia"/>
          <w:b/>
          <w:bCs/>
          <w:sz w:val="24"/>
          <w:szCs w:val="24"/>
        </w:rPr>
        <w:t>.智力支持保障</w:t>
      </w:r>
    </w:p>
    <w:p w14:paraId="0816995B" w14:textId="46A6DCBD" w:rsidR="00FF540E" w:rsidRPr="00AA6E2D" w:rsidRDefault="00AA6E2D" w:rsidP="00AA6E2D">
      <w:pPr>
        <w:spacing w:line="276" w:lineRule="auto"/>
        <w:ind w:firstLineChars="200" w:firstLine="480"/>
        <w:rPr>
          <w:rFonts w:asciiTheme="minorEastAsia" w:hAnsiTheme="minorEastAsia" w:cs="仿宋"/>
          <w:color w:val="000000"/>
          <w:sz w:val="24"/>
          <w:szCs w:val="24"/>
        </w:rPr>
      </w:pPr>
      <w:r w:rsidRPr="00AA6E2D">
        <w:rPr>
          <w:rFonts w:asciiTheme="minorEastAsia" w:hAnsiTheme="minorEastAsia" w:cs="仿宋" w:hint="eastAsia"/>
          <w:color w:val="000000"/>
          <w:sz w:val="24"/>
          <w:szCs w:val="24"/>
        </w:rPr>
        <w:t>课题组成员具有一定的科研能力。</w:t>
      </w:r>
      <w:r w:rsidR="00FF540E" w:rsidRPr="00AA6E2D">
        <w:rPr>
          <w:rFonts w:asciiTheme="minorEastAsia" w:hAnsiTheme="minorEastAsia" w:hint="eastAsia"/>
          <w:color w:val="000000"/>
          <w:sz w:val="24"/>
          <w:szCs w:val="24"/>
          <w:lang w:bidi="ar"/>
        </w:rPr>
        <w:t>课题主持人</w:t>
      </w:r>
      <w:r w:rsidRPr="00AA6E2D">
        <w:rPr>
          <w:rFonts w:asciiTheme="minorEastAsia" w:hAnsiTheme="minorEastAsia" w:hint="eastAsia"/>
          <w:color w:val="000000"/>
          <w:sz w:val="24"/>
          <w:szCs w:val="24"/>
          <w:lang w:bidi="ar"/>
        </w:rPr>
        <w:t>吕佳音</w:t>
      </w:r>
      <w:r w:rsidR="00FF540E" w:rsidRPr="00AA6E2D">
        <w:rPr>
          <w:rFonts w:asciiTheme="minorEastAsia" w:hAnsiTheme="minorEastAsia" w:hint="eastAsia"/>
          <w:color w:val="000000"/>
          <w:sz w:val="24"/>
          <w:szCs w:val="24"/>
          <w:lang w:bidi="ar"/>
        </w:rPr>
        <w:t>是常州市学科带头人，新北区语文学科兼职教研员，主持过多</w:t>
      </w:r>
      <w:proofErr w:type="gramStart"/>
      <w:r w:rsidR="00FF540E" w:rsidRPr="00AA6E2D">
        <w:rPr>
          <w:rFonts w:asciiTheme="minorEastAsia" w:hAnsiTheme="minorEastAsia" w:hint="eastAsia"/>
          <w:color w:val="000000"/>
          <w:sz w:val="24"/>
          <w:szCs w:val="24"/>
          <w:lang w:bidi="ar"/>
        </w:rPr>
        <w:t>个</w:t>
      </w:r>
      <w:proofErr w:type="gramEnd"/>
      <w:r w:rsidR="00FF540E" w:rsidRPr="00AA6E2D">
        <w:rPr>
          <w:rFonts w:asciiTheme="minorEastAsia" w:hAnsiTheme="minorEastAsia" w:hint="eastAsia"/>
          <w:color w:val="000000"/>
          <w:sz w:val="24"/>
          <w:szCs w:val="24"/>
          <w:lang w:bidi="ar"/>
        </w:rPr>
        <w:t>全国、省、市课题，均已结题，多篇论文在国家、省市级刊物发表，在信息技术与学科整合评优课比赛中多次获得市、区一等奖，具有较强的教育科研能力</w:t>
      </w:r>
      <w:r w:rsidRPr="00AA6E2D">
        <w:rPr>
          <w:rFonts w:asciiTheme="minorEastAsia" w:hAnsiTheme="minorEastAsia" w:hint="eastAsia"/>
          <w:color w:val="000000"/>
          <w:sz w:val="24"/>
          <w:szCs w:val="24"/>
          <w:lang w:bidi="ar"/>
        </w:rPr>
        <w:t>，同时是语文学科责任人，</w:t>
      </w:r>
      <w:r w:rsidR="00FF540E" w:rsidRPr="00AA6E2D">
        <w:rPr>
          <w:rFonts w:asciiTheme="minorEastAsia" w:hAnsiTheme="minorEastAsia" w:cs="仿宋" w:hint="eastAsia"/>
          <w:color w:val="000000"/>
          <w:sz w:val="24"/>
          <w:szCs w:val="24"/>
        </w:rPr>
        <w:t>有利于课题研究资源的挖掘与保障。课题主持人</w:t>
      </w:r>
      <w:r w:rsidRPr="00AA6E2D">
        <w:rPr>
          <w:rFonts w:asciiTheme="minorEastAsia" w:hAnsiTheme="minorEastAsia" w:cs="仿宋" w:hint="eastAsia"/>
          <w:color w:val="000000"/>
          <w:sz w:val="24"/>
          <w:szCs w:val="24"/>
        </w:rPr>
        <w:t>顾丽</w:t>
      </w:r>
      <w:r w:rsidR="00FF540E" w:rsidRPr="00AA6E2D">
        <w:rPr>
          <w:rFonts w:asciiTheme="minorEastAsia" w:hAnsiTheme="minorEastAsia" w:cs="仿宋" w:hint="eastAsia"/>
          <w:color w:val="000000"/>
          <w:sz w:val="24"/>
          <w:szCs w:val="24"/>
        </w:rPr>
        <w:t>是学校</w:t>
      </w:r>
      <w:r w:rsidRPr="00AA6E2D">
        <w:rPr>
          <w:rFonts w:asciiTheme="minorEastAsia" w:hAnsiTheme="minorEastAsia" w:cs="仿宋" w:hint="eastAsia"/>
          <w:color w:val="000000"/>
          <w:sz w:val="24"/>
          <w:szCs w:val="24"/>
        </w:rPr>
        <w:t>语文学科</w:t>
      </w:r>
      <w:r w:rsidR="00FF540E" w:rsidRPr="00AA6E2D">
        <w:rPr>
          <w:rFonts w:asciiTheme="minorEastAsia" w:hAnsiTheme="minorEastAsia" w:cs="仿宋" w:hint="eastAsia"/>
          <w:color w:val="000000"/>
          <w:sz w:val="24"/>
          <w:szCs w:val="24"/>
        </w:rPr>
        <w:t>研组长，对课堂教学比较熟悉，有利于课题实践研究的开展。</w:t>
      </w:r>
    </w:p>
    <w:p w14:paraId="225513F1" w14:textId="6280F3D2" w:rsidR="00FF540E" w:rsidRPr="00AA6E2D" w:rsidRDefault="00FF540E" w:rsidP="00AA6E2D">
      <w:pPr>
        <w:spacing w:line="276" w:lineRule="auto"/>
        <w:ind w:firstLineChars="200" w:firstLine="480"/>
        <w:rPr>
          <w:rFonts w:asciiTheme="minorEastAsia" w:hAnsiTheme="minorEastAsia"/>
          <w:color w:val="000000"/>
          <w:sz w:val="24"/>
          <w:szCs w:val="24"/>
          <w:lang w:bidi="ar"/>
        </w:rPr>
      </w:pPr>
      <w:r w:rsidRPr="00AA6E2D">
        <w:rPr>
          <w:rFonts w:asciiTheme="minorEastAsia" w:hAnsiTheme="minorEastAsia" w:hint="eastAsia"/>
          <w:color w:val="000000"/>
          <w:sz w:val="24"/>
          <w:szCs w:val="24"/>
          <w:lang w:bidi="ar"/>
        </w:rPr>
        <w:t>参与此课题研究的核心组成员均为学校青年骨干教师，多人获市区基本功比赛或评优课一、二等奖，均为本科学历，他们分别在语文、信息技术学科上积累了一定经验，</w:t>
      </w:r>
      <w:r w:rsidRPr="00AA6E2D">
        <w:rPr>
          <w:rFonts w:asciiTheme="minorEastAsia" w:hAnsiTheme="minorEastAsia" w:cs="宋体" w:hint="eastAsia"/>
          <w:sz w:val="24"/>
          <w:szCs w:val="24"/>
          <w:shd w:val="clear" w:color="auto" w:fill="FFFFFF"/>
        </w:rPr>
        <w:t>近三年来，</w:t>
      </w:r>
      <w:r w:rsidRPr="00AA6E2D">
        <w:rPr>
          <w:rFonts w:asciiTheme="minorEastAsia" w:hAnsiTheme="minorEastAsia" w:cs="宋体"/>
          <w:sz w:val="24"/>
          <w:szCs w:val="24"/>
          <w:shd w:val="clear" w:color="auto" w:fill="FFFFFF"/>
        </w:rPr>
        <w:t>1</w:t>
      </w:r>
      <w:r w:rsidRPr="00AA6E2D">
        <w:rPr>
          <w:rFonts w:asciiTheme="minorEastAsia" w:hAnsiTheme="minorEastAsia" w:cs="宋体" w:hint="eastAsia"/>
          <w:sz w:val="24"/>
          <w:szCs w:val="24"/>
          <w:shd w:val="clear" w:color="auto" w:fill="FFFFFF"/>
        </w:rPr>
        <w:t>人担任省级课题主持人，</w:t>
      </w:r>
      <w:r w:rsidRPr="00AA6E2D">
        <w:rPr>
          <w:rFonts w:asciiTheme="minorEastAsia" w:hAnsiTheme="minorEastAsia" w:cs="宋体"/>
          <w:sz w:val="24"/>
          <w:szCs w:val="24"/>
          <w:shd w:val="clear" w:color="auto" w:fill="FFFFFF"/>
        </w:rPr>
        <w:t>2</w:t>
      </w:r>
      <w:r w:rsidRPr="00AA6E2D">
        <w:rPr>
          <w:rFonts w:asciiTheme="minorEastAsia" w:hAnsiTheme="minorEastAsia" w:cs="宋体" w:hint="eastAsia"/>
          <w:sz w:val="24"/>
          <w:szCs w:val="24"/>
          <w:shd w:val="clear" w:color="auto" w:fill="FFFFFF"/>
        </w:rPr>
        <w:t>人担任市级课题主持人，</w:t>
      </w:r>
      <w:r w:rsidRPr="00AA6E2D">
        <w:rPr>
          <w:rFonts w:asciiTheme="minorEastAsia" w:hAnsiTheme="minorEastAsia" w:cs="宋体"/>
          <w:sz w:val="24"/>
          <w:szCs w:val="24"/>
          <w:shd w:val="clear" w:color="auto" w:fill="FFFFFF"/>
        </w:rPr>
        <w:t xml:space="preserve"> 5</w:t>
      </w:r>
      <w:r w:rsidRPr="00AA6E2D">
        <w:rPr>
          <w:rFonts w:asciiTheme="minorEastAsia" w:hAnsiTheme="minorEastAsia" w:cs="宋体" w:hint="eastAsia"/>
          <w:sz w:val="24"/>
          <w:szCs w:val="24"/>
          <w:shd w:val="clear" w:color="auto" w:fill="FFFFFF"/>
        </w:rPr>
        <w:t>人担任市级课题核心组成员，</w:t>
      </w:r>
      <w:r w:rsidRPr="00AA6E2D">
        <w:rPr>
          <w:rFonts w:asciiTheme="minorEastAsia" w:hAnsiTheme="minorEastAsia" w:cs="宋体"/>
          <w:sz w:val="24"/>
          <w:szCs w:val="24"/>
          <w:shd w:val="clear" w:color="auto" w:fill="FFFFFF"/>
        </w:rPr>
        <w:t>3</w:t>
      </w:r>
      <w:r w:rsidRPr="00AA6E2D">
        <w:rPr>
          <w:rFonts w:asciiTheme="minorEastAsia" w:hAnsiTheme="minorEastAsia" w:cs="宋体" w:hint="eastAsia"/>
          <w:sz w:val="24"/>
          <w:szCs w:val="24"/>
          <w:shd w:val="clear" w:color="auto" w:fill="FFFFFF"/>
        </w:rPr>
        <w:t>人主持微型课题并在区微型课题成果评比中获一、二等奖，论文发表及获奖2</w:t>
      </w:r>
      <w:r w:rsidRPr="00AA6E2D">
        <w:rPr>
          <w:rFonts w:asciiTheme="minorEastAsia" w:hAnsiTheme="minorEastAsia" w:cs="宋体"/>
          <w:sz w:val="24"/>
          <w:szCs w:val="24"/>
          <w:shd w:val="clear" w:color="auto" w:fill="FFFFFF"/>
        </w:rPr>
        <w:t>0</w:t>
      </w:r>
      <w:r w:rsidRPr="00AA6E2D">
        <w:rPr>
          <w:rFonts w:asciiTheme="minorEastAsia" w:hAnsiTheme="minorEastAsia" w:cs="宋体" w:hint="eastAsia"/>
          <w:sz w:val="24"/>
          <w:szCs w:val="24"/>
          <w:shd w:val="clear" w:color="auto" w:fill="FFFFFF"/>
        </w:rPr>
        <w:t>余篇。</w:t>
      </w:r>
      <w:r w:rsidRPr="00AA6E2D">
        <w:rPr>
          <w:rFonts w:asciiTheme="minorEastAsia" w:hAnsiTheme="minorEastAsia" w:hint="eastAsia"/>
          <w:color w:val="000000"/>
          <w:sz w:val="24"/>
          <w:szCs w:val="24"/>
          <w:lang w:bidi="ar"/>
        </w:rPr>
        <w:t>他们拥有足够的研究时间、充沛的精力和高度的研究热情，而且善于学习，勇于实践，勤于笔耕，相信能够顺利完成研究任务。</w:t>
      </w:r>
    </w:p>
    <w:p w14:paraId="11A3D30F" w14:textId="77777777" w:rsidR="0005503A" w:rsidRDefault="0005503A">
      <w:pPr>
        <w:spacing w:line="360" w:lineRule="auto"/>
        <w:ind w:firstLineChars="200" w:firstLine="482"/>
        <w:rPr>
          <w:b/>
          <w:bCs/>
          <w:sz w:val="24"/>
          <w:szCs w:val="28"/>
        </w:rPr>
      </w:pPr>
    </w:p>
    <w:p w14:paraId="5DB57EC7" w14:textId="365AE1BB" w:rsidR="000C6271" w:rsidRPr="009052FD" w:rsidRDefault="000C6271" w:rsidP="000C6271">
      <w:pPr>
        <w:spacing w:line="276" w:lineRule="auto"/>
        <w:rPr>
          <w:rFonts w:asciiTheme="minorEastAsia" w:hAnsiTheme="minorEastAsia"/>
          <w:sz w:val="24"/>
          <w:szCs w:val="24"/>
        </w:rPr>
      </w:pPr>
      <w:r>
        <w:rPr>
          <w:rFonts w:asciiTheme="minorEastAsia" w:hAnsiTheme="minorEastAsia" w:hint="eastAsia"/>
          <w:b/>
          <w:bCs/>
          <w:sz w:val="24"/>
          <w:szCs w:val="24"/>
        </w:rPr>
        <w:t>八</w:t>
      </w:r>
      <w:r w:rsidRPr="00AA6E2D">
        <w:rPr>
          <w:rFonts w:asciiTheme="minorEastAsia" w:hAnsiTheme="minorEastAsia" w:hint="eastAsia"/>
          <w:b/>
          <w:bCs/>
          <w:sz w:val="24"/>
          <w:szCs w:val="24"/>
        </w:rPr>
        <w:t>、课题的预期成果</w:t>
      </w:r>
    </w:p>
    <w:p w14:paraId="16CD883D" w14:textId="77777777" w:rsidR="000C6271" w:rsidRPr="00AA6E2D" w:rsidRDefault="000C6271" w:rsidP="000C6271">
      <w:pPr>
        <w:spacing w:line="276" w:lineRule="auto"/>
        <w:ind w:firstLineChars="200" w:firstLine="480"/>
        <w:rPr>
          <w:rFonts w:asciiTheme="minorEastAsia" w:hAnsiTheme="minorEastAsia"/>
          <w:sz w:val="24"/>
          <w:szCs w:val="24"/>
        </w:rPr>
      </w:pPr>
      <w:r w:rsidRPr="00AA6E2D">
        <w:rPr>
          <w:rFonts w:asciiTheme="minorEastAsia" w:hAnsiTheme="minorEastAsia" w:hint="eastAsia"/>
          <w:sz w:val="24"/>
          <w:szCs w:val="24"/>
        </w:rPr>
        <w:t>本课题主要成果形式是论文、案例、研究报告等。</w:t>
      </w:r>
    </w:p>
    <w:tbl>
      <w:tblPr>
        <w:tblW w:w="0" w:type="auto"/>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13"/>
        <w:gridCol w:w="3829"/>
        <w:gridCol w:w="1172"/>
        <w:gridCol w:w="2280"/>
      </w:tblGrid>
      <w:tr w:rsidR="000C6271" w:rsidRPr="00AA6E2D" w14:paraId="7C52AFE1" w14:textId="77777777" w:rsidTr="005B6E5D">
        <w:trPr>
          <w:trHeight w:val="560"/>
        </w:trPr>
        <w:tc>
          <w:tcPr>
            <w:tcW w:w="1313" w:type="dxa"/>
            <w:tcBorders>
              <w:top w:val="single" w:sz="4" w:space="0" w:color="auto"/>
              <w:left w:val="single" w:sz="4" w:space="0" w:color="auto"/>
              <w:bottom w:val="dotted" w:sz="4" w:space="0" w:color="auto"/>
              <w:right w:val="dotted" w:sz="4" w:space="0" w:color="auto"/>
            </w:tcBorders>
          </w:tcPr>
          <w:p w14:paraId="65F04DDF" w14:textId="77777777" w:rsidR="000C6271" w:rsidRPr="009052FD" w:rsidRDefault="000C6271" w:rsidP="006F73D9">
            <w:pPr>
              <w:spacing w:line="276" w:lineRule="auto"/>
              <w:ind w:rightChars="-51" w:right="-107"/>
              <w:rPr>
                <w:rFonts w:ascii="楷体" w:eastAsia="楷体" w:hAnsi="楷体"/>
                <w:b/>
                <w:sz w:val="22"/>
              </w:rPr>
            </w:pPr>
          </w:p>
        </w:tc>
        <w:tc>
          <w:tcPr>
            <w:tcW w:w="3829" w:type="dxa"/>
            <w:tcBorders>
              <w:top w:val="single" w:sz="4" w:space="0" w:color="auto"/>
              <w:left w:val="dotted" w:sz="4" w:space="0" w:color="auto"/>
              <w:bottom w:val="dotted" w:sz="4" w:space="0" w:color="auto"/>
              <w:right w:val="dotted" w:sz="4" w:space="0" w:color="auto"/>
            </w:tcBorders>
            <w:vAlign w:val="center"/>
          </w:tcPr>
          <w:p w14:paraId="4EE84950"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sz w:val="22"/>
              </w:rPr>
              <w:t>成果名称</w:t>
            </w:r>
          </w:p>
        </w:tc>
        <w:tc>
          <w:tcPr>
            <w:tcW w:w="1172" w:type="dxa"/>
            <w:tcBorders>
              <w:top w:val="single" w:sz="4" w:space="0" w:color="auto"/>
              <w:left w:val="dotted" w:sz="4" w:space="0" w:color="auto"/>
              <w:bottom w:val="dotted" w:sz="4" w:space="0" w:color="auto"/>
              <w:right w:val="dotted" w:sz="4" w:space="0" w:color="auto"/>
            </w:tcBorders>
            <w:vAlign w:val="center"/>
          </w:tcPr>
          <w:p w14:paraId="40517215"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sz w:val="22"/>
              </w:rPr>
              <w:t>成果形式</w:t>
            </w:r>
          </w:p>
        </w:tc>
        <w:tc>
          <w:tcPr>
            <w:tcW w:w="2280" w:type="dxa"/>
            <w:tcBorders>
              <w:top w:val="single" w:sz="4" w:space="0" w:color="auto"/>
              <w:left w:val="dotted" w:sz="4" w:space="0" w:color="auto"/>
              <w:bottom w:val="dotted" w:sz="4" w:space="0" w:color="auto"/>
              <w:right w:val="single" w:sz="4" w:space="0" w:color="auto"/>
            </w:tcBorders>
            <w:vAlign w:val="center"/>
          </w:tcPr>
          <w:p w14:paraId="0F925850"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sz w:val="22"/>
              </w:rPr>
              <w:t>完成时间</w:t>
            </w:r>
          </w:p>
        </w:tc>
      </w:tr>
      <w:tr w:rsidR="000C6271" w:rsidRPr="00AA6E2D" w14:paraId="7898F1AA" w14:textId="77777777" w:rsidTr="005B6E5D">
        <w:trPr>
          <w:trHeight w:val="651"/>
        </w:trPr>
        <w:tc>
          <w:tcPr>
            <w:tcW w:w="1313" w:type="dxa"/>
            <w:vMerge w:val="restart"/>
            <w:tcBorders>
              <w:top w:val="dotted" w:sz="4" w:space="0" w:color="auto"/>
              <w:left w:val="single" w:sz="4" w:space="0" w:color="auto"/>
              <w:right w:val="dotted" w:sz="4" w:space="0" w:color="auto"/>
            </w:tcBorders>
            <w:vAlign w:val="center"/>
          </w:tcPr>
          <w:p w14:paraId="0B323B22"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sz w:val="22"/>
              </w:rPr>
              <w:t>阶段成果（限5项）</w:t>
            </w:r>
          </w:p>
        </w:tc>
        <w:tc>
          <w:tcPr>
            <w:tcW w:w="3829" w:type="dxa"/>
            <w:tcBorders>
              <w:top w:val="dotted" w:sz="4" w:space="0" w:color="auto"/>
              <w:left w:val="dotted" w:sz="4" w:space="0" w:color="auto"/>
              <w:bottom w:val="dotted" w:sz="4" w:space="0" w:color="auto"/>
              <w:right w:val="dotted" w:sz="4" w:space="0" w:color="auto"/>
            </w:tcBorders>
            <w:vAlign w:val="center"/>
          </w:tcPr>
          <w:p w14:paraId="21134C83" w14:textId="77777777" w:rsidR="000C6271" w:rsidRPr="009052FD" w:rsidRDefault="000C6271" w:rsidP="006F73D9">
            <w:pPr>
              <w:spacing w:line="276" w:lineRule="auto"/>
              <w:ind w:rightChars="-51" w:right="-107"/>
              <w:rPr>
                <w:rFonts w:ascii="楷体" w:eastAsia="楷体" w:hAnsi="楷体"/>
                <w:sz w:val="22"/>
              </w:rPr>
            </w:pPr>
            <w:r w:rsidRPr="009052FD">
              <w:rPr>
                <w:rFonts w:ascii="楷体" w:eastAsia="楷体" w:hAnsi="楷体" w:hint="eastAsia"/>
                <w:color w:val="000000"/>
                <w:sz w:val="22"/>
              </w:rPr>
              <w:t>虚拟现实技术支持下学习方式变革的文献综述</w:t>
            </w:r>
          </w:p>
        </w:tc>
        <w:tc>
          <w:tcPr>
            <w:tcW w:w="1172" w:type="dxa"/>
            <w:tcBorders>
              <w:top w:val="dotted" w:sz="4" w:space="0" w:color="auto"/>
              <w:left w:val="dotted" w:sz="4" w:space="0" w:color="auto"/>
              <w:bottom w:val="dotted" w:sz="4" w:space="0" w:color="auto"/>
              <w:right w:val="dotted" w:sz="4" w:space="0" w:color="auto"/>
            </w:tcBorders>
            <w:vAlign w:val="center"/>
          </w:tcPr>
          <w:p w14:paraId="7C6B0A2A"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文献综述</w:t>
            </w:r>
          </w:p>
        </w:tc>
        <w:tc>
          <w:tcPr>
            <w:tcW w:w="2280" w:type="dxa"/>
            <w:tcBorders>
              <w:top w:val="dotted" w:sz="4" w:space="0" w:color="auto"/>
              <w:left w:val="dotted" w:sz="4" w:space="0" w:color="auto"/>
              <w:bottom w:val="dotted" w:sz="4" w:space="0" w:color="auto"/>
              <w:right w:val="single" w:sz="4" w:space="0" w:color="auto"/>
            </w:tcBorders>
            <w:vAlign w:val="center"/>
          </w:tcPr>
          <w:p w14:paraId="3171DF86"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2023.6</w:t>
            </w:r>
          </w:p>
        </w:tc>
      </w:tr>
      <w:tr w:rsidR="000C6271" w:rsidRPr="00AA6E2D" w14:paraId="5283BEF2" w14:textId="77777777" w:rsidTr="005B6E5D">
        <w:trPr>
          <w:trHeight w:val="617"/>
        </w:trPr>
        <w:tc>
          <w:tcPr>
            <w:tcW w:w="1313" w:type="dxa"/>
            <w:vMerge/>
            <w:tcBorders>
              <w:left w:val="single" w:sz="4" w:space="0" w:color="auto"/>
              <w:right w:val="dotted" w:sz="4" w:space="0" w:color="auto"/>
            </w:tcBorders>
            <w:vAlign w:val="center"/>
          </w:tcPr>
          <w:p w14:paraId="1E7C0CBB" w14:textId="77777777" w:rsidR="000C6271" w:rsidRPr="009052FD" w:rsidRDefault="000C6271" w:rsidP="006F73D9">
            <w:pPr>
              <w:spacing w:line="276" w:lineRule="auto"/>
              <w:ind w:rightChars="-51" w:right="-107"/>
              <w:jc w:val="center"/>
              <w:rPr>
                <w:rFonts w:ascii="楷体" w:eastAsia="楷体" w:hAnsi="楷体"/>
                <w:sz w:val="22"/>
              </w:rPr>
            </w:pPr>
          </w:p>
        </w:tc>
        <w:tc>
          <w:tcPr>
            <w:tcW w:w="3829" w:type="dxa"/>
            <w:tcBorders>
              <w:top w:val="dotted" w:sz="4" w:space="0" w:color="auto"/>
              <w:left w:val="dotted" w:sz="4" w:space="0" w:color="auto"/>
              <w:bottom w:val="dotted" w:sz="4" w:space="0" w:color="auto"/>
              <w:right w:val="dotted" w:sz="4" w:space="0" w:color="auto"/>
            </w:tcBorders>
            <w:vAlign w:val="center"/>
          </w:tcPr>
          <w:p w14:paraId="18013315" w14:textId="77777777" w:rsidR="000C6271" w:rsidRPr="009052FD" w:rsidRDefault="000C6271" w:rsidP="006F73D9">
            <w:pPr>
              <w:spacing w:line="276" w:lineRule="auto"/>
              <w:ind w:rightChars="-51" w:right="-107"/>
              <w:rPr>
                <w:rFonts w:ascii="楷体" w:eastAsia="楷体" w:hAnsi="楷体"/>
                <w:sz w:val="22"/>
              </w:rPr>
            </w:pPr>
            <w:r w:rsidRPr="009052FD">
              <w:rPr>
                <w:rFonts w:ascii="楷体" w:eastAsia="楷体" w:hAnsi="楷体" w:hint="eastAsia"/>
                <w:color w:val="000000"/>
                <w:sz w:val="22"/>
              </w:rPr>
              <w:t>本校数字化课堂教学现状的调查报告</w:t>
            </w:r>
          </w:p>
        </w:tc>
        <w:tc>
          <w:tcPr>
            <w:tcW w:w="1172" w:type="dxa"/>
            <w:tcBorders>
              <w:top w:val="dotted" w:sz="4" w:space="0" w:color="auto"/>
              <w:left w:val="dotted" w:sz="4" w:space="0" w:color="auto"/>
              <w:bottom w:val="dotted" w:sz="4" w:space="0" w:color="auto"/>
              <w:right w:val="dotted" w:sz="4" w:space="0" w:color="auto"/>
            </w:tcBorders>
            <w:vAlign w:val="center"/>
          </w:tcPr>
          <w:p w14:paraId="01117B9C"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调查报告</w:t>
            </w:r>
          </w:p>
        </w:tc>
        <w:tc>
          <w:tcPr>
            <w:tcW w:w="2280" w:type="dxa"/>
            <w:tcBorders>
              <w:top w:val="dotted" w:sz="4" w:space="0" w:color="auto"/>
              <w:left w:val="dotted" w:sz="4" w:space="0" w:color="auto"/>
              <w:bottom w:val="dotted" w:sz="4" w:space="0" w:color="auto"/>
              <w:right w:val="single" w:sz="4" w:space="0" w:color="auto"/>
            </w:tcBorders>
            <w:vAlign w:val="center"/>
          </w:tcPr>
          <w:p w14:paraId="16BFAE05"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2023.9</w:t>
            </w:r>
          </w:p>
        </w:tc>
      </w:tr>
      <w:tr w:rsidR="000C6271" w:rsidRPr="00AA6E2D" w14:paraId="041596A5" w14:textId="77777777" w:rsidTr="005B6E5D">
        <w:trPr>
          <w:trHeight w:val="624"/>
        </w:trPr>
        <w:tc>
          <w:tcPr>
            <w:tcW w:w="1313" w:type="dxa"/>
            <w:vMerge/>
            <w:tcBorders>
              <w:left w:val="single" w:sz="4" w:space="0" w:color="auto"/>
              <w:right w:val="dotted" w:sz="4" w:space="0" w:color="auto"/>
            </w:tcBorders>
            <w:vAlign w:val="center"/>
          </w:tcPr>
          <w:p w14:paraId="23413A0C" w14:textId="77777777" w:rsidR="000C6271" w:rsidRPr="009052FD" w:rsidRDefault="000C6271" w:rsidP="006F73D9">
            <w:pPr>
              <w:spacing w:line="276" w:lineRule="auto"/>
              <w:ind w:rightChars="-51" w:right="-107"/>
              <w:jc w:val="center"/>
              <w:rPr>
                <w:rFonts w:ascii="楷体" w:eastAsia="楷体" w:hAnsi="楷体"/>
                <w:sz w:val="22"/>
              </w:rPr>
            </w:pPr>
          </w:p>
        </w:tc>
        <w:tc>
          <w:tcPr>
            <w:tcW w:w="3829" w:type="dxa"/>
            <w:tcBorders>
              <w:top w:val="dotted" w:sz="4" w:space="0" w:color="auto"/>
              <w:left w:val="dotted" w:sz="4" w:space="0" w:color="auto"/>
              <w:bottom w:val="dotted" w:sz="4" w:space="0" w:color="auto"/>
              <w:right w:val="dotted" w:sz="4" w:space="0" w:color="auto"/>
            </w:tcBorders>
            <w:vAlign w:val="center"/>
          </w:tcPr>
          <w:p w14:paraId="185C9E5A" w14:textId="77777777" w:rsidR="000C6271" w:rsidRPr="009052FD" w:rsidRDefault="000C6271" w:rsidP="006F73D9">
            <w:pPr>
              <w:spacing w:line="276" w:lineRule="auto"/>
              <w:ind w:rightChars="-51" w:right="-107"/>
              <w:rPr>
                <w:rFonts w:ascii="楷体" w:eastAsia="楷体" w:hAnsi="楷体"/>
                <w:sz w:val="22"/>
              </w:rPr>
            </w:pPr>
            <w:r w:rsidRPr="009052FD">
              <w:rPr>
                <w:rFonts w:ascii="楷体" w:eastAsia="楷体" w:hAnsi="楷体" w:hint="eastAsia"/>
                <w:color w:val="000000"/>
                <w:sz w:val="22"/>
              </w:rPr>
              <w:t>虚拟现实技术下的课堂实践模型构建</w:t>
            </w:r>
          </w:p>
        </w:tc>
        <w:tc>
          <w:tcPr>
            <w:tcW w:w="1172" w:type="dxa"/>
            <w:tcBorders>
              <w:top w:val="dotted" w:sz="4" w:space="0" w:color="auto"/>
              <w:left w:val="dotted" w:sz="4" w:space="0" w:color="auto"/>
              <w:bottom w:val="dotted" w:sz="4" w:space="0" w:color="auto"/>
              <w:right w:val="dotted" w:sz="4" w:space="0" w:color="auto"/>
            </w:tcBorders>
            <w:vAlign w:val="center"/>
          </w:tcPr>
          <w:p w14:paraId="34339AD1"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论  文</w:t>
            </w:r>
          </w:p>
        </w:tc>
        <w:tc>
          <w:tcPr>
            <w:tcW w:w="2280" w:type="dxa"/>
            <w:tcBorders>
              <w:top w:val="dotted" w:sz="4" w:space="0" w:color="auto"/>
              <w:left w:val="dotted" w:sz="4" w:space="0" w:color="auto"/>
              <w:bottom w:val="dotted" w:sz="4" w:space="0" w:color="auto"/>
              <w:right w:val="single" w:sz="4" w:space="0" w:color="auto"/>
            </w:tcBorders>
            <w:vAlign w:val="center"/>
          </w:tcPr>
          <w:p w14:paraId="3AC71FA3"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2024.2</w:t>
            </w:r>
          </w:p>
        </w:tc>
      </w:tr>
      <w:tr w:rsidR="000C6271" w:rsidRPr="00AA6E2D" w14:paraId="5D4EF43F" w14:textId="77777777" w:rsidTr="005B6E5D">
        <w:trPr>
          <w:trHeight w:val="604"/>
        </w:trPr>
        <w:tc>
          <w:tcPr>
            <w:tcW w:w="1313" w:type="dxa"/>
            <w:vMerge/>
            <w:tcBorders>
              <w:left w:val="single" w:sz="4" w:space="0" w:color="auto"/>
              <w:right w:val="dotted" w:sz="4" w:space="0" w:color="auto"/>
            </w:tcBorders>
            <w:vAlign w:val="center"/>
          </w:tcPr>
          <w:p w14:paraId="4B40F708" w14:textId="77777777" w:rsidR="000C6271" w:rsidRPr="009052FD" w:rsidRDefault="000C6271" w:rsidP="006F73D9">
            <w:pPr>
              <w:spacing w:line="276" w:lineRule="auto"/>
              <w:ind w:rightChars="-51" w:right="-107"/>
              <w:jc w:val="center"/>
              <w:rPr>
                <w:rFonts w:ascii="楷体" w:eastAsia="楷体" w:hAnsi="楷体"/>
                <w:sz w:val="22"/>
              </w:rPr>
            </w:pPr>
          </w:p>
        </w:tc>
        <w:tc>
          <w:tcPr>
            <w:tcW w:w="3829" w:type="dxa"/>
            <w:tcBorders>
              <w:top w:val="dotted" w:sz="4" w:space="0" w:color="auto"/>
              <w:left w:val="dotted" w:sz="4" w:space="0" w:color="auto"/>
              <w:bottom w:val="dotted" w:sz="4" w:space="0" w:color="auto"/>
              <w:right w:val="dotted" w:sz="4" w:space="0" w:color="auto"/>
            </w:tcBorders>
            <w:vAlign w:val="center"/>
          </w:tcPr>
          <w:p w14:paraId="1651C580" w14:textId="77777777" w:rsidR="000C6271" w:rsidRPr="009052FD" w:rsidRDefault="000C6271" w:rsidP="006F73D9">
            <w:pPr>
              <w:spacing w:line="276" w:lineRule="auto"/>
              <w:ind w:rightChars="-51" w:right="-107"/>
              <w:rPr>
                <w:rFonts w:ascii="楷体" w:eastAsia="楷体" w:hAnsi="楷体"/>
                <w:sz w:val="22"/>
              </w:rPr>
            </w:pPr>
            <w:r w:rsidRPr="009052FD">
              <w:rPr>
                <w:rFonts w:ascii="楷体" w:eastAsia="楷体" w:hAnsi="楷体" w:hint="eastAsia"/>
                <w:color w:val="000000"/>
                <w:sz w:val="22"/>
              </w:rPr>
              <w:t>虚拟现实技术下学习方式变革的实施路径与策略</w:t>
            </w:r>
          </w:p>
        </w:tc>
        <w:tc>
          <w:tcPr>
            <w:tcW w:w="1172" w:type="dxa"/>
            <w:tcBorders>
              <w:top w:val="dotted" w:sz="4" w:space="0" w:color="auto"/>
              <w:left w:val="dotted" w:sz="4" w:space="0" w:color="auto"/>
              <w:bottom w:val="dotted" w:sz="4" w:space="0" w:color="auto"/>
              <w:right w:val="dotted" w:sz="4" w:space="0" w:color="auto"/>
            </w:tcBorders>
            <w:vAlign w:val="center"/>
          </w:tcPr>
          <w:p w14:paraId="5A127FF0"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论  文</w:t>
            </w:r>
          </w:p>
        </w:tc>
        <w:tc>
          <w:tcPr>
            <w:tcW w:w="2280" w:type="dxa"/>
            <w:tcBorders>
              <w:top w:val="dotted" w:sz="4" w:space="0" w:color="auto"/>
              <w:left w:val="dotted" w:sz="4" w:space="0" w:color="auto"/>
              <w:bottom w:val="dotted" w:sz="4" w:space="0" w:color="auto"/>
              <w:right w:val="single" w:sz="4" w:space="0" w:color="auto"/>
            </w:tcBorders>
            <w:vAlign w:val="center"/>
          </w:tcPr>
          <w:p w14:paraId="12C2FC1F"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2024.2</w:t>
            </w:r>
          </w:p>
        </w:tc>
      </w:tr>
      <w:tr w:rsidR="000C6271" w:rsidRPr="00AA6E2D" w14:paraId="2F869D9D" w14:textId="77777777" w:rsidTr="005B6E5D">
        <w:trPr>
          <w:trHeight w:val="612"/>
        </w:trPr>
        <w:tc>
          <w:tcPr>
            <w:tcW w:w="1313" w:type="dxa"/>
            <w:vMerge/>
            <w:tcBorders>
              <w:left w:val="single" w:sz="4" w:space="0" w:color="auto"/>
              <w:right w:val="dotted" w:sz="4" w:space="0" w:color="auto"/>
            </w:tcBorders>
            <w:vAlign w:val="center"/>
          </w:tcPr>
          <w:p w14:paraId="38FCFD90" w14:textId="77777777" w:rsidR="000C6271" w:rsidRPr="009052FD" w:rsidRDefault="000C6271" w:rsidP="006F73D9">
            <w:pPr>
              <w:spacing w:line="276" w:lineRule="auto"/>
              <w:ind w:rightChars="-51" w:right="-107"/>
              <w:jc w:val="center"/>
              <w:rPr>
                <w:rFonts w:ascii="楷体" w:eastAsia="楷体" w:hAnsi="楷体"/>
                <w:sz w:val="22"/>
              </w:rPr>
            </w:pPr>
          </w:p>
        </w:tc>
        <w:tc>
          <w:tcPr>
            <w:tcW w:w="3829" w:type="dxa"/>
            <w:tcBorders>
              <w:top w:val="dotted" w:sz="4" w:space="0" w:color="auto"/>
              <w:left w:val="dotted" w:sz="4" w:space="0" w:color="auto"/>
              <w:right w:val="dotted" w:sz="4" w:space="0" w:color="auto"/>
            </w:tcBorders>
            <w:vAlign w:val="center"/>
          </w:tcPr>
          <w:p w14:paraId="5C984DA2" w14:textId="77777777" w:rsidR="000C6271" w:rsidRPr="009052FD" w:rsidRDefault="000C6271" w:rsidP="006F73D9">
            <w:pPr>
              <w:spacing w:line="276" w:lineRule="auto"/>
              <w:ind w:rightChars="-51" w:right="-107"/>
              <w:rPr>
                <w:rFonts w:ascii="楷体" w:eastAsia="楷体" w:hAnsi="楷体"/>
                <w:sz w:val="22"/>
              </w:rPr>
            </w:pPr>
            <w:r w:rsidRPr="009052FD">
              <w:rPr>
                <w:rFonts w:ascii="楷体" w:eastAsia="楷体" w:hAnsi="楷体" w:hint="eastAsia"/>
                <w:color w:val="000000"/>
                <w:sz w:val="22"/>
              </w:rPr>
              <w:t>虚拟现实技术下学习方式变革的评价体系整体架构</w:t>
            </w:r>
          </w:p>
        </w:tc>
        <w:tc>
          <w:tcPr>
            <w:tcW w:w="1172" w:type="dxa"/>
            <w:tcBorders>
              <w:top w:val="dotted" w:sz="4" w:space="0" w:color="auto"/>
              <w:left w:val="dotted" w:sz="4" w:space="0" w:color="auto"/>
              <w:right w:val="dotted" w:sz="4" w:space="0" w:color="auto"/>
            </w:tcBorders>
            <w:vAlign w:val="center"/>
          </w:tcPr>
          <w:p w14:paraId="59E73543"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评价表</w:t>
            </w:r>
          </w:p>
        </w:tc>
        <w:tc>
          <w:tcPr>
            <w:tcW w:w="2280" w:type="dxa"/>
            <w:tcBorders>
              <w:top w:val="dotted" w:sz="4" w:space="0" w:color="auto"/>
              <w:left w:val="dotted" w:sz="4" w:space="0" w:color="auto"/>
              <w:right w:val="single" w:sz="4" w:space="0" w:color="auto"/>
            </w:tcBorders>
            <w:vAlign w:val="center"/>
          </w:tcPr>
          <w:p w14:paraId="15F33D62"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2024.7</w:t>
            </w:r>
          </w:p>
        </w:tc>
      </w:tr>
      <w:tr w:rsidR="000C6271" w:rsidRPr="00AA6E2D" w14:paraId="22DB7BA1" w14:textId="77777777" w:rsidTr="005B6E5D">
        <w:trPr>
          <w:trHeight w:val="620"/>
        </w:trPr>
        <w:tc>
          <w:tcPr>
            <w:tcW w:w="1313" w:type="dxa"/>
            <w:vMerge w:val="restart"/>
            <w:tcBorders>
              <w:top w:val="dotted" w:sz="4" w:space="0" w:color="auto"/>
              <w:left w:val="single" w:sz="4" w:space="0" w:color="auto"/>
              <w:right w:val="dotted" w:sz="4" w:space="0" w:color="auto"/>
            </w:tcBorders>
            <w:vAlign w:val="center"/>
          </w:tcPr>
          <w:p w14:paraId="5A594EAD"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sz w:val="22"/>
              </w:rPr>
              <w:t>最终成果（限3项）</w:t>
            </w:r>
          </w:p>
        </w:tc>
        <w:tc>
          <w:tcPr>
            <w:tcW w:w="3829" w:type="dxa"/>
            <w:tcBorders>
              <w:top w:val="dotted" w:sz="4" w:space="0" w:color="auto"/>
              <w:left w:val="dotted" w:sz="4" w:space="0" w:color="auto"/>
              <w:bottom w:val="dotted" w:sz="4" w:space="0" w:color="auto"/>
              <w:right w:val="dotted" w:sz="4" w:space="0" w:color="auto"/>
            </w:tcBorders>
            <w:vAlign w:val="center"/>
          </w:tcPr>
          <w:p w14:paraId="2F2C16FE" w14:textId="77777777" w:rsidR="000C6271" w:rsidRPr="009052FD" w:rsidRDefault="000C6271" w:rsidP="006F73D9">
            <w:pPr>
              <w:spacing w:line="276" w:lineRule="auto"/>
              <w:ind w:rightChars="-51" w:right="-107"/>
              <w:rPr>
                <w:rFonts w:ascii="楷体" w:eastAsia="楷体" w:hAnsi="楷体"/>
                <w:sz w:val="22"/>
              </w:rPr>
            </w:pPr>
            <w:r w:rsidRPr="009052FD">
              <w:rPr>
                <w:rFonts w:ascii="楷体" w:eastAsia="楷体" w:hAnsi="楷体" w:hint="eastAsia"/>
                <w:color w:val="000000"/>
                <w:sz w:val="22"/>
              </w:rPr>
              <w:t>《虚拟现实技术下的学习方式变革研究》结题报告</w:t>
            </w:r>
          </w:p>
        </w:tc>
        <w:tc>
          <w:tcPr>
            <w:tcW w:w="1172" w:type="dxa"/>
            <w:tcBorders>
              <w:top w:val="dotted" w:sz="4" w:space="0" w:color="auto"/>
              <w:left w:val="dotted" w:sz="4" w:space="0" w:color="auto"/>
              <w:bottom w:val="dotted" w:sz="4" w:space="0" w:color="auto"/>
              <w:right w:val="dotted" w:sz="4" w:space="0" w:color="auto"/>
            </w:tcBorders>
            <w:vAlign w:val="center"/>
          </w:tcPr>
          <w:p w14:paraId="497AE770"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研究报告</w:t>
            </w:r>
          </w:p>
        </w:tc>
        <w:tc>
          <w:tcPr>
            <w:tcW w:w="2280" w:type="dxa"/>
            <w:tcBorders>
              <w:top w:val="dotted" w:sz="4" w:space="0" w:color="auto"/>
              <w:left w:val="dotted" w:sz="4" w:space="0" w:color="auto"/>
              <w:bottom w:val="dotted" w:sz="4" w:space="0" w:color="auto"/>
              <w:right w:val="single" w:sz="4" w:space="0" w:color="auto"/>
            </w:tcBorders>
            <w:vAlign w:val="center"/>
          </w:tcPr>
          <w:p w14:paraId="0B0D9360"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2025.9</w:t>
            </w:r>
          </w:p>
        </w:tc>
      </w:tr>
      <w:tr w:rsidR="000C6271" w:rsidRPr="00AA6E2D" w14:paraId="5E99167A" w14:textId="77777777" w:rsidTr="005B6E5D">
        <w:trPr>
          <w:trHeight w:val="614"/>
        </w:trPr>
        <w:tc>
          <w:tcPr>
            <w:tcW w:w="1313" w:type="dxa"/>
            <w:vMerge/>
            <w:tcBorders>
              <w:left w:val="single" w:sz="4" w:space="0" w:color="auto"/>
              <w:right w:val="dotted" w:sz="4" w:space="0" w:color="auto"/>
            </w:tcBorders>
            <w:vAlign w:val="center"/>
          </w:tcPr>
          <w:p w14:paraId="59229A57" w14:textId="77777777" w:rsidR="000C6271" w:rsidRPr="009052FD" w:rsidRDefault="000C6271" w:rsidP="006F73D9">
            <w:pPr>
              <w:spacing w:line="276" w:lineRule="auto"/>
              <w:ind w:rightChars="-51" w:right="-107"/>
              <w:jc w:val="center"/>
              <w:rPr>
                <w:rFonts w:ascii="楷体" w:eastAsia="楷体" w:hAnsi="楷体"/>
                <w:sz w:val="22"/>
              </w:rPr>
            </w:pPr>
          </w:p>
        </w:tc>
        <w:tc>
          <w:tcPr>
            <w:tcW w:w="3829" w:type="dxa"/>
            <w:tcBorders>
              <w:top w:val="dotted" w:sz="4" w:space="0" w:color="auto"/>
              <w:left w:val="dotted" w:sz="4" w:space="0" w:color="auto"/>
              <w:bottom w:val="dotted" w:sz="4" w:space="0" w:color="auto"/>
              <w:right w:val="dotted" w:sz="4" w:space="0" w:color="auto"/>
            </w:tcBorders>
            <w:vAlign w:val="center"/>
          </w:tcPr>
          <w:p w14:paraId="1F87E70E" w14:textId="77777777" w:rsidR="000C6271" w:rsidRPr="009052FD" w:rsidRDefault="000C6271" w:rsidP="006F73D9">
            <w:pPr>
              <w:spacing w:line="276" w:lineRule="auto"/>
              <w:ind w:rightChars="-51" w:right="-107"/>
              <w:rPr>
                <w:rFonts w:ascii="楷体" w:eastAsia="楷体" w:hAnsi="楷体"/>
                <w:sz w:val="22"/>
              </w:rPr>
            </w:pPr>
            <w:r w:rsidRPr="009052FD">
              <w:rPr>
                <w:rFonts w:ascii="楷体" w:eastAsia="楷体" w:hAnsi="楷体" w:hint="eastAsia"/>
                <w:color w:val="000000"/>
                <w:sz w:val="22"/>
              </w:rPr>
              <w:t>虚拟现实技术支持下的经典</w:t>
            </w:r>
            <w:proofErr w:type="gramStart"/>
            <w:r w:rsidRPr="009052FD">
              <w:rPr>
                <w:rFonts w:ascii="楷体" w:eastAsia="楷体" w:hAnsi="楷体" w:hint="eastAsia"/>
                <w:color w:val="000000"/>
                <w:sz w:val="22"/>
              </w:rPr>
              <w:t>课例集</w:t>
            </w:r>
            <w:proofErr w:type="gramEnd"/>
          </w:p>
        </w:tc>
        <w:tc>
          <w:tcPr>
            <w:tcW w:w="1172" w:type="dxa"/>
            <w:tcBorders>
              <w:top w:val="dotted" w:sz="4" w:space="0" w:color="auto"/>
              <w:left w:val="dotted" w:sz="4" w:space="0" w:color="auto"/>
              <w:bottom w:val="dotted" w:sz="4" w:space="0" w:color="auto"/>
              <w:right w:val="dotted" w:sz="4" w:space="0" w:color="auto"/>
            </w:tcBorders>
            <w:vAlign w:val="center"/>
          </w:tcPr>
          <w:p w14:paraId="3BB7C9B2"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资源库</w:t>
            </w:r>
          </w:p>
        </w:tc>
        <w:tc>
          <w:tcPr>
            <w:tcW w:w="2280" w:type="dxa"/>
            <w:tcBorders>
              <w:top w:val="dotted" w:sz="4" w:space="0" w:color="auto"/>
              <w:left w:val="dotted" w:sz="4" w:space="0" w:color="auto"/>
              <w:bottom w:val="dotted" w:sz="4" w:space="0" w:color="auto"/>
              <w:right w:val="single" w:sz="4" w:space="0" w:color="auto"/>
            </w:tcBorders>
            <w:vAlign w:val="center"/>
          </w:tcPr>
          <w:p w14:paraId="14C181B1"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2025.11</w:t>
            </w:r>
          </w:p>
        </w:tc>
      </w:tr>
      <w:tr w:rsidR="000C6271" w:rsidRPr="00AA6E2D" w14:paraId="3E79239C" w14:textId="77777777" w:rsidTr="005B6E5D">
        <w:trPr>
          <w:trHeight w:val="609"/>
        </w:trPr>
        <w:tc>
          <w:tcPr>
            <w:tcW w:w="1313" w:type="dxa"/>
            <w:vMerge/>
            <w:tcBorders>
              <w:left w:val="single" w:sz="4" w:space="0" w:color="auto"/>
              <w:bottom w:val="single" w:sz="4" w:space="0" w:color="auto"/>
              <w:right w:val="dotted" w:sz="4" w:space="0" w:color="auto"/>
            </w:tcBorders>
            <w:vAlign w:val="center"/>
          </w:tcPr>
          <w:p w14:paraId="3200227C" w14:textId="77777777" w:rsidR="000C6271" w:rsidRPr="009052FD" w:rsidRDefault="000C6271" w:rsidP="006F73D9">
            <w:pPr>
              <w:spacing w:line="276" w:lineRule="auto"/>
              <w:ind w:rightChars="-51" w:right="-107"/>
              <w:jc w:val="center"/>
              <w:rPr>
                <w:rFonts w:ascii="楷体" w:eastAsia="楷体" w:hAnsi="楷体"/>
                <w:sz w:val="22"/>
              </w:rPr>
            </w:pPr>
          </w:p>
        </w:tc>
        <w:tc>
          <w:tcPr>
            <w:tcW w:w="3829" w:type="dxa"/>
            <w:tcBorders>
              <w:top w:val="dotted" w:sz="4" w:space="0" w:color="auto"/>
              <w:left w:val="dotted" w:sz="4" w:space="0" w:color="auto"/>
              <w:bottom w:val="single" w:sz="4" w:space="0" w:color="auto"/>
              <w:right w:val="dotted" w:sz="4" w:space="0" w:color="auto"/>
            </w:tcBorders>
            <w:vAlign w:val="center"/>
          </w:tcPr>
          <w:p w14:paraId="4A37B28F" w14:textId="77777777" w:rsidR="000C6271" w:rsidRPr="009052FD" w:rsidRDefault="000C6271" w:rsidP="006F73D9">
            <w:pPr>
              <w:spacing w:line="276" w:lineRule="auto"/>
              <w:ind w:rightChars="-51" w:right="-107"/>
              <w:rPr>
                <w:rFonts w:ascii="楷体" w:eastAsia="楷体" w:hAnsi="楷体"/>
                <w:sz w:val="22"/>
              </w:rPr>
            </w:pPr>
            <w:r w:rsidRPr="009052FD">
              <w:rPr>
                <w:rFonts w:ascii="楷体" w:eastAsia="楷体" w:hAnsi="楷体" w:hint="eastAsia"/>
                <w:color w:val="000000"/>
                <w:sz w:val="22"/>
              </w:rPr>
              <w:t>《虚拟现实技术下学习方式变革研究》成果专集</w:t>
            </w:r>
          </w:p>
        </w:tc>
        <w:tc>
          <w:tcPr>
            <w:tcW w:w="1172" w:type="dxa"/>
            <w:tcBorders>
              <w:top w:val="dotted" w:sz="4" w:space="0" w:color="auto"/>
              <w:left w:val="dotted" w:sz="4" w:space="0" w:color="auto"/>
              <w:bottom w:val="single" w:sz="4" w:space="0" w:color="auto"/>
              <w:right w:val="dotted" w:sz="4" w:space="0" w:color="auto"/>
            </w:tcBorders>
            <w:vAlign w:val="center"/>
          </w:tcPr>
          <w:p w14:paraId="55C9E4AD"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案例集</w:t>
            </w:r>
          </w:p>
        </w:tc>
        <w:tc>
          <w:tcPr>
            <w:tcW w:w="2280" w:type="dxa"/>
            <w:tcBorders>
              <w:top w:val="dotted" w:sz="4" w:space="0" w:color="auto"/>
              <w:left w:val="dotted" w:sz="4" w:space="0" w:color="auto"/>
              <w:bottom w:val="single" w:sz="4" w:space="0" w:color="auto"/>
              <w:right w:val="single" w:sz="4" w:space="0" w:color="auto"/>
            </w:tcBorders>
            <w:vAlign w:val="center"/>
          </w:tcPr>
          <w:p w14:paraId="3D569AB0" w14:textId="77777777" w:rsidR="000C6271" w:rsidRPr="009052FD" w:rsidRDefault="000C6271" w:rsidP="006F73D9">
            <w:pPr>
              <w:spacing w:line="276" w:lineRule="auto"/>
              <w:ind w:rightChars="-51" w:right="-107"/>
              <w:jc w:val="center"/>
              <w:rPr>
                <w:rFonts w:ascii="楷体" w:eastAsia="楷体" w:hAnsi="楷体"/>
                <w:sz w:val="22"/>
              </w:rPr>
            </w:pPr>
            <w:r w:rsidRPr="009052FD">
              <w:rPr>
                <w:rFonts w:ascii="楷体" w:eastAsia="楷体" w:hAnsi="楷体" w:hint="eastAsia"/>
                <w:color w:val="000000"/>
                <w:sz w:val="22"/>
              </w:rPr>
              <w:t>2025.12</w:t>
            </w:r>
          </w:p>
        </w:tc>
      </w:tr>
    </w:tbl>
    <w:p w14:paraId="26E942D4" w14:textId="77777777" w:rsidR="000C6271" w:rsidRDefault="000C6271">
      <w:pPr>
        <w:spacing w:line="360" w:lineRule="auto"/>
        <w:ind w:firstLineChars="200" w:firstLine="482"/>
        <w:rPr>
          <w:b/>
          <w:bCs/>
          <w:sz w:val="24"/>
          <w:szCs w:val="28"/>
        </w:rPr>
      </w:pPr>
    </w:p>
    <w:sectPr w:rsidR="000C627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28F46" w14:textId="77777777" w:rsidR="00446756" w:rsidRDefault="00446756">
      <w:r>
        <w:separator/>
      </w:r>
    </w:p>
  </w:endnote>
  <w:endnote w:type="continuationSeparator" w:id="0">
    <w:p w14:paraId="06345856" w14:textId="77777777" w:rsidR="00446756" w:rsidRDefault="0044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embedRegular r:id="rId1" w:subsetted="1" w:fontKey="{D8F5B3DE-1B4A-47F9-BDEC-806798526A52}"/>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2AEFF331-4CC2-4750-9FB6-809FDB2268B9}"/>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3" w:subsetted="1" w:fontKey="{422E36A3-3B6C-4775-8D2D-5ECF9D7AD326}"/>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5621" w14:textId="77777777" w:rsidR="0005503A" w:rsidRDefault="00000000">
    <w:pPr>
      <w:pStyle w:val="a3"/>
    </w:pPr>
    <w:r>
      <w:pict w14:anchorId="0A4A6A47">
        <v:shapetype id="_x0000_t202" coordsize="21600,21600" o:spt="202" path="m,l,21600r21600,l21600,xe">
          <v:stroke joinstyle="miter"/>
          <v:path gradientshapeok="t" o:connecttype="rect"/>
        </v:shapetype>
        <v:shape id="_x0000_s1025"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63DBD4FF" w14:textId="77777777" w:rsidR="0005503A"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2EB67" w14:textId="77777777" w:rsidR="00446756" w:rsidRDefault="00446756">
      <w:r>
        <w:separator/>
      </w:r>
    </w:p>
  </w:footnote>
  <w:footnote w:type="continuationSeparator" w:id="0">
    <w:p w14:paraId="756CD45A" w14:textId="77777777" w:rsidR="00446756" w:rsidRDefault="00446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C14A" w14:textId="77777777" w:rsidR="00EB4B33" w:rsidRDefault="00EB4B33" w:rsidP="00EB4B33">
    <w:pPr>
      <w:pStyle w:val="a4"/>
      <w:rPr>
        <w:bCs/>
        <w:sz w:val="21"/>
        <w:szCs w:val="28"/>
      </w:rPr>
    </w:pPr>
  </w:p>
  <w:p w14:paraId="7FA9A3E4" w14:textId="277F21CF" w:rsidR="00EB4B33" w:rsidRPr="00EB4B33" w:rsidRDefault="00EB4B33" w:rsidP="00EB4B33">
    <w:pPr>
      <w:pStyle w:val="a4"/>
      <w:rPr>
        <w:bCs/>
        <w:sz w:val="21"/>
        <w:szCs w:val="28"/>
      </w:rPr>
    </w:pPr>
    <w:r w:rsidRPr="00EB4B33">
      <w:rPr>
        <w:rFonts w:hint="eastAsia"/>
        <w:bCs/>
        <w:sz w:val="21"/>
        <w:szCs w:val="28"/>
      </w:rPr>
      <w:t>常州市教育科学“十四五”规划备案课题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53680"/>
    <w:multiLevelType w:val="singleLevel"/>
    <w:tmpl w:val="4CD53680"/>
    <w:lvl w:ilvl="0">
      <w:start w:val="1"/>
      <w:numFmt w:val="decimal"/>
      <w:suff w:val="nothing"/>
      <w:lvlText w:val="（%1）"/>
      <w:lvlJc w:val="left"/>
    </w:lvl>
  </w:abstractNum>
  <w:num w:numId="1" w16cid:durableId="2949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splitPgBreakAndParaMark/>
    <w:compatSetting w:name="compatibilityMode" w:uri="http://schemas.microsoft.com/office/word" w:val="12"/>
    <w:compatSetting w:name="useWord2013TrackBottomHyphenation" w:uri="http://schemas.microsoft.com/office/word" w:val="1"/>
  </w:compat>
  <w:docVars>
    <w:docVar w:name="commondata" w:val="eyJoZGlkIjoiNDkzZTVjYTU2NzE3YzM0ZjZhMzZiMzczOTA3NjAwMmEifQ=="/>
  </w:docVars>
  <w:rsids>
    <w:rsidRoot w:val="0005503A"/>
    <w:rsid w:val="0005503A"/>
    <w:rsid w:val="000C6271"/>
    <w:rsid w:val="00343D8E"/>
    <w:rsid w:val="00446756"/>
    <w:rsid w:val="005B6E5D"/>
    <w:rsid w:val="00794C43"/>
    <w:rsid w:val="007C30E5"/>
    <w:rsid w:val="009052FD"/>
    <w:rsid w:val="00A944AA"/>
    <w:rsid w:val="00AA6E2D"/>
    <w:rsid w:val="00AB0455"/>
    <w:rsid w:val="00B67F18"/>
    <w:rsid w:val="00C07998"/>
    <w:rsid w:val="00D46F93"/>
    <w:rsid w:val="00DA57DF"/>
    <w:rsid w:val="00E04E2F"/>
    <w:rsid w:val="00E70E95"/>
    <w:rsid w:val="00EB4B33"/>
    <w:rsid w:val="00FD7F36"/>
    <w:rsid w:val="00FE1969"/>
    <w:rsid w:val="00FF540E"/>
    <w:rsid w:val="01F30B6D"/>
    <w:rsid w:val="10FE598E"/>
    <w:rsid w:val="169A3A63"/>
    <w:rsid w:val="17051824"/>
    <w:rsid w:val="172123D6"/>
    <w:rsid w:val="183224DA"/>
    <w:rsid w:val="1917583F"/>
    <w:rsid w:val="1A304E0A"/>
    <w:rsid w:val="1DA17DCD"/>
    <w:rsid w:val="3B567FF1"/>
    <w:rsid w:val="3CB23168"/>
    <w:rsid w:val="3E3F6B1A"/>
    <w:rsid w:val="3F11495A"/>
    <w:rsid w:val="45420DD8"/>
    <w:rsid w:val="4815484B"/>
    <w:rsid w:val="560020EC"/>
    <w:rsid w:val="58E77791"/>
    <w:rsid w:val="64BE438D"/>
    <w:rsid w:val="6C422138"/>
    <w:rsid w:val="6E2C680B"/>
    <w:rsid w:val="723F72F4"/>
    <w:rsid w:val="7B7A0BB6"/>
    <w:rsid w:val="7D8E0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48B7F12"/>
  <w15:docId w15:val="{CF1DD372-C66B-41E6-9ACA-06F75B45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qFormat/>
    <w:pPr>
      <w:snapToGrid w:val="0"/>
      <w:jc w:val="left"/>
    </w:pPr>
    <w:rPr>
      <w:sz w:val="18"/>
    </w:rPr>
  </w:style>
  <w:style w:type="character" w:styleId="a6">
    <w:name w:val="footnote reference"/>
    <w:basedOn w:val="a0"/>
    <w:qFormat/>
    <w:rPr>
      <w:vertAlign w:val="superscript"/>
    </w:rPr>
  </w:style>
  <w:style w:type="paragraph" w:styleId="a7">
    <w:name w:val="Balloon Text"/>
    <w:basedOn w:val="a"/>
    <w:link w:val="a8"/>
    <w:rsid w:val="00EB4B33"/>
    <w:rPr>
      <w:rFonts w:ascii="Times New Roman" w:eastAsia="宋体" w:hAnsi="Times New Roman" w:cs="Times New Roman"/>
      <w:kern w:val="2"/>
      <w:sz w:val="18"/>
      <w:szCs w:val="18"/>
    </w:rPr>
  </w:style>
  <w:style w:type="character" w:customStyle="1" w:styleId="a8">
    <w:name w:val="批注框文本 字符"/>
    <w:basedOn w:val="a0"/>
    <w:link w:val="a7"/>
    <w:rsid w:val="00EB4B33"/>
    <w:rPr>
      <w:rFonts w:ascii="Times New Roman" w:eastAsia="宋体" w:hAnsi="Times New Roman" w:cs="Times New Roman"/>
      <w:kern w:val="2"/>
      <w:sz w:val="18"/>
      <w:szCs w:val="18"/>
    </w:rPr>
  </w:style>
  <w:style w:type="paragraph" w:customStyle="1" w:styleId="1">
    <w:name w:val="页脚1"/>
    <w:basedOn w:val="a"/>
    <w:qFormat/>
    <w:rsid w:val="00EB4B33"/>
    <w:pPr>
      <w:tabs>
        <w:tab w:val="center" w:pos="4153"/>
        <w:tab w:val="right" w:pos="8306"/>
      </w:tabs>
      <w:snapToGrid w:val="0"/>
      <w:jc w:val="left"/>
    </w:pPr>
    <w:rPr>
      <w:rFonts w:ascii="Times New Roman" w:eastAsia="宋体" w:hAnsi="Times New Roman" w:cs="Times New Roman"/>
      <w:kern w:val="2"/>
      <w:sz w:val="18"/>
      <w:szCs w:val="18"/>
    </w:rPr>
  </w:style>
  <w:style w:type="paragraph" w:customStyle="1" w:styleId="10">
    <w:name w:val="普通(网站)1"/>
    <w:basedOn w:val="a"/>
    <w:qFormat/>
    <w:rsid w:val="00EB4B33"/>
    <w:pPr>
      <w:spacing w:before="100" w:beforeAutospacing="1" w:after="100" w:afterAutospacing="1"/>
      <w:jc w:val="left"/>
    </w:pPr>
    <w:rPr>
      <w:rFonts w:ascii="Calibri" w:eastAsia="宋体" w:hAnsi="Calibri" w:cs="Times New Roman"/>
      <w:sz w:val="24"/>
      <w:szCs w:val="24"/>
    </w:rPr>
  </w:style>
  <w:style w:type="character" w:styleId="a9">
    <w:name w:val="Strong"/>
    <w:basedOn w:val="a0"/>
    <w:qFormat/>
    <w:rsid w:val="00E70E9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1858</Words>
  <Characters>10593</Characters>
  <Application>Microsoft Office Word</Application>
  <DocSecurity>0</DocSecurity>
  <Lines>88</Lines>
  <Paragraphs>24</Paragraphs>
  <ScaleCrop>false</ScaleCrop>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丽 顾</cp:lastModifiedBy>
  <cp:revision>13</cp:revision>
  <dcterms:created xsi:type="dcterms:W3CDTF">2023-03-28T00:14:00Z</dcterms:created>
  <dcterms:modified xsi:type="dcterms:W3CDTF">2023-11-02T14:43:00Z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05DAB687DEBF49C984C860A90C274653</vt:lpwstr>
  </property>
</Properties>
</file>