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before="156" w:beforeLines="50" w:line="1000" w:lineRule="exact"/>
        <w:jc w:val="center"/>
        <w:rPr>
          <w:rFonts w:hint="eastAsia" w:ascii="方正大标宋简体" w:hAnsi="宋体" w:eastAsia="方正大标宋简体" w:cs="宋体"/>
          <w:b/>
          <w:color w:val="343434"/>
          <w:kern w:val="0"/>
          <w:sz w:val="72"/>
          <w:szCs w:val="72"/>
        </w:rPr>
      </w:pPr>
      <w:r>
        <w:rPr>
          <w:rFonts w:hint="eastAsia" w:ascii="方正大标宋简体" w:hAnsi="宋体" w:eastAsia="方正大标宋简体" w:cs="宋体"/>
          <w:b/>
          <w:color w:val="FF0000"/>
          <w:kern w:val="0"/>
          <w:sz w:val="72"/>
          <w:szCs w:val="72"/>
        </w:rPr>
        <w:t xml:space="preserve">简   </w:t>
      </w:r>
      <w:r>
        <w:rPr>
          <w:rFonts w:hint="eastAsia" w:ascii="方正大标宋简体" w:hAnsi="宋体" w:eastAsia="方正大标宋简体" w:cs="宋体"/>
          <w:b/>
          <w:color w:val="343434"/>
          <w:kern w:val="0"/>
          <w:sz w:val="72"/>
          <w:szCs w:val="72"/>
        </w:rPr>
        <w:t xml:space="preserve"> </w:t>
      </w:r>
      <w:r>
        <w:rPr>
          <w:rFonts w:hint="eastAsia" w:ascii="方正大标宋简体" w:hAnsi="宋体" w:eastAsia="方正大标宋简体" w:cs="宋体"/>
          <w:b/>
          <w:color w:val="FF0000"/>
          <w:kern w:val="0"/>
          <w:sz w:val="72"/>
          <w:szCs w:val="72"/>
        </w:rPr>
        <w:t>报</w:t>
      </w:r>
    </w:p>
    <w:p>
      <w:pPr>
        <w:widowControl/>
        <w:shd w:val="clear" w:color="auto" w:fill="FFFFFF"/>
        <w:spacing w:line="800" w:lineRule="exact"/>
        <w:jc w:val="center"/>
        <w:rPr>
          <w:rFonts w:hint="eastAsia" w:ascii="方正大标宋简体" w:hAnsi="宋体" w:eastAsia="方正大标宋简体" w:cs="宋体"/>
          <w:color w:val="FF0000"/>
          <w:kern w:val="0"/>
          <w:sz w:val="80"/>
          <w:szCs w:val="80"/>
        </w:rPr>
      </w:pPr>
      <w:r>
        <w:rPr>
          <w:rFonts w:hint="eastAsia" w:ascii="仿宋_GB2312" w:hAnsi="宋体" w:eastAsia="仿宋_GB2312" w:cs="宋体"/>
          <w:color w:val="FF0000"/>
          <w:kern w:val="0"/>
          <w:sz w:val="36"/>
          <w:szCs w:val="36"/>
        </w:rPr>
        <w:t xml:space="preserve">（第 </w:t>
      </w:r>
      <w:r>
        <w:rPr>
          <w:rFonts w:hint="eastAsia" w:ascii="仿宋_GB2312" w:hAnsi="宋体" w:eastAsia="仿宋_GB2312" w:cs="宋体"/>
          <w:color w:val="FF0000"/>
          <w:kern w:val="0"/>
          <w:sz w:val="36"/>
          <w:szCs w:val="36"/>
          <w:lang w:val="en-US" w:eastAsia="zh-CN"/>
        </w:rPr>
        <w:t>3</w:t>
      </w:r>
      <w:r>
        <w:rPr>
          <w:rFonts w:hint="eastAsia" w:ascii="仿宋_GB2312" w:hAnsi="宋体" w:eastAsia="仿宋_GB2312" w:cs="宋体"/>
          <w:color w:val="FF0000"/>
          <w:kern w:val="0"/>
          <w:sz w:val="36"/>
          <w:szCs w:val="36"/>
        </w:rPr>
        <w:t xml:space="preserve"> 期）</w:t>
      </w:r>
    </w:p>
    <w:p/>
    <w:p>
      <w:pPr>
        <w:rPr>
          <w:rFonts w:ascii="仿宋_GB2312" w:eastAsia="仿宋_GB2312"/>
          <w:sz w:val="28"/>
          <w:szCs w:val="28"/>
        </w:rPr>
      </w:pPr>
      <w:r>
        <w:rPr>
          <w:rFonts w:hint="eastAsia" w:ascii="仿宋_GB2312" w:eastAsia="仿宋_GB2312"/>
          <w:sz w:val="28"/>
          <w:szCs w:val="28"/>
          <w:lang w:eastAsia="zh-CN"/>
        </w:rPr>
        <w:t>李潭优秀教师培育室</w:t>
      </w:r>
      <w:r>
        <w:rPr>
          <w:rFonts w:hint="eastAsia" w:ascii="仿宋_GB2312" w:eastAsia="仿宋_GB2312"/>
          <w:sz w:val="28"/>
          <w:szCs w:val="28"/>
        </w:rPr>
        <w:t xml:space="preserve">                </w:t>
      </w:r>
      <w:r>
        <w:rPr>
          <w:rFonts w:hint="eastAsia" w:ascii="仿宋_GB2312" w:eastAsia="仿宋_GB2312"/>
          <w:sz w:val="28"/>
          <w:szCs w:val="28"/>
          <w:lang w:val="en-US" w:eastAsia="zh-CN"/>
        </w:rPr>
        <w:t xml:space="preserve">             </w:t>
      </w:r>
      <w:r>
        <w:rPr>
          <w:rFonts w:hint="eastAsia" w:ascii="仿宋_GB2312" w:eastAsia="仿宋_GB2312"/>
          <w:sz w:val="28"/>
          <w:szCs w:val="28"/>
        </w:rPr>
        <w:t>20</w:t>
      </w:r>
      <w:r>
        <w:rPr>
          <w:rFonts w:ascii="仿宋_GB2312" w:eastAsia="仿宋_GB2312"/>
          <w:sz w:val="28"/>
          <w:szCs w:val="28"/>
        </w:rPr>
        <w:t>2</w:t>
      </w:r>
      <w:r>
        <w:rPr>
          <w:rFonts w:hint="eastAsia" w:ascii="仿宋_GB2312" w:eastAsia="仿宋_GB2312"/>
          <w:sz w:val="28"/>
          <w:szCs w:val="28"/>
          <w:lang w:val="en-US" w:eastAsia="zh-CN"/>
        </w:rPr>
        <w:t>4</w:t>
      </w:r>
      <w:r>
        <w:rPr>
          <w:rFonts w:hint="eastAsia" w:ascii="仿宋_GB2312" w:eastAsia="仿宋_GB2312"/>
          <w:sz w:val="28"/>
          <w:szCs w:val="28"/>
        </w:rPr>
        <w:t>年</w:t>
      </w:r>
      <w:r>
        <w:rPr>
          <w:rFonts w:hint="eastAsia" w:ascii="仿宋_GB2312" w:eastAsia="仿宋_GB2312"/>
          <w:sz w:val="28"/>
          <w:szCs w:val="28"/>
          <w:lang w:val="en-US" w:eastAsia="zh-CN"/>
        </w:rPr>
        <w:t>3</w:t>
      </w:r>
      <w:r>
        <w:rPr>
          <w:rFonts w:hint="eastAsia" w:ascii="仿宋_GB2312" w:eastAsia="仿宋_GB2312"/>
          <w:sz w:val="28"/>
          <w:szCs w:val="28"/>
        </w:rPr>
        <w:t>月</w:t>
      </w:r>
      <w:r>
        <w:rPr>
          <w:rFonts w:hint="eastAsia" w:ascii="仿宋_GB2312" w:eastAsia="仿宋_GB2312"/>
          <w:sz w:val="28"/>
          <w:szCs w:val="28"/>
          <w:lang w:val="en-US" w:eastAsia="zh-CN"/>
        </w:rPr>
        <w:t>22</w:t>
      </w:r>
      <w:r>
        <w:rPr>
          <w:rFonts w:hint="eastAsia" w:ascii="仿宋_GB2312" w:eastAsia="仿宋_GB2312"/>
          <w:sz w:val="28"/>
          <w:szCs w:val="28"/>
        </w:rPr>
        <w:t>日</w:t>
      </w:r>
    </w:p>
    <w:p>
      <w:pPr>
        <w:rPr>
          <w:rFonts w:hint="eastAsia"/>
          <w:szCs w:val="21"/>
        </w:rPr>
      </w:pPr>
      <w:r>
        <w:rPr>
          <w:szCs w:val="21"/>
        </w:rPr>
        <w:fldChar w:fldCharType="begin"/>
      </w:r>
      <w:r>
        <w:instrText xml:space="preserve"> INCLUDEPICTURE "../Documents/Tencent Files/1429039629/FileRecv/Documents/Tencent%20Files/641644903/Library/Containers/com.kingsoft.wpsoffice.mac/Data/Library/Application%20Support/Kingsoft/WPS%20Cloud%20Files/userdata/qing/filecache/Downloads/" \* MERGEFORMAT </w:instrText>
      </w:r>
      <w:r>
        <w:rPr>
          <w:szCs w:val="21"/>
        </w:rPr>
        <w:fldChar w:fldCharType="separate"/>
      </w:r>
      <w:r>
        <w:rPr>
          <w:szCs w:val="21"/>
        </w:rPr>
        <w:drawing>
          <wp:inline distT="0" distB="0" distL="114300" distR="114300">
            <wp:extent cx="5713730" cy="63500"/>
            <wp:effectExtent l="0" t="0" r="1270" b="0"/>
            <wp:docPr id="1" name="图片 1" descr="wps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D2"/>
                    <pic:cNvPicPr>
                      <a:picLocks noChangeAspect="1"/>
                    </pic:cNvPicPr>
                  </pic:nvPicPr>
                  <pic:blipFill>
                    <a:blip r:embed="rId4"/>
                    <a:stretch>
                      <a:fillRect/>
                    </a:stretch>
                  </pic:blipFill>
                  <pic:spPr>
                    <a:xfrm>
                      <a:off x="0" y="0"/>
                      <a:ext cx="5713730" cy="63500"/>
                    </a:xfrm>
                    <a:prstGeom prst="rect">
                      <a:avLst/>
                    </a:prstGeom>
                    <a:noFill/>
                    <a:ln>
                      <a:noFill/>
                    </a:ln>
                  </pic:spPr>
                </pic:pic>
              </a:graphicData>
            </a:graphic>
          </wp:inline>
        </w:drawing>
      </w:r>
      <w:r>
        <w:rPr>
          <w:szCs w:val="21"/>
        </w:rPr>
        <w:fldChar w:fldCharType="end"/>
      </w:r>
    </w:p>
    <w:p>
      <w:pPr>
        <w:spacing w:line="360" w:lineRule="auto"/>
        <w:rPr>
          <w:rFonts w:ascii="宋体" w:hAnsi="宋体"/>
          <w:szCs w:val="21"/>
          <w:lang w:eastAsia="zh-Hans"/>
        </w:rPr>
      </w:pPr>
      <w:r>
        <w:rPr>
          <w:rFonts w:hint="eastAsia" w:ascii="黑体" w:eastAsia="黑体"/>
          <w:sz w:val="28"/>
          <w:szCs w:val="28"/>
          <w:shd w:val="clear" w:color="auto" w:fill="7F7F7F"/>
        </w:rPr>
        <w:t>本期主题：</w:t>
      </w:r>
      <w:r>
        <w:rPr>
          <w:rFonts w:hint="eastAsia" w:ascii="宋体" w:hAnsi="宋体"/>
          <w:szCs w:val="21"/>
        </w:rPr>
        <w:t xml:space="preserve">   </w:t>
      </w:r>
      <w:r>
        <w:rPr>
          <w:rFonts w:hint="eastAsia" w:ascii="宋体" w:hAnsi="宋体"/>
          <w:szCs w:val="21"/>
          <w:lang w:eastAsia="zh-CN"/>
        </w:rPr>
        <w:t>《幼儿园领域关键经验与教育建议》</w:t>
      </w:r>
      <w:r>
        <w:rPr>
          <w:rFonts w:hint="eastAsia"/>
          <w:lang w:eastAsia="zh-Hans"/>
        </w:rPr>
        <w:t>共读活动</w:t>
      </w:r>
    </w:p>
    <w:p>
      <w:pPr>
        <w:spacing w:line="273" w:lineRule="auto"/>
        <w:rPr>
          <w:rFonts w:hint="eastAsia" w:ascii="宋体" w:hAnsi="宋体"/>
          <w:szCs w:val="21"/>
          <w:lang w:eastAsia="zh-CN"/>
        </w:rPr>
      </w:pPr>
      <w:r>
        <w:rPr>
          <w:rFonts w:hint="eastAsia" w:ascii="黑体" w:eastAsia="黑体"/>
          <w:sz w:val="28"/>
          <w:szCs w:val="28"/>
          <w:shd w:val="clear" w:color="auto" w:fill="7F7F7F"/>
        </w:rPr>
        <w:t>参与人员：</w:t>
      </w:r>
      <w:r>
        <w:rPr>
          <w:rFonts w:hint="eastAsia" w:ascii="宋体" w:hAnsi="宋体"/>
          <w:szCs w:val="21"/>
        </w:rPr>
        <w:t xml:space="preserve">   </w:t>
      </w:r>
      <w:r>
        <w:rPr>
          <w:rFonts w:hint="eastAsia" w:ascii="宋体" w:hAnsi="宋体"/>
          <w:szCs w:val="21"/>
          <w:lang w:eastAsia="zh-CN"/>
        </w:rPr>
        <w:t>李潭优秀教师培育室所有成员</w:t>
      </w:r>
    </w:p>
    <w:p>
      <w:pPr>
        <w:spacing w:line="273" w:lineRule="auto"/>
        <w:rPr>
          <w:rFonts w:hint="default" w:ascii="宋体" w:hAnsi="宋体" w:eastAsia="宋体"/>
          <w:color w:val="000000" w:themeColor="text1"/>
          <w:szCs w:val="21"/>
          <w:lang w:val="en-US" w:eastAsia="zh-CN"/>
          <w14:textFill>
            <w14:solidFill>
              <w14:schemeClr w14:val="tx1"/>
            </w14:solidFill>
          </w14:textFill>
        </w:rPr>
      </w:pPr>
      <w:r>
        <w:rPr>
          <w:rFonts w:hint="eastAsia" w:ascii="黑体" w:eastAsia="黑体"/>
          <w:sz w:val="28"/>
          <w:szCs w:val="28"/>
          <w:shd w:val="clear" w:color="auto" w:fill="7F7F7F"/>
        </w:rPr>
        <w:t>关 键 词：</w:t>
      </w:r>
      <w:r>
        <w:rPr>
          <w:rFonts w:hint="eastAsia" w:ascii="宋体" w:hAnsi="宋体"/>
          <w:szCs w:val="21"/>
        </w:rPr>
        <w:t xml:space="preserve">  </w:t>
      </w:r>
      <w:r>
        <w:rPr>
          <w:rFonts w:ascii="宋体" w:hAnsi="宋体"/>
          <w:color w:val="FF0000"/>
          <w:szCs w:val="21"/>
          <w:lang w:eastAsia="zh-Hans"/>
        </w:rPr>
        <w:t xml:space="preserve"> </w:t>
      </w:r>
      <w:r>
        <w:rPr>
          <w:rFonts w:hint="eastAsia" w:ascii="宋体" w:hAnsi="宋体"/>
          <w:color w:val="auto"/>
          <w:szCs w:val="21"/>
          <w:lang w:eastAsia="zh-CN"/>
        </w:rPr>
        <w:t>语言</w:t>
      </w:r>
      <w:r>
        <w:rPr>
          <w:rFonts w:hint="eastAsia" w:ascii="宋体" w:hAnsi="宋体"/>
          <w:color w:val="000000" w:themeColor="text1"/>
          <w:szCs w:val="21"/>
          <w:lang w:eastAsia="zh-CN"/>
          <w14:textFill>
            <w14:solidFill>
              <w14:schemeClr w14:val="tx1"/>
            </w14:solidFill>
          </w14:textFill>
        </w:rPr>
        <w:t>领域</w:t>
      </w:r>
      <w:r>
        <w:rPr>
          <w:rFonts w:hint="eastAsia" w:ascii="宋体" w:hAnsi="宋体"/>
          <w:color w:val="000000" w:themeColor="text1"/>
          <w:szCs w:val="21"/>
          <w:lang w:val="en-US" w:eastAsia="zh-CN"/>
          <w14:textFill>
            <w14:solidFill>
              <w14:schemeClr w14:val="tx1"/>
            </w14:solidFill>
          </w14:textFill>
        </w:rPr>
        <w:t xml:space="preserve">   核心经验  小中大各年龄段</w:t>
      </w:r>
    </w:p>
    <w:p>
      <w:pPr>
        <w:spacing w:line="273" w:lineRule="auto"/>
        <w:rPr>
          <w:rFonts w:hint="eastAsia" w:ascii="黑体" w:eastAsia="黑体"/>
          <w:b/>
          <w:bCs/>
          <w:color w:val="FF0000"/>
          <w:szCs w:val="21"/>
          <w:u w:val="single"/>
        </w:rPr>
      </w:pPr>
      <w:r>
        <w:rPr>
          <w:rFonts w:hint="eastAsia" w:ascii="黑体" w:eastAsia="黑体"/>
          <w:sz w:val="28"/>
          <w:szCs w:val="28"/>
          <w:shd w:val="clear" w:color="auto" w:fill="7F7F7F"/>
        </w:rPr>
        <w:t>辅助材料：</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lang w:eastAsia="zh-Hans"/>
        </w:rPr>
        <w:t>共读记录</w:t>
      </w:r>
      <w:r>
        <w:rPr>
          <w:rFonts w:hint="eastAsia" w:ascii="宋体" w:hAnsi="宋体"/>
          <w:szCs w:val="21"/>
        </w:rPr>
        <w:t>、过程性资料</w:t>
      </w:r>
    </w:p>
    <w:p>
      <w:pPr>
        <w:rPr>
          <w:rFonts w:hint="eastAsia" w:ascii="仿宋_GB2312" w:hAnsi="仿宋_GB2312" w:eastAsia="仿宋_GB2312" w:cs="仿宋_GB2312"/>
          <w:sz w:val="24"/>
        </w:rPr>
      </w:pPr>
      <w:r>
        <w:rPr>
          <w:szCs w:val="21"/>
        </w:rPr>
        <w:fldChar w:fldCharType="begin"/>
      </w:r>
      <w:r>
        <w:instrText xml:space="preserve"> INCLUDEPICTURE "../Documents/Tencent Files/1429039629/FileRecv/Documents/Tencent%20Files/641644903/Library/Containers/com.kingsoft.wpsoffice.mac/Data/Library/Application%20Support/Kingsoft/WPS%20Cloud%20Files/userdata/qing/filecache/Downloads/" \* MERGEFORMAT </w:instrText>
      </w:r>
      <w:r>
        <w:rPr>
          <w:szCs w:val="21"/>
        </w:rPr>
        <w:fldChar w:fldCharType="separate"/>
      </w:r>
      <w:r>
        <w:rPr>
          <w:szCs w:val="21"/>
        </w:rPr>
        <w:drawing>
          <wp:inline distT="0" distB="0" distL="114300" distR="114300">
            <wp:extent cx="5713730" cy="63500"/>
            <wp:effectExtent l="0" t="0" r="1270" b="0"/>
            <wp:docPr id="3" name="图片 2" descr="wps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wpsD2"/>
                    <pic:cNvPicPr>
                      <a:picLocks noChangeAspect="1"/>
                    </pic:cNvPicPr>
                  </pic:nvPicPr>
                  <pic:blipFill>
                    <a:blip r:embed="rId4"/>
                    <a:stretch>
                      <a:fillRect/>
                    </a:stretch>
                  </pic:blipFill>
                  <pic:spPr>
                    <a:xfrm>
                      <a:off x="0" y="0"/>
                      <a:ext cx="5713730" cy="63500"/>
                    </a:xfrm>
                    <a:prstGeom prst="rect">
                      <a:avLst/>
                    </a:prstGeom>
                    <a:noFill/>
                    <a:ln>
                      <a:noFill/>
                    </a:ln>
                  </pic:spPr>
                </pic:pic>
              </a:graphicData>
            </a:graphic>
          </wp:inline>
        </w:drawing>
      </w:r>
      <w:r>
        <w:rPr>
          <w:szCs w:val="21"/>
        </w:rPr>
        <w:fldChar w:fldCharType="end"/>
      </w:r>
    </w:p>
    <w:p>
      <w:pPr>
        <w:tabs>
          <w:tab w:val="right" w:pos="8306"/>
        </w:tabs>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月2</w:t>
      </w:r>
      <w:r>
        <w:rPr>
          <w:rFonts w:hint="eastAsia" w:ascii="仿宋" w:hAnsi="仿宋" w:eastAsia="仿宋" w:cs="仿宋"/>
          <w:sz w:val="24"/>
          <w:lang w:val="en-US" w:eastAsia="zh-CN"/>
        </w:rPr>
        <w:t>2</w:t>
      </w:r>
      <w:r>
        <w:rPr>
          <w:rFonts w:hint="eastAsia" w:ascii="仿宋" w:hAnsi="仿宋" w:eastAsia="仿宋" w:cs="仿宋"/>
          <w:sz w:val="24"/>
        </w:rPr>
        <w:t>日，</w:t>
      </w:r>
      <w:r>
        <w:rPr>
          <w:rFonts w:hint="eastAsia" w:ascii="仿宋" w:hAnsi="仿宋" w:eastAsia="仿宋" w:cs="仿宋"/>
          <w:sz w:val="24"/>
          <w:lang w:eastAsia="zh-CN"/>
        </w:rPr>
        <w:t>李潭优秀教师培育室</w:t>
      </w:r>
      <w:r>
        <w:rPr>
          <w:rFonts w:hint="eastAsia" w:ascii="仿宋" w:hAnsi="仿宋" w:eastAsia="仿宋" w:cs="仿宋"/>
          <w:sz w:val="24"/>
          <w:lang w:val="en-US" w:eastAsia="zh-CN"/>
        </w:rPr>
        <w:t>所有组员</w:t>
      </w:r>
      <w:r>
        <w:rPr>
          <w:rFonts w:hint="eastAsia" w:ascii="仿宋" w:hAnsi="仿宋" w:eastAsia="仿宋" w:cs="仿宋"/>
          <w:sz w:val="24"/>
          <w:lang w:eastAsia="zh-CN"/>
        </w:rPr>
        <w:t>们</w:t>
      </w:r>
      <w:r>
        <w:rPr>
          <w:rFonts w:hint="eastAsia" w:ascii="仿宋" w:hAnsi="仿宋" w:eastAsia="仿宋" w:cs="仿宋"/>
          <w:sz w:val="24"/>
        </w:rPr>
        <w:t>相聚线上，围绕</w:t>
      </w:r>
      <w:r>
        <w:rPr>
          <w:rFonts w:hint="eastAsia" w:ascii="仿宋" w:hAnsi="仿宋" w:eastAsia="仿宋" w:cs="仿宋"/>
          <w:sz w:val="24"/>
          <w:lang w:eastAsia="zh-CN"/>
        </w:rPr>
        <w:t>《幼儿园领域关键经验与教育</w:t>
      </w:r>
      <w:r>
        <w:rPr>
          <w:rFonts w:hint="eastAsia" w:ascii="仿宋" w:hAnsi="仿宋" w:eastAsia="仿宋" w:cs="仿宋"/>
          <w:sz w:val="24"/>
          <w:lang w:val="en-US" w:eastAsia="zh-CN"/>
        </w:rPr>
        <w:t>建议</w:t>
      </w:r>
      <w:r>
        <w:rPr>
          <w:rFonts w:hint="eastAsia" w:ascii="仿宋" w:hAnsi="仿宋" w:eastAsia="仿宋" w:cs="仿宋"/>
          <w:sz w:val="24"/>
          <w:lang w:eastAsia="zh-CN"/>
        </w:rPr>
        <w:t>》中的语言领域各年龄段不同的核心经验发展</w:t>
      </w:r>
      <w:r>
        <w:rPr>
          <w:rFonts w:hint="eastAsia" w:ascii="仿宋" w:hAnsi="仿宋" w:eastAsia="仿宋" w:cs="仿宋"/>
          <w:sz w:val="24"/>
        </w:rPr>
        <w:t>进行了交流互动。</w:t>
      </w:r>
    </w:p>
    <w:p>
      <w:pPr>
        <w:tabs>
          <w:tab w:val="right" w:pos="8306"/>
        </w:tabs>
        <w:rPr>
          <w:rFonts w:ascii="宋体" w:hAnsi="宋体" w:eastAsia="宋体" w:cs="宋体"/>
          <w:sz w:val="24"/>
          <w:szCs w:val="24"/>
        </w:rPr>
      </w:pPr>
      <w:r>
        <w:rPr>
          <w:rFonts w:hint="eastAsia" w:ascii="仿宋" w:hAnsi="仿宋" w:eastAsia="仿宋" w:cs="仿宋"/>
          <w:b/>
          <w:bCs/>
          <w:sz w:val="28"/>
          <w:szCs w:val="28"/>
        </w:rPr>
        <w:t>【过程回顾】</w:t>
      </w:r>
    </w:p>
    <w:p>
      <w:pPr>
        <w:tabs>
          <w:tab w:val="right" w:pos="8306"/>
        </w:tabs>
        <w:spacing w:line="360" w:lineRule="auto"/>
        <w:ind w:firstLine="480" w:firstLineChars="200"/>
        <w:rPr>
          <w:rFonts w:hint="eastAsia" w:ascii="仿宋" w:hAnsi="仿宋" w:eastAsia="仿宋" w:cs="仿宋"/>
          <w:sz w:val="24"/>
        </w:rPr>
      </w:pPr>
      <w:r>
        <w:rPr>
          <w:rFonts w:hint="eastAsia" w:ascii="仿宋" w:hAnsi="仿宋" w:eastAsia="仿宋" w:cs="仿宋"/>
          <w:sz w:val="24"/>
        </w:rPr>
        <w:t>本次的读书交流活动由</w:t>
      </w:r>
      <w:r>
        <w:rPr>
          <w:rFonts w:hint="eastAsia" w:ascii="仿宋" w:hAnsi="仿宋" w:eastAsia="仿宋" w:cs="仿宋"/>
          <w:sz w:val="24"/>
          <w:lang w:val="en-US" w:eastAsia="zh-CN"/>
        </w:rPr>
        <w:t>魏村中心幼儿园徐玉</w:t>
      </w:r>
      <w:r>
        <w:rPr>
          <w:rFonts w:hint="eastAsia" w:ascii="仿宋" w:hAnsi="仿宋" w:eastAsia="仿宋" w:cs="仿宋"/>
          <w:sz w:val="24"/>
        </w:rPr>
        <w:t>老师组织。在交流互动中，大家围绕以下话题进行探讨：</w:t>
      </w:r>
    </w:p>
    <w:p>
      <w:p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1.结合专业书籍拓展谈谈你对语言领域核心经验的理解。</w:t>
      </w:r>
    </w:p>
    <w:p>
      <w:p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2.对接语言领域的核心经验，谈谈阅读区如何创设对幼儿友好的环境，助推幼儿发展或者在班本课程实施中怎样创生（融入）谈话（语言）活动？（可以结合本班的实际图文结合谈谈方法策略）</w:t>
      </w:r>
    </w:p>
    <w:p>
      <w:pPr>
        <w:tabs>
          <w:tab w:val="right" w:pos="8306"/>
        </w:tabs>
        <w:spacing w:line="360" w:lineRule="auto"/>
        <w:ind w:firstLine="480" w:firstLineChars="200"/>
        <w:rPr>
          <w:rFonts w:hint="eastAsia" w:ascii="仿宋" w:hAnsi="仿宋" w:eastAsia="仿宋" w:cs="仿宋"/>
          <w:sz w:val="24"/>
          <w:highlight w:val="yellow"/>
          <w:lang w:eastAsia="zh-CN"/>
        </w:rPr>
      </w:pPr>
      <w:r>
        <w:rPr>
          <w:rFonts w:hint="eastAsia" w:ascii="仿宋" w:hAnsi="仿宋" w:eastAsia="仿宋" w:cs="仿宋"/>
          <w:sz w:val="24"/>
          <w:highlight w:val="yellow"/>
        </w:rPr>
        <w:t>第一个话题，组员们结</w:t>
      </w:r>
      <w:r>
        <w:rPr>
          <w:rFonts w:hint="eastAsia" w:ascii="仿宋" w:hAnsi="仿宋" w:eastAsia="仿宋" w:cs="仿宋"/>
          <w:sz w:val="24"/>
          <w:highlight w:val="yellow"/>
          <w:lang w:eastAsia="zh-CN"/>
        </w:rPr>
        <w:t>合专业书籍拓展延伸阐述了自己对语言领域核心经验的理解。</w:t>
      </w:r>
    </w:p>
    <w:p>
      <w:pPr>
        <w:keepNext w:val="0"/>
        <w:keepLines w:val="0"/>
        <w:widowControl/>
        <w:suppressLineNumbers w:val="0"/>
        <w:ind w:firstLine="482" w:firstLineChars="200"/>
        <w:jc w:val="left"/>
      </w:pPr>
      <w:r>
        <w:rPr>
          <w:rFonts w:ascii="仿宋" w:hAnsi="仿宋" w:eastAsia="仿宋" w:cs="仿宋"/>
          <w:b/>
          <w:bCs/>
          <w:color w:val="000000"/>
          <w:kern w:val="0"/>
          <w:sz w:val="24"/>
          <w:szCs w:val="24"/>
          <w:lang w:val="en-US" w:eastAsia="zh-CN" w:bidi="ar"/>
        </w:rPr>
        <w:t>【关键词及观点罗列】</w:t>
      </w:r>
    </w:p>
    <w:p>
      <w:pPr>
        <w:tabs>
          <w:tab w:val="right" w:pos="8306"/>
        </w:tabs>
        <w:spacing w:line="360" w:lineRule="auto"/>
        <w:ind w:firstLine="482" w:firstLineChars="200"/>
        <w:rPr>
          <w:rFonts w:hint="eastAsia" w:ascii="仿宋" w:hAnsi="仿宋" w:eastAsia="仿宋" w:cs="仿宋"/>
          <w:b/>
          <w:bCs/>
          <w:sz w:val="24"/>
          <w:lang w:val="en-US" w:eastAsia="zh-CN"/>
        </w:rPr>
      </w:pPr>
      <w:r>
        <w:rPr>
          <w:rFonts w:hint="eastAsia" w:ascii="仿宋" w:hAnsi="仿宋" w:eastAsia="仿宋" w:cs="仿宋"/>
          <w:b/>
          <w:bCs/>
          <w:sz w:val="24"/>
        </w:rPr>
        <w:t>☆</w:t>
      </w:r>
      <w:r>
        <w:rPr>
          <w:rFonts w:hint="eastAsia" w:ascii="仿宋" w:hAnsi="仿宋" w:eastAsia="仿宋" w:cs="仿宋"/>
          <w:b/>
          <w:bCs/>
          <w:sz w:val="24"/>
          <w:lang w:eastAsia="zh-CN"/>
        </w:rPr>
        <w:t>语言领域</w:t>
      </w:r>
      <w:r>
        <w:rPr>
          <w:rFonts w:hint="eastAsia" w:ascii="仿宋" w:hAnsi="仿宋" w:eastAsia="仿宋" w:cs="仿宋"/>
          <w:b/>
          <w:bCs/>
          <w:sz w:val="24"/>
          <w:lang w:val="en-US" w:eastAsia="zh-CN"/>
        </w:rPr>
        <w:t>：</w:t>
      </w:r>
    </w:p>
    <w:p>
      <w:pPr>
        <w:numPr>
          <w:ilvl w:val="0"/>
          <w:numId w:val="0"/>
        </w:numPr>
        <w:tabs>
          <w:tab w:val="right" w:pos="8306"/>
        </w:tabs>
        <w:spacing w:line="360" w:lineRule="auto"/>
        <w:ind w:firstLine="480" w:firstLineChars="200"/>
        <w:rPr>
          <w:rFonts w:hint="eastAsia" w:ascii="仿宋" w:hAnsi="仿宋" w:eastAsia="仿宋" w:cs="仿宋"/>
          <w:b/>
          <w:bCs/>
          <w:sz w:val="24"/>
          <w:lang w:val="en-US" w:eastAsia="zh-CN"/>
        </w:rPr>
      </w:pPr>
      <w:r>
        <w:rPr>
          <w:rFonts w:hint="eastAsia" w:ascii="仿宋" w:hAnsi="仿宋" w:eastAsia="仿宋" w:cs="仿宋"/>
          <w:b w:val="0"/>
          <w:bCs w:val="0"/>
          <w:sz w:val="24"/>
          <w:lang w:val="en-US" w:eastAsia="zh-CN"/>
        </w:rPr>
        <w:t>1.《学前儿童语言学习与发展核心经验》一书中从十个方面全面介绍了如何学习和发展学前儿童语言的核心经验，其中包括：交流谈话的经验、叙事描述的经验、说明讲述的经验，这三者为口头讲述的经验。阅读图书的经验、熟识符号文字的经验、创意书写的经验，这三者为书写语言的经验。以及介于两者之间的欣赏理解文学语言语言的经验及创造运用文学语言的经验。对于口头讲述的经验，我们可以灵活运用一日生活中的各个谈话环节，并尝试用提问激发和推进学前儿童的谈话。提问可以分为六种:一是回忆性问题，这种问题往往是封闭式问题，主要涉及具体的事物和信息，这些问题通常都是时间(什么时候)、地点(哪里)、人物(谁)和结果(最后怎么样)等类型的问题。二是聚合性问题，即要求儿童比较两种信息的异同或寻找之间的关系。三是发散性问题，即要求儿童预测、推理的问题，如:“如果按照这个说法，你觉得结果会怎么样?”四是评价问题，即要求儿童对谈话对象中他人的观点进行评价，如:“你同意他的观点吗?为什么?”五是观察性问题，即要求儿童观察和描述他自己的感受，如:“你看到了这个情景，你会有什么感受？”六是解释性问题，即要求儿童对自己的观点、原因进行进一步的解释，如:“你为什么产生这样的想法？”</w:t>
      </w:r>
    </w:p>
    <w:p>
      <w:pPr>
        <w:numPr>
          <w:ilvl w:val="0"/>
          <w:numId w:val="0"/>
        </w:num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2.语言领域的核心经验，就像是一座宝藏丰富的金矿，它涵盖了孩子们在语言发展过程中的各个关键方面。从专业书籍中，我们可以了解到，语言领域的核心经验不仅包括听、说、读、写等基本技能的培养，更涉及到语言理解、语言表达、语言交流等多个层面的发展。首先，语言理解是孩子们语言发展的基础。他们通过听觉感知语言的声音、节奏和语调，逐渐理解词汇的意义和句子的结构。专业书籍中往往会提到，我们可以通过与孩子们的对话、故事讲述、绘本阅读等方式，帮助他们积累词汇，提高理解能力。</w:t>
      </w:r>
    </w:p>
    <w:p>
      <w:pPr>
        <w:numPr>
          <w:ilvl w:val="0"/>
          <w:numId w:val="0"/>
        </w:numPr>
        <w:tabs>
          <w:tab w:val="right" w:pos="8306"/>
        </w:tabs>
        <w:spacing w:line="360" w:lineRule="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其次，语言表达是孩子们将内心想法转化为语言形式的能力。他们要学会用语言来描述事物、表达情感、解决问题。专业书籍会指导我们，可以通过组织孩子们参与各种活动，鼓励他们积极发言、分享经验，培养他们的口语表达能力和自信心。此外，语言交流是孩子们在社会互动中运用语言的能力。他们需要学会倾听他人、理解他人的意图，并能够用适当的语言进行回应。专业书籍会强调，我们可以通过角色扮演、小组讨论、合作游戏等方式，促进孩子们之间的交流和合作，培养他们的社交能力和沟通能力。</w:t>
      </w:r>
    </w:p>
    <w:p>
      <w:pPr>
        <w:numPr>
          <w:ilvl w:val="0"/>
          <w:numId w:val="0"/>
        </w:numPr>
        <w:tabs>
          <w:tab w:val="right" w:pos="8306"/>
        </w:tabs>
        <w:spacing w:line="360" w:lineRule="auto"/>
        <w:ind w:firstLine="480" w:firstLineChars="200"/>
        <w:rPr>
          <w:rFonts w:hint="default" w:ascii="仿宋" w:hAnsi="仿宋" w:eastAsia="仿宋" w:cs="仿宋"/>
          <w:b w:val="0"/>
          <w:bCs w:val="0"/>
          <w:sz w:val="24"/>
          <w:lang w:val="en-US" w:eastAsia="zh-CN"/>
        </w:rPr>
      </w:pPr>
      <w:r>
        <w:rPr>
          <w:rFonts w:hint="eastAsia" w:ascii="仿宋" w:hAnsi="仿宋" w:eastAsia="仿宋" w:cs="仿宋"/>
          <w:b w:val="0"/>
          <w:bCs w:val="0"/>
          <w:sz w:val="24"/>
          <w:lang w:val="en-US" w:eastAsia="zh-CN"/>
        </w:rPr>
        <w:t>3.</w:t>
      </w:r>
      <w:r>
        <w:rPr>
          <w:rFonts w:hint="default" w:ascii="仿宋" w:hAnsi="仿宋" w:eastAsia="仿宋" w:cs="仿宋"/>
          <w:b w:val="0"/>
          <w:bCs w:val="0"/>
          <w:sz w:val="24"/>
          <w:lang w:val="en-US" w:eastAsia="zh-CN"/>
        </w:rPr>
        <w:t>结合《学习品质》这本书后，我认为学习品质对于孩子来说非常重要。比如对于大班幼儿来说，要注重语言的理解和表达能力的培养，以及学习的能力。在一日生活中，要鼓励幼儿用完整的话陈述自己的问题，帮助幼儿提升自己的学习品质。</w:t>
      </w:r>
    </w:p>
    <w:p>
      <w:pPr>
        <w:numPr>
          <w:ilvl w:val="0"/>
          <w:numId w:val="0"/>
        </w:num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4.《3-6岁学习与发展指南》中语言领域从倾听与表达、阅读与书写的准备两个方面，提出6个目标。一是强调幼儿期是语言发展的关键期，是后继语言学习和终身的语言发展的基础；二是强调交流沟通是学习语言重要途径；三是强调幼儿的阅读和书写主要是激发对阅读和书写的兴趣，是为后继的语言学习做准备阶段。</w:t>
      </w:r>
    </w:p>
    <w:p>
      <w:pPr>
        <w:numPr>
          <w:ilvl w:val="0"/>
          <w:numId w:val="0"/>
        </w:numPr>
        <w:tabs>
          <w:tab w:val="right" w:pos="8306"/>
        </w:tabs>
        <w:spacing w:line="360" w:lineRule="auto"/>
        <w:ind w:firstLine="480" w:firstLineChars="200"/>
        <w:rPr>
          <w:rFonts w:hint="default" w:ascii="仿宋" w:hAnsi="仿宋" w:eastAsia="仿宋" w:cs="仿宋"/>
          <w:b w:val="0"/>
          <w:bCs w:val="0"/>
          <w:sz w:val="24"/>
          <w:lang w:val="en-US" w:eastAsia="zh-CN"/>
        </w:rPr>
      </w:pPr>
      <w:r>
        <w:rPr>
          <w:rFonts w:hint="eastAsia" w:ascii="仿宋" w:hAnsi="仿宋" w:eastAsia="仿宋" w:cs="仿宋"/>
          <w:b w:val="0"/>
          <w:bCs w:val="0"/>
          <w:sz w:val="24"/>
          <w:lang w:val="en-US" w:eastAsia="zh-CN"/>
        </w:rPr>
        <w:t>5.《3~6岁儿童学习与发展指南》指出语言是交流和思维的工具。幼儿在运用语言进行交流的同时，也口头语言在发展着人际交往能力、理解他人和判断交往情境的能力、组织自己思想的能力。学前儿童谈话能力的发展特点：小班表达上不够清楚，中班谈话规则掌握欠佳，经常打断同伴或成人发言，开始能围绕主题谈话，但缺乏与同伴多方、多循环的互动，大班能较为密切地围绕主题交流，并能够主动回应、质疑、反驳成人或同伴的观点，促使谈话主题深入发展，开始使用肢体语言、声音、表情等手段来辅助表达。</w:t>
      </w:r>
    </w:p>
    <w:p>
      <w:pPr>
        <w:numPr>
          <w:ilvl w:val="0"/>
          <w:numId w:val="0"/>
        </w:numPr>
        <w:tabs>
          <w:tab w:val="right" w:pos="8306"/>
        </w:tabs>
        <w:spacing w:line="360" w:lineRule="auto"/>
        <w:ind w:firstLine="480" w:firstLineChars="200"/>
        <w:rPr>
          <w:rFonts w:hint="default" w:ascii="仿宋" w:hAnsi="仿宋" w:eastAsia="仿宋" w:cs="仿宋"/>
          <w:b w:val="0"/>
          <w:bCs w:val="0"/>
          <w:sz w:val="24"/>
          <w:lang w:val="en-US" w:eastAsia="zh-CN"/>
        </w:rPr>
      </w:pPr>
      <w:r>
        <w:rPr>
          <w:rFonts w:hint="eastAsia" w:ascii="仿宋" w:hAnsi="仿宋" w:eastAsia="仿宋" w:cs="仿宋"/>
          <w:b w:val="0"/>
          <w:bCs w:val="0"/>
          <w:sz w:val="24"/>
          <w:lang w:val="en-US" w:eastAsia="zh-CN"/>
        </w:rPr>
        <w:t>6.</w:t>
      </w:r>
      <w:r>
        <w:rPr>
          <w:rFonts w:hint="default" w:ascii="仿宋" w:hAnsi="仿宋" w:eastAsia="仿宋" w:cs="仿宋"/>
          <w:b w:val="0"/>
          <w:bCs w:val="0"/>
          <w:sz w:val="24"/>
          <w:lang w:val="en-US" w:eastAsia="zh-CN"/>
        </w:rPr>
        <w:t>早期书面语言学习的运用经验分为：前阅读的经验、前识字的经验、前书写的经验。其中前阅读是从书面语言材料中获取信息，建构意义的过程。幼儿的阅读不同年与成人的阅读，其中最大的区别体现在阅读材料和阅读对象上。学前儿童主要以阅读图画书为主，并遵循着从图画到文字的规律逐渐增加阅读的经验。学前儿童前阅读的经验，重点在于通过学习阅读图画书，建立热爱阅读的行为习惯，逐渐学习观察理解图画书内容，感知图画和文字，口头语言和书面语言的关系，并逐步形成一定的阅读策略。                                                              幼儿是天生的学习者，但他们的内在学习动机却需要不断得到强化，这样才能成为终身学习者。无论是哪个年龄段的幼儿，他们都需要聆听教师叙述、教师提问、描述细节、唱歌、阅读。</w:t>
      </w:r>
    </w:p>
    <w:p>
      <w:pPr>
        <w:numPr>
          <w:ilvl w:val="0"/>
          <w:numId w:val="0"/>
        </w:numPr>
        <w:tabs>
          <w:tab w:val="right" w:pos="8306"/>
        </w:tabs>
        <w:spacing w:line="360" w:lineRule="auto"/>
        <w:ind w:firstLine="480" w:firstLineChars="200"/>
        <w:rPr>
          <w:rFonts w:hint="default" w:ascii="仿宋" w:hAnsi="仿宋" w:eastAsia="仿宋" w:cs="仿宋"/>
          <w:b w:val="0"/>
          <w:bCs w:val="0"/>
          <w:sz w:val="24"/>
          <w:lang w:val="en-US" w:eastAsia="zh-CN"/>
        </w:rPr>
      </w:pPr>
      <w:r>
        <w:rPr>
          <w:rFonts w:hint="eastAsia" w:ascii="仿宋" w:hAnsi="仿宋" w:eastAsia="仿宋" w:cs="仿宋"/>
          <w:b w:val="0"/>
          <w:bCs w:val="0"/>
          <w:sz w:val="24"/>
          <w:lang w:val="en-US" w:eastAsia="zh-CN"/>
        </w:rPr>
        <w:t>7.</w:t>
      </w:r>
      <w:r>
        <w:rPr>
          <w:rFonts w:hint="default" w:ascii="仿宋" w:hAnsi="仿宋" w:eastAsia="仿宋" w:cs="仿宋"/>
          <w:b w:val="0"/>
          <w:bCs w:val="0"/>
          <w:sz w:val="24"/>
          <w:lang w:val="en-US" w:eastAsia="zh-CN"/>
        </w:rPr>
        <w:t>语言是交流和思维的工具，幼儿语言的发展贯穿于各个领域。同时幼儿园是学习早期阅读和读写的关键期，我觉得孩子们的“游戏故事”对于早期书面语言的学习是非常有帮助的。首先孩子们在画出“游戏故事”的过程中，他们要提前构思“画什么”，也就是他们想要表达什么，用绘画的形式表现出来，这就让孩子的前书写经验得到了锻炼，有了初步获得符号和文字功能的意识。接着在交流“游戏故事”的过程中，他们会讲述自己的故事，此时就可以引导孩子运用一些关联词，例如：先、然后等，表达游戏的先后关系，从而让幼儿进行口头书面语言的表述，这样幼儿口头语言表达就得到了发展。最后我们把孩子的“游戏故事”放置在区域中，让幼儿自由阅读和分享讲述，在这个过程中孩子的前阅读经验也获得了初步的发展。所以，我们应该充分利用好“游戏故事”让孩子们进行早期书面语言学习的启蒙。</w:t>
      </w:r>
    </w:p>
    <w:p>
      <w:pPr>
        <w:tabs>
          <w:tab w:val="right" w:pos="8306"/>
        </w:tabs>
        <w:spacing w:line="360" w:lineRule="auto"/>
        <w:ind w:firstLine="482" w:firstLineChars="200"/>
        <w:rPr>
          <w:rFonts w:hint="eastAsia" w:ascii="仿宋" w:hAnsi="仿宋" w:eastAsia="仿宋" w:cs="仿宋"/>
          <w:b/>
          <w:bCs/>
          <w:sz w:val="24"/>
          <w:lang w:val="en-US" w:eastAsia="zh-CN"/>
        </w:rPr>
      </w:pPr>
      <w:r>
        <w:rPr>
          <w:rFonts w:hint="eastAsia" w:ascii="仿宋" w:hAnsi="仿宋" w:eastAsia="仿宋" w:cs="仿宋"/>
          <w:b/>
          <w:bCs/>
          <w:sz w:val="24"/>
          <w:lang w:val="en-US" w:eastAsia="zh-CN"/>
        </w:rPr>
        <w:t>总结：</w:t>
      </w: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w:t>
      </w:r>
      <w:r>
        <w:rPr>
          <w:rFonts w:hint="eastAsia" w:ascii="仿宋" w:hAnsi="仿宋" w:eastAsia="仿宋" w:cs="仿宋"/>
          <w:sz w:val="24"/>
          <w:lang w:eastAsia="zh-CN"/>
        </w:rPr>
        <w:t>幼儿园领域关键经验与教育</w:t>
      </w:r>
      <w:r>
        <w:rPr>
          <w:rFonts w:hint="eastAsia" w:ascii="仿宋" w:hAnsi="仿宋" w:eastAsia="仿宋" w:cs="仿宋"/>
          <w:sz w:val="24"/>
          <w:lang w:val="en-US" w:eastAsia="zh-CN"/>
        </w:rPr>
        <w:t>建议</w:t>
      </w:r>
      <w:r>
        <w:rPr>
          <w:rFonts w:hint="eastAsia" w:ascii="仿宋" w:hAnsi="仿宋" w:eastAsia="仿宋" w:cs="仿宋"/>
          <w:b w:val="0"/>
          <w:bCs w:val="0"/>
          <w:sz w:val="24"/>
          <w:lang w:val="en-US" w:eastAsia="zh-CN"/>
        </w:rPr>
        <w:t>》中每个领域的核心经验的阐述比较笼统，由此鼓励老师们参考专业书籍进行拓展阅读，帮助进一步理解核心经验背后的真正寓意。只有这样才能让我们吃透吃准并且将其中所提到的对应各个年龄段不同的核心经验发展运用到我们的工作实际中去。</w:t>
      </w:r>
    </w:p>
    <w:p>
      <w:pPr>
        <w:tabs>
          <w:tab w:val="right" w:pos="8306"/>
        </w:tabs>
        <w:spacing w:line="360" w:lineRule="auto"/>
        <w:ind w:firstLine="480" w:firstLineChars="200"/>
        <w:rPr>
          <w:rFonts w:hint="eastAsia" w:ascii="仿宋" w:hAnsi="仿宋" w:eastAsia="仿宋" w:cs="仿宋"/>
          <w:sz w:val="24"/>
          <w:highlight w:val="yellow"/>
        </w:rPr>
      </w:pPr>
      <w:r>
        <w:rPr>
          <w:rFonts w:hint="eastAsia" w:ascii="仿宋" w:hAnsi="仿宋" w:eastAsia="仿宋" w:cs="仿宋"/>
          <w:sz w:val="24"/>
          <w:highlight w:val="yellow"/>
          <w:lang w:eastAsia="zh-CN"/>
        </w:rPr>
        <w:t>第二个话题：</w:t>
      </w:r>
      <w:r>
        <w:rPr>
          <w:rFonts w:hint="eastAsia" w:ascii="仿宋" w:hAnsi="仿宋" w:eastAsia="仿宋" w:cs="仿宋"/>
          <w:sz w:val="24"/>
          <w:highlight w:val="yellow"/>
        </w:rPr>
        <w:t>对接语言领域的核心经验，谈谈阅读区如何创设对幼儿友好的环境，助推幼儿发展或者在班本课程实施中怎样创生（融入）谈话（语言）活动？（可以结合本班的实际图文结合谈谈方法策略）</w:t>
      </w:r>
    </w:p>
    <w:p>
      <w:pPr>
        <w:tabs>
          <w:tab w:val="right" w:pos="8306"/>
        </w:tabs>
        <w:spacing w:line="360" w:lineRule="auto"/>
        <w:ind w:firstLine="480" w:firstLineChars="200"/>
        <w:rPr>
          <w:rFonts w:hint="eastAsia" w:ascii="仿宋" w:hAnsi="仿宋" w:eastAsia="仿宋" w:cs="仿宋"/>
          <w:sz w:val="24"/>
        </w:rPr>
      </w:pPr>
      <w:r>
        <w:rPr>
          <w:rFonts w:hint="eastAsia" w:ascii="仿宋" w:hAnsi="仿宋" w:eastAsia="仿宋" w:cs="仿宋"/>
          <w:sz w:val="24"/>
        </w:rPr>
        <w:t>在分享此话题时，</w:t>
      </w:r>
      <w:r>
        <w:rPr>
          <w:rFonts w:hint="eastAsia" w:ascii="仿宋" w:hAnsi="仿宋" w:eastAsia="仿宋" w:cs="仿宋"/>
          <w:sz w:val="24"/>
          <w:lang w:val="en-US" w:eastAsia="zh-CN"/>
        </w:rPr>
        <w:t>组员们结合自己园所的阅读区创设进行案例分享</w:t>
      </w:r>
      <w:r>
        <w:rPr>
          <w:rFonts w:hint="eastAsia" w:ascii="仿宋" w:hAnsi="仿宋" w:eastAsia="仿宋" w:cs="仿宋"/>
          <w:sz w:val="24"/>
        </w:rPr>
        <w:t>。梳理组员们的</w:t>
      </w:r>
      <w:r>
        <w:rPr>
          <w:rFonts w:hint="eastAsia" w:ascii="仿宋" w:hAnsi="仿宋" w:eastAsia="仿宋" w:cs="仿宋"/>
          <w:sz w:val="24"/>
          <w:lang w:val="en-US" w:eastAsia="zh-CN"/>
        </w:rPr>
        <w:t>案例如下</w:t>
      </w:r>
      <w:r>
        <w:rPr>
          <w:rFonts w:hint="eastAsia" w:ascii="仿宋" w:hAnsi="仿宋" w:eastAsia="仿宋" w:cs="仿宋"/>
          <w:sz w:val="24"/>
        </w:rPr>
        <w:t>：</w:t>
      </w:r>
    </w:p>
    <w:p>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485775</wp:posOffset>
            </wp:positionH>
            <wp:positionV relativeFrom="paragraph">
              <wp:posOffset>270510</wp:posOffset>
            </wp:positionV>
            <wp:extent cx="4751705" cy="3115945"/>
            <wp:effectExtent l="0" t="0" r="10795" b="8255"/>
            <wp:wrapNone/>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5"/>
                    <a:stretch>
                      <a:fillRect/>
                    </a:stretch>
                  </pic:blipFill>
                  <pic:spPr>
                    <a:xfrm>
                      <a:off x="0" y="0"/>
                      <a:ext cx="4751705" cy="3115945"/>
                    </a:xfrm>
                    <a:prstGeom prst="rect">
                      <a:avLst/>
                    </a:prstGeom>
                    <a:noFill/>
                    <a:ln w="9525">
                      <a:noFill/>
                    </a:ln>
                  </pic:spPr>
                </pic:pic>
              </a:graphicData>
            </a:graphic>
          </wp:anchor>
        </w:drawing>
      </w:r>
      <w:r>
        <w:rPr>
          <w:rFonts w:hint="eastAsia" w:ascii="仿宋" w:hAnsi="仿宋" w:eastAsia="仿宋" w:cs="仿宋"/>
          <w:sz w:val="24"/>
          <w:lang w:val="en-US" w:eastAsia="zh-CN"/>
        </w:rPr>
        <w:t>1.藻江盛老师：</w:t>
      </w:r>
    </w:p>
    <w:p>
      <w:pPr>
        <w:numPr>
          <w:ilvl w:val="0"/>
          <w:numId w:val="0"/>
        </w:numPr>
        <w:tabs>
          <w:tab w:val="right" w:pos="8306"/>
        </w:tabs>
        <w:spacing w:line="360" w:lineRule="auto"/>
        <w:ind w:firstLine="480" w:firstLineChars="200"/>
        <w:rPr>
          <w:rFonts w:hint="eastAsia" w:ascii="仿宋" w:hAnsi="仿宋" w:eastAsia="仿宋" w:cs="仿宋"/>
          <w:sz w:val="24"/>
        </w:rPr>
      </w:pPr>
    </w:p>
    <w:p>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p>
    <w:p>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p>
    <w:p>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p>
    <w:p>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p>
    <w:p>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p>
    <w:p>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p>
    <w:p>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p>
    <w:p>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p>
    <w:p>
      <w:pPr>
        <w:numPr>
          <w:ilvl w:val="0"/>
          <w:numId w:val="0"/>
        </w:numPr>
        <w:tabs>
          <w:tab w:val="right" w:pos="8306"/>
        </w:tabs>
        <w:spacing w:line="360" w:lineRule="auto"/>
        <w:jc w:val="left"/>
        <w:rPr>
          <w:rFonts w:hint="eastAsia" w:ascii="仿宋" w:hAnsi="仿宋" w:eastAsia="仿宋" w:cs="仿宋"/>
          <w:sz w:val="24"/>
          <w:lang w:val="en-US" w:eastAsia="zh-CN"/>
        </w:rPr>
      </w:pPr>
    </w:p>
    <w:p>
      <w:pPr>
        <w:numPr>
          <w:ilvl w:val="0"/>
          <w:numId w:val="0"/>
        </w:numPr>
        <w:tabs>
          <w:tab w:val="right" w:pos="8306"/>
        </w:tabs>
        <w:spacing w:line="360" w:lineRule="auto"/>
        <w:jc w:val="left"/>
        <w:rPr>
          <w:rFonts w:hint="eastAsia" w:ascii="仿宋" w:hAnsi="仿宋" w:eastAsia="仿宋" w:cs="仿宋"/>
          <w:sz w:val="24"/>
          <w:lang w:val="en-US" w:eastAsia="zh-CN"/>
        </w:rPr>
      </w:pPr>
    </w:p>
    <w:p>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2.新华冯老师：</w:t>
      </w:r>
    </w:p>
    <w:p>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在进行主题活动《哟呵，西蓝花先生》的绘本剧表演主题活动中，我们利用这一绘本中的人物以及剧情进行班级整体环境的规划与设置，尤其在阅读区我们更是从好书推荐、绘本中的人物以及故事表演盒子等多方让孩子进行阅读，充分理解绘本中人物关系、对话。1）创设具有符合幼儿年龄特点的阅读环境，让孩子能比较清楚的了解在该区域中的主要阅读绘本。（和主题有关的绘本是主要推荐）绘本中的人物的玩偶、图片等，相对表演的故事盒子。2） 绘本漂流，加深孩子对于绘本内容的认识与了解。</w:t>
      </w:r>
    </w:p>
    <w:p>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r>
        <w:rPr>
          <w:rFonts w:ascii="宋体" w:hAnsi="宋体" w:eastAsia="宋体" w:cs="宋体"/>
          <w:sz w:val="24"/>
          <w:szCs w:val="24"/>
        </w:rPr>
        <w:drawing>
          <wp:inline distT="0" distB="0" distL="114300" distR="114300">
            <wp:extent cx="2162175" cy="1628775"/>
            <wp:effectExtent l="0" t="0" r="9525" b="9525"/>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6"/>
                    <a:stretch>
                      <a:fillRect/>
                    </a:stretch>
                  </pic:blipFill>
                  <pic:spPr>
                    <a:xfrm>
                      <a:off x="0" y="0"/>
                      <a:ext cx="2162175" cy="1628775"/>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2162175" cy="1628775"/>
            <wp:effectExtent l="0" t="0" r="9525" b="9525"/>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6"/>
                    <pic:cNvPicPr>
                      <a:picLocks noChangeAspect="1"/>
                    </pic:cNvPicPr>
                  </pic:nvPicPr>
                  <pic:blipFill>
                    <a:blip r:embed="rId7"/>
                    <a:stretch>
                      <a:fillRect/>
                    </a:stretch>
                  </pic:blipFill>
                  <pic:spPr>
                    <a:xfrm>
                      <a:off x="0" y="0"/>
                      <a:ext cx="2162175" cy="1628775"/>
                    </a:xfrm>
                    <a:prstGeom prst="rect">
                      <a:avLst/>
                    </a:prstGeom>
                    <a:noFill/>
                    <a:ln w="9525">
                      <a:noFill/>
                    </a:ln>
                  </pic:spPr>
                </pic:pic>
              </a:graphicData>
            </a:graphic>
          </wp:inline>
        </w:drawing>
      </w:r>
    </w:p>
    <w:p>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 xml:space="preserve"> </w:t>
      </w:r>
    </w:p>
    <w:p>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3.龙幼尹老师：</w:t>
      </w:r>
    </w:p>
    <w:p>
      <w:pPr>
        <w:numPr>
          <w:ilvl w:val="0"/>
          <w:numId w:val="0"/>
        </w:numPr>
        <w:tabs>
          <w:tab w:val="right" w:pos="8306"/>
        </w:tabs>
        <w:spacing w:line="360" w:lineRule="auto"/>
        <w:ind w:firstLine="480" w:firstLineChars="200"/>
        <w:rPr>
          <w:rFonts w:hint="default" w:ascii="仿宋" w:hAnsi="仿宋" w:eastAsia="仿宋" w:cs="仿宋"/>
          <w:sz w:val="24"/>
          <w:lang w:val="en-US" w:eastAsia="zh-CN"/>
        </w:rPr>
      </w:pPr>
      <w:r>
        <w:rPr>
          <w:rFonts w:ascii="宋体" w:hAnsi="宋体" w:eastAsia="宋体" w:cs="宋体"/>
          <w:sz w:val="24"/>
          <w:szCs w:val="24"/>
        </w:rPr>
        <w:drawing>
          <wp:inline distT="0" distB="0" distL="114300" distR="114300">
            <wp:extent cx="5022215" cy="2279650"/>
            <wp:effectExtent l="0" t="0" r="6985" b="6350"/>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r:embed="rId8"/>
                    <a:stretch>
                      <a:fillRect/>
                    </a:stretch>
                  </pic:blipFill>
                  <pic:spPr>
                    <a:xfrm>
                      <a:off x="0" y="0"/>
                      <a:ext cx="5022215" cy="2279650"/>
                    </a:xfrm>
                    <a:prstGeom prst="rect">
                      <a:avLst/>
                    </a:prstGeom>
                    <a:noFill/>
                    <a:ln w="9525">
                      <a:noFill/>
                    </a:ln>
                  </pic:spPr>
                </pic:pic>
              </a:graphicData>
            </a:graphic>
          </wp:inline>
        </w:drawing>
      </w:r>
    </w:p>
    <w:p>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以我们班阅读区推荐绘本《彩虹色的花》为例：1）结合绘本内容进行谈话活动：我们班在阅读《彩虹色的花》后，组织幼儿进行相关的谈话活动，如讨论彩虹色的花的特点、感受彩虹色的花带来的美好等。通过谈话活动，帮助幼儿深入理解绘本内容，提高他们的语言表达能力。2）可以创设各种导读、游戏引导幼儿自主进行表达。例如我们班在阅读区中用游戏绘本导读的形式和扫描二维码，激发幼儿自主表达欲望，提高他们的口语表达能力。</w:t>
      </w:r>
    </w:p>
    <w:p>
      <w:pPr>
        <w:numPr>
          <w:ilvl w:val="0"/>
          <w:numId w:val="0"/>
        </w:numPr>
        <w:tabs>
          <w:tab w:val="right" w:pos="8306"/>
        </w:tabs>
        <w:spacing w:line="360" w:lineRule="auto"/>
        <w:rPr>
          <w:rFonts w:hint="eastAsia" w:ascii="仿宋" w:hAnsi="仿宋" w:eastAsia="仿宋" w:cs="仿宋"/>
          <w:sz w:val="24"/>
          <w:lang w:val="en-US" w:eastAsia="zh-CN"/>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3971925</wp:posOffset>
            </wp:positionH>
            <wp:positionV relativeFrom="paragraph">
              <wp:posOffset>49530</wp:posOffset>
            </wp:positionV>
            <wp:extent cx="1934210" cy="1450975"/>
            <wp:effectExtent l="0" t="0" r="8890" b="15875"/>
            <wp:wrapNone/>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1934210" cy="1450975"/>
                    </a:xfrm>
                    <a:prstGeom prst="rect">
                      <a:avLst/>
                    </a:prstGeom>
                    <a:noFill/>
                    <a:ln w="9525">
                      <a:noFill/>
                    </a:ln>
                  </pic:spPr>
                </pic:pic>
              </a:graphicData>
            </a:graphic>
          </wp:anchor>
        </w:drawing>
      </w:r>
      <w:r>
        <w:rPr>
          <w:rFonts w:ascii="宋体" w:hAnsi="宋体" w:eastAsia="宋体" w:cs="宋体"/>
          <w:sz w:val="24"/>
          <w:szCs w:val="24"/>
        </w:rPr>
        <w:drawing>
          <wp:inline distT="0" distB="0" distL="114300" distR="114300">
            <wp:extent cx="1846580" cy="1385570"/>
            <wp:effectExtent l="0" t="0" r="1270" b="5080"/>
            <wp:docPr id="1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56"/>
                    <pic:cNvPicPr>
                      <a:picLocks noChangeAspect="1"/>
                    </pic:cNvPicPr>
                  </pic:nvPicPr>
                  <pic:blipFill>
                    <a:blip r:embed="rId10"/>
                    <a:stretch>
                      <a:fillRect/>
                    </a:stretch>
                  </pic:blipFill>
                  <pic:spPr>
                    <a:xfrm>
                      <a:off x="0" y="0"/>
                      <a:ext cx="1846580" cy="1385570"/>
                    </a:xfrm>
                    <a:prstGeom prst="rect">
                      <a:avLst/>
                    </a:prstGeom>
                    <a:noFill/>
                    <a:ln w="9525">
                      <a:noFill/>
                    </a:ln>
                  </pic:spPr>
                </pic:pic>
              </a:graphicData>
            </a:graphic>
          </wp:inline>
        </w:drawing>
      </w: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1998345</wp:posOffset>
            </wp:positionH>
            <wp:positionV relativeFrom="paragraph">
              <wp:posOffset>59055</wp:posOffset>
            </wp:positionV>
            <wp:extent cx="1886585" cy="1414780"/>
            <wp:effectExtent l="0" t="0" r="18415" b="13970"/>
            <wp:wrapNone/>
            <wp:docPr id="12" name="图片 8" descr="C:/Users/Administrator.BF-20221224EJNW/Desktop/PSO16OOP_G@UI])2EWAXJCQ.pngPSO16OOP_G@UI])2EWAXJ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C:/Users/Administrator.BF-20221224EJNW/Desktop/PSO16OOP_G@UI])2EWAXJCQ.pngPSO16OOP_G@UI])2EWAXJCQ"/>
                    <pic:cNvPicPr>
                      <a:picLocks noChangeAspect="1"/>
                    </pic:cNvPicPr>
                  </pic:nvPicPr>
                  <pic:blipFill>
                    <a:blip r:embed="rId11"/>
                    <a:srcRect t="17" b="17"/>
                    <a:stretch>
                      <a:fillRect/>
                    </a:stretch>
                  </pic:blipFill>
                  <pic:spPr>
                    <a:xfrm rot="10800000" flipV="1">
                      <a:off x="0" y="0"/>
                      <a:ext cx="1886585" cy="1414780"/>
                    </a:xfrm>
                    <a:prstGeom prst="rect">
                      <a:avLst/>
                    </a:prstGeom>
                    <a:noFill/>
                    <a:ln w="9525">
                      <a:noFill/>
                    </a:ln>
                  </pic:spPr>
                </pic:pic>
              </a:graphicData>
            </a:graphic>
          </wp:anchor>
        </w:drawing>
      </w:r>
    </w:p>
    <w:p>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1866900</wp:posOffset>
            </wp:positionH>
            <wp:positionV relativeFrom="paragraph">
              <wp:posOffset>63500</wp:posOffset>
            </wp:positionV>
            <wp:extent cx="3402965" cy="3276600"/>
            <wp:effectExtent l="0" t="0" r="6985" b="0"/>
            <wp:wrapNone/>
            <wp:docPr id="1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56"/>
                    <pic:cNvPicPr>
                      <a:picLocks noChangeAspect="1"/>
                    </pic:cNvPicPr>
                  </pic:nvPicPr>
                  <pic:blipFill>
                    <a:blip r:embed="rId12"/>
                    <a:stretch>
                      <a:fillRect/>
                    </a:stretch>
                  </pic:blipFill>
                  <pic:spPr>
                    <a:xfrm>
                      <a:off x="0" y="0"/>
                      <a:ext cx="3402965" cy="3276600"/>
                    </a:xfrm>
                    <a:prstGeom prst="rect">
                      <a:avLst/>
                    </a:prstGeom>
                    <a:noFill/>
                    <a:ln w="9525">
                      <a:noFill/>
                    </a:ln>
                  </pic:spPr>
                </pic:pic>
              </a:graphicData>
            </a:graphic>
          </wp:anchor>
        </w:drawing>
      </w:r>
      <w:r>
        <w:rPr>
          <w:rFonts w:hint="eastAsia" w:ascii="仿宋" w:hAnsi="仿宋" w:eastAsia="仿宋" w:cs="仿宋"/>
          <w:sz w:val="24"/>
          <w:lang w:val="en-US" w:eastAsia="zh-CN"/>
        </w:rPr>
        <w:t>4.银河香槟湖刘老师：</w:t>
      </w:r>
    </w:p>
    <w:p>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p>
    <w:p>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p>
    <w:p>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p>
    <w:p>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p>
    <w:p>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p>
    <w:p>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p>
    <w:p>
      <w:pPr>
        <w:numPr>
          <w:ilvl w:val="0"/>
          <w:numId w:val="0"/>
        </w:numPr>
        <w:tabs>
          <w:tab w:val="right" w:pos="8306"/>
        </w:tabs>
        <w:spacing w:line="360" w:lineRule="auto"/>
        <w:ind w:firstLine="480" w:firstLineChars="200"/>
        <w:rPr>
          <w:rFonts w:hint="default" w:ascii="仿宋" w:hAnsi="仿宋" w:eastAsia="仿宋" w:cs="仿宋"/>
          <w:sz w:val="24"/>
          <w:lang w:val="en-US" w:eastAsia="zh-CN"/>
        </w:rPr>
      </w:pPr>
    </w:p>
    <w:p>
      <w:pPr>
        <w:tabs>
          <w:tab w:val="right" w:pos="8306"/>
        </w:tabs>
        <w:spacing w:line="360" w:lineRule="auto"/>
        <w:rPr>
          <w:rFonts w:hint="eastAsia" w:ascii="仿宋" w:hAnsi="仿宋" w:eastAsia="仿宋" w:cs="仿宋"/>
          <w:b/>
          <w:bCs/>
          <w:sz w:val="24"/>
          <w:lang w:val="en-US" w:eastAsia="zh-CN"/>
        </w:rPr>
      </w:pP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-267335</wp:posOffset>
            </wp:positionH>
            <wp:positionV relativeFrom="paragraph">
              <wp:posOffset>291465</wp:posOffset>
            </wp:positionV>
            <wp:extent cx="2834640" cy="1539240"/>
            <wp:effectExtent l="0" t="0" r="3810" b="3810"/>
            <wp:wrapNone/>
            <wp:docPr id="1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56"/>
                    <pic:cNvPicPr>
                      <a:picLocks noChangeAspect="1"/>
                    </pic:cNvPicPr>
                  </pic:nvPicPr>
                  <pic:blipFill>
                    <a:blip r:embed="rId13"/>
                    <a:stretch>
                      <a:fillRect/>
                    </a:stretch>
                  </pic:blipFill>
                  <pic:spPr>
                    <a:xfrm>
                      <a:off x="0" y="0"/>
                      <a:ext cx="2834640" cy="153924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6432" behindDoc="0" locked="0" layoutInCell="1" allowOverlap="1">
            <wp:simplePos x="0" y="0"/>
            <wp:positionH relativeFrom="column">
              <wp:posOffset>2800350</wp:posOffset>
            </wp:positionH>
            <wp:positionV relativeFrom="paragraph">
              <wp:posOffset>280035</wp:posOffset>
            </wp:positionV>
            <wp:extent cx="3142615" cy="1763395"/>
            <wp:effectExtent l="0" t="0" r="635" b="8255"/>
            <wp:wrapNone/>
            <wp:docPr id="17"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IMG_256"/>
                    <pic:cNvPicPr>
                      <a:picLocks noChangeAspect="1"/>
                    </pic:cNvPicPr>
                  </pic:nvPicPr>
                  <pic:blipFill>
                    <a:blip r:embed="rId14"/>
                    <a:stretch>
                      <a:fillRect/>
                    </a:stretch>
                  </pic:blipFill>
                  <pic:spPr>
                    <a:xfrm>
                      <a:off x="0" y="0"/>
                      <a:ext cx="3142615" cy="1763395"/>
                    </a:xfrm>
                    <a:prstGeom prst="rect">
                      <a:avLst/>
                    </a:prstGeom>
                    <a:noFill/>
                    <a:ln w="9525">
                      <a:noFill/>
                    </a:ln>
                  </pic:spPr>
                </pic:pic>
              </a:graphicData>
            </a:graphic>
          </wp:anchor>
        </w:drawing>
      </w:r>
      <w:r>
        <w:rPr>
          <w:rFonts w:hint="eastAsia" w:ascii="仿宋" w:hAnsi="仿宋" w:eastAsia="仿宋" w:cs="仿宋"/>
          <w:b w:val="0"/>
          <w:bCs w:val="0"/>
          <w:sz w:val="24"/>
          <w:lang w:val="en-US" w:eastAsia="zh-CN"/>
        </w:rPr>
        <w:t>5.井幼许老师：</w:t>
      </w:r>
    </w:p>
    <w:p>
      <w:pPr>
        <w:tabs>
          <w:tab w:val="right" w:pos="8306"/>
        </w:tabs>
        <w:spacing w:line="360" w:lineRule="auto"/>
        <w:ind w:firstLine="480" w:firstLineChars="200"/>
        <w:rPr>
          <w:rFonts w:hint="eastAsia" w:ascii="仿宋" w:hAnsi="仿宋" w:eastAsia="仿宋" w:cs="仿宋"/>
          <w:b w:val="0"/>
          <w:bCs w:val="0"/>
          <w:sz w:val="24"/>
          <w:lang w:val="en-US" w:eastAsia="zh-CN"/>
        </w:rPr>
      </w:pPr>
    </w:p>
    <w:p>
      <w:pPr>
        <w:tabs>
          <w:tab w:val="right" w:pos="8306"/>
        </w:tabs>
        <w:spacing w:line="360" w:lineRule="auto"/>
        <w:ind w:firstLine="480" w:firstLineChars="200"/>
        <w:rPr>
          <w:rFonts w:hint="eastAsia" w:ascii="仿宋" w:hAnsi="仿宋" w:eastAsia="仿宋" w:cs="仿宋"/>
          <w:b w:val="0"/>
          <w:bCs w:val="0"/>
          <w:sz w:val="24"/>
          <w:lang w:val="en-US" w:eastAsia="zh-CN"/>
        </w:rPr>
      </w:pPr>
    </w:p>
    <w:p>
      <w:pPr>
        <w:tabs>
          <w:tab w:val="right" w:pos="8306"/>
        </w:tabs>
        <w:spacing w:line="360" w:lineRule="auto"/>
        <w:ind w:firstLine="480" w:firstLineChars="200"/>
        <w:rPr>
          <w:rFonts w:hint="eastAsia" w:ascii="仿宋" w:hAnsi="仿宋" w:eastAsia="仿宋" w:cs="仿宋"/>
          <w:b w:val="0"/>
          <w:bCs w:val="0"/>
          <w:sz w:val="24"/>
          <w:lang w:val="en-US" w:eastAsia="zh-CN"/>
        </w:rPr>
      </w:pPr>
    </w:p>
    <w:p>
      <w:pPr>
        <w:tabs>
          <w:tab w:val="right" w:pos="8306"/>
        </w:tabs>
        <w:spacing w:line="360" w:lineRule="auto"/>
        <w:ind w:firstLine="480" w:firstLineChars="200"/>
        <w:rPr>
          <w:rFonts w:hint="eastAsia" w:ascii="仿宋" w:hAnsi="仿宋" w:eastAsia="仿宋" w:cs="仿宋"/>
          <w:b w:val="0"/>
          <w:bCs w:val="0"/>
          <w:sz w:val="24"/>
          <w:lang w:val="en-US" w:eastAsia="zh-CN"/>
        </w:rPr>
      </w:pPr>
    </w:p>
    <w:p>
      <w:pPr>
        <w:tabs>
          <w:tab w:val="right" w:pos="8306"/>
        </w:tabs>
        <w:spacing w:line="360" w:lineRule="auto"/>
        <w:ind w:firstLine="480" w:firstLineChars="200"/>
        <w:rPr>
          <w:rFonts w:hint="eastAsia" w:ascii="仿宋" w:hAnsi="仿宋" w:eastAsia="仿宋" w:cs="仿宋"/>
          <w:b w:val="0"/>
          <w:bCs w:val="0"/>
          <w:sz w:val="24"/>
          <w:lang w:val="en-US" w:eastAsia="zh-CN"/>
        </w:rPr>
      </w:pP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-361950</wp:posOffset>
            </wp:positionH>
            <wp:positionV relativeFrom="paragraph">
              <wp:posOffset>52070</wp:posOffset>
            </wp:positionV>
            <wp:extent cx="2939415" cy="1493520"/>
            <wp:effectExtent l="0" t="0" r="13335" b="11430"/>
            <wp:wrapNone/>
            <wp:docPr id="1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IMG_256"/>
                    <pic:cNvPicPr>
                      <a:picLocks noChangeAspect="1"/>
                    </pic:cNvPicPr>
                  </pic:nvPicPr>
                  <pic:blipFill>
                    <a:blip r:embed="rId15"/>
                    <a:stretch>
                      <a:fillRect/>
                    </a:stretch>
                  </pic:blipFill>
                  <pic:spPr>
                    <a:xfrm>
                      <a:off x="0" y="0"/>
                      <a:ext cx="2939415" cy="1493520"/>
                    </a:xfrm>
                    <a:prstGeom prst="rect">
                      <a:avLst/>
                    </a:prstGeom>
                    <a:noFill/>
                    <a:ln w="9525">
                      <a:noFill/>
                    </a:ln>
                  </pic:spPr>
                </pic:pic>
              </a:graphicData>
            </a:graphic>
          </wp:anchor>
        </w:drawing>
      </w: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ascii="宋体" w:hAnsi="宋体" w:eastAsia="宋体" w:cs="宋体"/>
          <w:sz w:val="24"/>
          <w:szCs w:val="24"/>
        </w:rPr>
        <w:drawing>
          <wp:anchor distT="0" distB="0" distL="114300" distR="114300" simplePos="0" relativeHeight="251667456" behindDoc="0" locked="0" layoutInCell="1" allowOverlap="1">
            <wp:simplePos x="0" y="0"/>
            <wp:positionH relativeFrom="column">
              <wp:posOffset>2762250</wp:posOffset>
            </wp:positionH>
            <wp:positionV relativeFrom="paragraph">
              <wp:posOffset>123825</wp:posOffset>
            </wp:positionV>
            <wp:extent cx="3252470" cy="1924050"/>
            <wp:effectExtent l="0" t="0" r="5080" b="0"/>
            <wp:wrapNone/>
            <wp:docPr id="18"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IMG_256"/>
                    <pic:cNvPicPr>
                      <a:picLocks noChangeAspect="1"/>
                    </pic:cNvPicPr>
                  </pic:nvPicPr>
                  <pic:blipFill>
                    <a:blip r:embed="rId16"/>
                    <a:stretch>
                      <a:fillRect/>
                    </a:stretch>
                  </pic:blipFill>
                  <pic:spPr>
                    <a:xfrm>
                      <a:off x="0" y="0"/>
                      <a:ext cx="3252470" cy="1924050"/>
                    </a:xfrm>
                    <a:prstGeom prst="rect">
                      <a:avLst/>
                    </a:prstGeom>
                    <a:noFill/>
                    <a:ln w="9525">
                      <a:noFill/>
                    </a:ln>
                  </pic:spPr>
                </pic:pic>
              </a:graphicData>
            </a:graphic>
          </wp:anchor>
        </w:drawing>
      </w:r>
    </w:p>
    <w:p>
      <w:pPr>
        <w:tabs>
          <w:tab w:val="right" w:pos="8306"/>
        </w:tabs>
        <w:spacing w:line="360" w:lineRule="auto"/>
        <w:ind w:firstLine="480" w:firstLineChars="200"/>
        <w:rPr>
          <w:rFonts w:hint="eastAsia" w:ascii="仿宋" w:hAnsi="仿宋" w:eastAsia="仿宋" w:cs="仿宋"/>
          <w:b w:val="0"/>
          <w:bCs w:val="0"/>
          <w:sz w:val="24"/>
          <w:lang w:val="en-US" w:eastAsia="zh-CN"/>
        </w:rPr>
      </w:pPr>
    </w:p>
    <w:p>
      <w:pPr>
        <w:tabs>
          <w:tab w:val="right" w:pos="8306"/>
        </w:tabs>
        <w:spacing w:line="360" w:lineRule="auto"/>
        <w:ind w:firstLine="480" w:firstLineChars="200"/>
        <w:rPr>
          <w:rFonts w:hint="eastAsia" w:ascii="仿宋" w:hAnsi="仿宋" w:eastAsia="仿宋" w:cs="仿宋"/>
          <w:b w:val="0"/>
          <w:bCs w:val="0"/>
          <w:sz w:val="24"/>
          <w:lang w:val="en-US" w:eastAsia="zh-CN"/>
        </w:rPr>
      </w:pPr>
    </w:p>
    <w:p>
      <w:pPr>
        <w:tabs>
          <w:tab w:val="right" w:pos="8306"/>
        </w:tabs>
        <w:spacing w:line="360" w:lineRule="auto"/>
        <w:ind w:firstLine="480" w:firstLineChars="200"/>
        <w:rPr>
          <w:rFonts w:hint="eastAsia" w:ascii="仿宋" w:hAnsi="仿宋" w:eastAsia="仿宋" w:cs="仿宋"/>
          <w:b w:val="0"/>
          <w:bCs w:val="0"/>
          <w:sz w:val="24"/>
          <w:lang w:val="en-US" w:eastAsia="zh-CN"/>
        </w:rPr>
      </w:pP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-333375</wp:posOffset>
            </wp:positionH>
            <wp:positionV relativeFrom="paragraph">
              <wp:posOffset>87630</wp:posOffset>
            </wp:positionV>
            <wp:extent cx="2877185" cy="1431290"/>
            <wp:effectExtent l="0" t="0" r="18415" b="16510"/>
            <wp:wrapNone/>
            <wp:docPr id="16"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IMG_256"/>
                    <pic:cNvPicPr>
                      <a:picLocks noChangeAspect="1"/>
                    </pic:cNvPicPr>
                  </pic:nvPicPr>
                  <pic:blipFill>
                    <a:blip r:embed="rId17"/>
                    <a:stretch>
                      <a:fillRect/>
                    </a:stretch>
                  </pic:blipFill>
                  <pic:spPr>
                    <a:xfrm>
                      <a:off x="0" y="0"/>
                      <a:ext cx="2877185" cy="1431290"/>
                    </a:xfrm>
                    <a:prstGeom prst="rect">
                      <a:avLst/>
                    </a:prstGeom>
                    <a:noFill/>
                    <a:ln w="9525">
                      <a:noFill/>
                    </a:ln>
                  </pic:spPr>
                </pic:pic>
              </a:graphicData>
            </a:graphic>
          </wp:anchor>
        </w:drawing>
      </w:r>
    </w:p>
    <w:p>
      <w:pPr>
        <w:tabs>
          <w:tab w:val="right" w:pos="8306"/>
        </w:tabs>
        <w:spacing w:line="360" w:lineRule="auto"/>
        <w:ind w:firstLine="480" w:firstLineChars="200"/>
        <w:rPr>
          <w:rFonts w:hint="eastAsia" w:ascii="仿宋" w:hAnsi="仿宋" w:eastAsia="仿宋" w:cs="仿宋"/>
          <w:b w:val="0"/>
          <w:bCs w:val="0"/>
          <w:sz w:val="24"/>
          <w:lang w:val="en-US" w:eastAsia="zh-CN"/>
        </w:rPr>
      </w:pPr>
    </w:p>
    <w:p>
      <w:pPr>
        <w:tabs>
          <w:tab w:val="right" w:pos="8306"/>
        </w:tabs>
        <w:spacing w:line="360" w:lineRule="auto"/>
        <w:ind w:firstLine="480" w:firstLineChars="200"/>
        <w:rPr>
          <w:rFonts w:hint="eastAsia" w:ascii="仿宋" w:hAnsi="仿宋" w:eastAsia="仿宋" w:cs="仿宋"/>
          <w:b w:val="0"/>
          <w:bCs w:val="0"/>
          <w:sz w:val="24"/>
          <w:lang w:val="en-US" w:eastAsia="zh-CN"/>
        </w:rPr>
      </w:pPr>
    </w:p>
    <w:p>
      <w:pPr>
        <w:tabs>
          <w:tab w:val="right" w:pos="8306"/>
        </w:tabs>
        <w:spacing w:line="360" w:lineRule="auto"/>
        <w:ind w:firstLine="480" w:firstLineChars="200"/>
        <w:rPr>
          <w:rFonts w:hint="eastAsia" w:ascii="仿宋" w:hAnsi="仿宋" w:eastAsia="仿宋" w:cs="仿宋"/>
          <w:b w:val="0"/>
          <w:bCs w:val="0"/>
          <w:sz w:val="24"/>
          <w:lang w:val="en-US" w:eastAsia="zh-CN"/>
        </w:rPr>
      </w:pPr>
    </w:p>
    <w:p>
      <w:pPr>
        <w:tabs>
          <w:tab w:val="right" w:pos="8306"/>
        </w:tabs>
        <w:spacing w:line="360" w:lineRule="auto"/>
        <w:rPr>
          <w:rFonts w:hint="eastAsia" w:ascii="仿宋" w:hAnsi="仿宋" w:eastAsia="仿宋" w:cs="仿宋"/>
          <w:b w:val="0"/>
          <w:bCs w:val="0"/>
          <w:sz w:val="24"/>
          <w:lang w:val="en-US" w:eastAsia="zh-CN"/>
        </w:rPr>
      </w:pP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6.井幼周老师：在春天主题下，和孩子欣赏、了解春天有关的诗歌，然后投放在语言区。针对中班年龄特点，提供相关春天的图卡，激发幼儿创编的欲望。然后通过自己写写画画，进行诗歌的仿编，并鼓励幼儿大胆表达。</w:t>
      </w:r>
    </w:p>
    <w:p>
      <w:pPr>
        <w:tabs>
          <w:tab w:val="right" w:pos="8306"/>
        </w:tabs>
        <w:spacing w:line="360" w:lineRule="auto"/>
        <w:ind w:firstLine="480" w:firstLineChars="200"/>
        <w:rPr>
          <w:rFonts w:hint="eastAsia" w:ascii="仿宋" w:hAnsi="仿宋" w:eastAsia="仿宋" w:cs="仿宋"/>
          <w:b/>
          <w:bCs/>
          <w:sz w:val="24"/>
          <w:lang w:val="en-US" w:eastAsia="zh-CN"/>
        </w:rPr>
      </w:pPr>
      <w:r>
        <w:rPr>
          <w:rFonts w:ascii="宋体" w:hAnsi="宋体" w:eastAsia="宋体" w:cs="宋体"/>
          <w:sz w:val="24"/>
          <w:szCs w:val="24"/>
        </w:rPr>
        <w:drawing>
          <wp:anchor distT="0" distB="0" distL="114300" distR="114300" simplePos="0" relativeHeight="251669504" behindDoc="0" locked="0" layoutInCell="1" allowOverlap="1">
            <wp:simplePos x="0" y="0"/>
            <wp:positionH relativeFrom="column">
              <wp:posOffset>2381250</wp:posOffset>
            </wp:positionH>
            <wp:positionV relativeFrom="paragraph">
              <wp:posOffset>17145</wp:posOffset>
            </wp:positionV>
            <wp:extent cx="1887220" cy="1416050"/>
            <wp:effectExtent l="0" t="0" r="17780" b="12700"/>
            <wp:wrapNone/>
            <wp:docPr id="20"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IMG_256"/>
                    <pic:cNvPicPr>
                      <a:picLocks noChangeAspect="1"/>
                    </pic:cNvPicPr>
                  </pic:nvPicPr>
                  <pic:blipFill>
                    <a:blip r:embed="rId18"/>
                    <a:stretch>
                      <a:fillRect/>
                    </a:stretch>
                  </pic:blipFill>
                  <pic:spPr>
                    <a:xfrm>
                      <a:off x="0" y="0"/>
                      <a:ext cx="1887220" cy="141605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8480" behindDoc="0" locked="0" layoutInCell="1" allowOverlap="1">
            <wp:simplePos x="0" y="0"/>
            <wp:positionH relativeFrom="column">
              <wp:posOffset>-381000</wp:posOffset>
            </wp:positionH>
            <wp:positionV relativeFrom="paragraph">
              <wp:posOffset>17145</wp:posOffset>
            </wp:positionV>
            <wp:extent cx="2244090" cy="3307715"/>
            <wp:effectExtent l="0" t="0" r="3810" b="6985"/>
            <wp:wrapNone/>
            <wp:docPr id="19"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IMG_256"/>
                    <pic:cNvPicPr>
                      <a:picLocks noChangeAspect="1"/>
                    </pic:cNvPicPr>
                  </pic:nvPicPr>
                  <pic:blipFill>
                    <a:blip r:embed="rId19"/>
                    <a:stretch>
                      <a:fillRect/>
                    </a:stretch>
                  </pic:blipFill>
                  <pic:spPr>
                    <a:xfrm>
                      <a:off x="0" y="0"/>
                      <a:ext cx="2244090" cy="3307715"/>
                    </a:xfrm>
                    <a:prstGeom prst="rect">
                      <a:avLst/>
                    </a:prstGeom>
                    <a:noFill/>
                    <a:ln w="9525">
                      <a:noFill/>
                    </a:ln>
                  </pic:spPr>
                </pic:pic>
              </a:graphicData>
            </a:graphic>
          </wp:anchor>
        </w:drawing>
      </w:r>
    </w:p>
    <w:p>
      <w:pPr>
        <w:tabs>
          <w:tab w:val="right" w:pos="8306"/>
        </w:tabs>
        <w:spacing w:line="360" w:lineRule="auto"/>
        <w:ind w:firstLine="482" w:firstLineChars="200"/>
        <w:rPr>
          <w:rFonts w:hint="eastAsia" w:ascii="仿宋" w:hAnsi="仿宋" w:eastAsia="仿宋" w:cs="仿宋"/>
          <w:b/>
          <w:bCs/>
          <w:sz w:val="24"/>
          <w:lang w:val="en-US" w:eastAsia="zh-CN"/>
        </w:rPr>
      </w:pPr>
    </w:p>
    <w:p>
      <w:pPr>
        <w:tabs>
          <w:tab w:val="right" w:pos="8306"/>
        </w:tabs>
        <w:spacing w:line="360" w:lineRule="auto"/>
        <w:ind w:firstLine="480" w:firstLineChars="200"/>
        <w:rPr>
          <w:rFonts w:hint="eastAsia" w:ascii="仿宋" w:hAnsi="仿宋" w:eastAsia="仿宋" w:cs="仿宋"/>
          <w:b/>
          <w:bCs/>
          <w:sz w:val="24"/>
          <w:lang w:val="en-US" w:eastAsia="zh-CN"/>
        </w:rPr>
      </w:pPr>
      <w:r>
        <w:rPr>
          <w:rFonts w:ascii="宋体" w:hAnsi="宋体" w:eastAsia="宋体" w:cs="宋体"/>
          <w:sz w:val="24"/>
          <w:szCs w:val="24"/>
        </w:rPr>
        <w:drawing>
          <wp:anchor distT="0" distB="0" distL="114300" distR="114300" simplePos="0" relativeHeight="251671552" behindDoc="0" locked="0" layoutInCell="1" allowOverlap="1">
            <wp:simplePos x="0" y="0"/>
            <wp:positionH relativeFrom="column">
              <wp:posOffset>4400550</wp:posOffset>
            </wp:positionH>
            <wp:positionV relativeFrom="paragraph">
              <wp:posOffset>260985</wp:posOffset>
            </wp:positionV>
            <wp:extent cx="1887220" cy="1416050"/>
            <wp:effectExtent l="0" t="0" r="17780" b="12700"/>
            <wp:wrapNone/>
            <wp:docPr id="22" name="图片 16" descr="C:/Users/Administrator.BF-20221224EJNW/Desktop/A6GMU{]APJO({FYGF7GUH[T.jpgA6GMU{]APJO({FYGF7GU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C:/Users/Administrator.BF-20221224EJNW/Desktop/A6GMU{]APJO({FYGF7GUH[T.jpgA6GMU{]APJO({FYGF7GUH[T"/>
                    <pic:cNvPicPr>
                      <a:picLocks noChangeAspect="1"/>
                    </pic:cNvPicPr>
                  </pic:nvPicPr>
                  <pic:blipFill>
                    <a:blip r:embed="rId20"/>
                    <a:srcRect l="22" r="22"/>
                    <a:stretch>
                      <a:fillRect/>
                    </a:stretch>
                  </pic:blipFill>
                  <pic:spPr>
                    <a:xfrm>
                      <a:off x="0" y="0"/>
                      <a:ext cx="1887220" cy="1416050"/>
                    </a:xfrm>
                    <a:prstGeom prst="rect">
                      <a:avLst/>
                    </a:prstGeom>
                    <a:noFill/>
                    <a:ln w="9525">
                      <a:noFill/>
                    </a:ln>
                  </pic:spPr>
                </pic:pic>
              </a:graphicData>
            </a:graphic>
          </wp:anchor>
        </w:drawing>
      </w:r>
    </w:p>
    <w:p>
      <w:pPr>
        <w:tabs>
          <w:tab w:val="right" w:pos="8306"/>
        </w:tabs>
        <w:spacing w:line="360" w:lineRule="auto"/>
        <w:ind w:firstLine="482" w:firstLineChars="200"/>
        <w:rPr>
          <w:rFonts w:hint="eastAsia" w:ascii="仿宋" w:hAnsi="仿宋" w:eastAsia="仿宋" w:cs="仿宋"/>
          <w:b/>
          <w:bCs/>
          <w:sz w:val="24"/>
          <w:lang w:val="en-US" w:eastAsia="zh-CN"/>
        </w:rPr>
      </w:pPr>
    </w:p>
    <w:p>
      <w:pPr>
        <w:tabs>
          <w:tab w:val="right" w:pos="8306"/>
        </w:tabs>
        <w:spacing w:line="360" w:lineRule="auto"/>
        <w:ind w:firstLine="482" w:firstLineChars="200"/>
        <w:rPr>
          <w:rFonts w:hint="eastAsia" w:ascii="仿宋" w:hAnsi="仿宋" w:eastAsia="仿宋" w:cs="仿宋"/>
          <w:b/>
          <w:bCs/>
          <w:sz w:val="24"/>
          <w:lang w:val="en-US" w:eastAsia="zh-CN"/>
        </w:rPr>
      </w:pPr>
    </w:p>
    <w:p>
      <w:pPr>
        <w:tabs>
          <w:tab w:val="right" w:pos="8306"/>
        </w:tabs>
        <w:spacing w:line="360" w:lineRule="auto"/>
        <w:ind w:firstLine="480" w:firstLineChars="200"/>
        <w:rPr>
          <w:rFonts w:hint="eastAsia" w:ascii="仿宋" w:hAnsi="仿宋" w:eastAsia="仿宋" w:cs="仿宋"/>
          <w:b/>
          <w:bCs/>
          <w:sz w:val="24"/>
          <w:lang w:val="en-US" w:eastAsia="zh-CN"/>
        </w:rPr>
      </w:pPr>
      <w:r>
        <w:rPr>
          <w:rFonts w:ascii="宋体" w:hAnsi="宋体" w:eastAsia="宋体" w:cs="宋体"/>
          <w:sz w:val="24"/>
          <w:szCs w:val="24"/>
        </w:rPr>
        <w:drawing>
          <wp:anchor distT="0" distB="0" distL="114300" distR="114300" simplePos="0" relativeHeight="251670528" behindDoc="0" locked="0" layoutInCell="1" allowOverlap="1">
            <wp:simplePos x="0" y="0"/>
            <wp:positionH relativeFrom="column">
              <wp:posOffset>2400300</wp:posOffset>
            </wp:positionH>
            <wp:positionV relativeFrom="paragraph">
              <wp:posOffset>64770</wp:posOffset>
            </wp:positionV>
            <wp:extent cx="1887220" cy="1416050"/>
            <wp:effectExtent l="0" t="0" r="17780" b="12700"/>
            <wp:wrapNone/>
            <wp:docPr id="21" name="图片 16" descr="C:/Users/Administrator.BF-20221224EJNW/Desktop/@T%HP%L)R_~QTDW%N_N1`%T.jpg@T%HP%L)R_~QTDW%N_N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C:/Users/Administrator.BF-20221224EJNW/Desktop/@T%HP%L)R_~QTDW%N_N1`%T.jpg@T%HP%L)R_~QTDW%N_N1`%T"/>
                    <pic:cNvPicPr>
                      <a:picLocks noChangeAspect="1"/>
                    </pic:cNvPicPr>
                  </pic:nvPicPr>
                  <pic:blipFill>
                    <a:blip r:embed="rId21"/>
                    <a:srcRect l="22" r="22"/>
                    <a:stretch>
                      <a:fillRect/>
                    </a:stretch>
                  </pic:blipFill>
                  <pic:spPr>
                    <a:xfrm>
                      <a:off x="0" y="0"/>
                      <a:ext cx="1887220" cy="1416050"/>
                    </a:xfrm>
                    <a:prstGeom prst="rect">
                      <a:avLst/>
                    </a:prstGeom>
                    <a:noFill/>
                    <a:ln w="9525">
                      <a:noFill/>
                    </a:ln>
                  </pic:spPr>
                </pic:pic>
              </a:graphicData>
            </a:graphic>
          </wp:anchor>
        </w:drawing>
      </w:r>
    </w:p>
    <w:p>
      <w:pPr>
        <w:tabs>
          <w:tab w:val="right" w:pos="8306"/>
        </w:tabs>
        <w:spacing w:line="360" w:lineRule="auto"/>
        <w:ind w:firstLine="482" w:firstLineChars="200"/>
        <w:rPr>
          <w:rFonts w:hint="eastAsia" w:ascii="仿宋" w:hAnsi="仿宋" w:eastAsia="仿宋" w:cs="仿宋"/>
          <w:b/>
          <w:bCs/>
          <w:sz w:val="24"/>
          <w:lang w:val="en-US" w:eastAsia="zh-CN"/>
        </w:rPr>
      </w:pPr>
    </w:p>
    <w:p>
      <w:pPr>
        <w:tabs>
          <w:tab w:val="right" w:pos="8306"/>
        </w:tabs>
        <w:spacing w:line="360" w:lineRule="auto"/>
        <w:ind w:firstLine="482" w:firstLineChars="200"/>
        <w:rPr>
          <w:rFonts w:hint="eastAsia" w:ascii="仿宋" w:hAnsi="仿宋" w:eastAsia="仿宋" w:cs="仿宋"/>
          <w:b/>
          <w:bCs/>
          <w:sz w:val="24"/>
          <w:lang w:val="en-US" w:eastAsia="zh-CN"/>
        </w:rPr>
      </w:pPr>
    </w:p>
    <w:p>
      <w:pPr>
        <w:tabs>
          <w:tab w:val="right" w:pos="8306"/>
        </w:tabs>
        <w:spacing w:line="360" w:lineRule="auto"/>
        <w:ind w:firstLine="482" w:firstLineChars="200"/>
        <w:rPr>
          <w:rFonts w:hint="eastAsia" w:ascii="仿宋" w:hAnsi="仿宋" w:eastAsia="仿宋" w:cs="仿宋"/>
          <w:b/>
          <w:bCs/>
          <w:sz w:val="24"/>
          <w:lang w:val="en-US" w:eastAsia="zh-CN"/>
        </w:rPr>
      </w:pPr>
    </w:p>
    <w:p>
      <w:pPr>
        <w:tabs>
          <w:tab w:val="right" w:pos="8306"/>
        </w:tabs>
        <w:spacing w:line="360" w:lineRule="auto"/>
        <w:ind w:firstLine="482" w:firstLineChars="200"/>
        <w:rPr>
          <w:rFonts w:hint="eastAsia" w:ascii="仿宋" w:hAnsi="仿宋" w:eastAsia="仿宋" w:cs="仿宋"/>
          <w:b/>
          <w:bCs/>
          <w:sz w:val="24"/>
          <w:lang w:val="en-US" w:eastAsia="zh-CN"/>
        </w:rPr>
      </w:pPr>
    </w:p>
    <w:p>
      <w:pPr>
        <w:tabs>
          <w:tab w:val="right" w:pos="8306"/>
        </w:tabs>
        <w:spacing w:line="360" w:lineRule="auto"/>
        <w:ind w:firstLine="482" w:firstLineChars="200"/>
        <w:rPr>
          <w:rFonts w:hint="eastAsia" w:ascii="仿宋" w:hAnsi="仿宋" w:eastAsia="仿宋" w:cs="仿宋"/>
          <w:b/>
          <w:bCs/>
          <w:sz w:val="24"/>
          <w:lang w:val="en-US" w:eastAsia="zh-CN"/>
        </w:rPr>
      </w:pP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7.新魏黄老师：中班阅读区要结合主题活动和幼儿的经验进行环境创设。教师要利用墙面、柜面等空间展示阅读约定、阅读照片、阅读材料，吸引着孩子阅读。同时，还通过“故事剧场”、“你说我猜”等活动引导孩子主动探索并参与阅读活动，孩子们乐在其中，享受阅读。同时为了提高孩子的积极性，可以投放丰富的视听材料，让幼儿在阅读区能听一听故事、画一画故事、讲一讲故事。也可以提供指偶、头饰等让幼儿演一演故事内容。</w:t>
      </w: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ascii="宋体" w:hAnsi="宋体" w:eastAsia="宋体" w:cs="宋体"/>
          <w:sz w:val="24"/>
          <w:szCs w:val="24"/>
        </w:rPr>
        <w:drawing>
          <wp:anchor distT="0" distB="0" distL="114300" distR="114300" simplePos="0" relativeHeight="251673600" behindDoc="0" locked="0" layoutInCell="1" allowOverlap="1">
            <wp:simplePos x="0" y="0"/>
            <wp:positionH relativeFrom="column">
              <wp:posOffset>3046095</wp:posOffset>
            </wp:positionH>
            <wp:positionV relativeFrom="paragraph">
              <wp:posOffset>45720</wp:posOffset>
            </wp:positionV>
            <wp:extent cx="3023235" cy="1682115"/>
            <wp:effectExtent l="0" t="0" r="5715" b="13335"/>
            <wp:wrapNone/>
            <wp:docPr id="24"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IMG_256"/>
                    <pic:cNvPicPr>
                      <a:picLocks noChangeAspect="1"/>
                    </pic:cNvPicPr>
                  </pic:nvPicPr>
                  <pic:blipFill>
                    <a:blip r:embed="rId22"/>
                    <a:stretch>
                      <a:fillRect/>
                    </a:stretch>
                  </pic:blipFill>
                  <pic:spPr>
                    <a:xfrm>
                      <a:off x="0" y="0"/>
                      <a:ext cx="3023235" cy="168211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2576" behindDoc="0" locked="0" layoutInCell="1" allowOverlap="1">
            <wp:simplePos x="0" y="0"/>
            <wp:positionH relativeFrom="column">
              <wp:posOffset>-36830</wp:posOffset>
            </wp:positionH>
            <wp:positionV relativeFrom="paragraph">
              <wp:posOffset>11430</wp:posOffset>
            </wp:positionV>
            <wp:extent cx="2976880" cy="1677035"/>
            <wp:effectExtent l="0" t="0" r="13970" b="18415"/>
            <wp:wrapNone/>
            <wp:docPr id="23"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IMG_256"/>
                    <pic:cNvPicPr>
                      <a:picLocks noChangeAspect="1"/>
                    </pic:cNvPicPr>
                  </pic:nvPicPr>
                  <pic:blipFill>
                    <a:blip r:embed="rId23"/>
                    <a:stretch>
                      <a:fillRect/>
                    </a:stretch>
                  </pic:blipFill>
                  <pic:spPr>
                    <a:xfrm>
                      <a:off x="0" y="0"/>
                      <a:ext cx="2976880" cy="1677035"/>
                    </a:xfrm>
                    <a:prstGeom prst="rect">
                      <a:avLst/>
                    </a:prstGeom>
                    <a:noFill/>
                    <a:ln w="9525">
                      <a:noFill/>
                    </a:ln>
                  </pic:spPr>
                </pic:pic>
              </a:graphicData>
            </a:graphic>
          </wp:anchor>
        </w:drawing>
      </w:r>
    </w:p>
    <w:p>
      <w:pPr>
        <w:tabs>
          <w:tab w:val="right" w:pos="8306"/>
        </w:tabs>
        <w:spacing w:line="360" w:lineRule="auto"/>
        <w:ind w:firstLine="482" w:firstLineChars="200"/>
        <w:rPr>
          <w:rFonts w:hint="eastAsia" w:ascii="仿宋" w:hAnsi="仿宋" w:eastAsia="仿宋" w:cs="仿宋"/>
          <w:b/>
          <w:bCs/>
          <w:sz w:val="24"/>
          <w:lang w:val="en-US" w:eastAsia="zh-CN"/>
        </w:rPr>
      </w:pPr>
    </w:p>
    <w:p>
      <w:pPr>
        <w:tabs>
          <w:tab w:val="right" w:pos="8306"/>
        </w:tabs>
        <w:spacing w:line="360" w:lineRule="auto"/>
        <w:ind w:firstLine="482" w:firstLineChars="200"/>
        <w:rPr>
          <w:rFonts w:hint="eastAsia" w:ascii="仿宋" w:hAnsi="仿宋" w:eastAsia="仿宋" w:cs="仿宋"/>
          <w:b/>
          <w:bCs/>
          <w:sz w:val="24"/>
          <w:lang w:val="en-US" w:eastAsia="zh-CN"/>
        </w:rPr>
      </w:pPr>
    </w:p>
    <w:p>
      <w:pPr>
        <w:tabs>
          <w:tab w:val="right" w:pos="8306"/>
        </w:tabs>
        <w:spacing w:line="360" w:lineRule="auto"/>
        <w:ind w:firstLine="482" w:firstLineChars="200"/>
        <w:rPr>
          <w:rFonts w:hint="eastAsia" w:ascii="仿宋" w:hAnsi="仿宋" w:eastAsia="仿宋" w:cs="仿宋"/>
          <w:b/>
          <w:bCs/>
          <w:sz w:val="24"/>
          <w:lang w:val="en-US" w:eastAsia="zh-CN"/>
        </w:rPr>
      </w:pPr>
    </w:p>
    <w:p>
      <w:pPr>
        <w:tabs>
          <w:tab w:val="right" w:pos="8306"/>
        </w:tabs>
        <w:spacing w:line="360" w:lineRule="auto"/>
        <w:ind w:firstLine="482" w:firstLineChars="200"/>
        <w:rPr>
          <w:rFonts w:hint="eastAsia" w:ascii="仿宋" w:hAnsi="仿宋" w:eastAsia="仿宋" w:cs="仿宋"/>
          <w:b/>
          <w:bCs/>
          <w:sz w:val="24"/>
          <w:lang w:val="en-US" w:eastAsia="zh-CN"/>
        </w:rPr>
      </w:pPr>
    </w:p>
    <w:p>
      <w:pPr>
        <w:tabs>
          <w:tab w:val="right" w:pos="8306"/>
        </w:tabs>
        <w:spacing w:line="360" w:lineRule="auto"/>
        <w:ind w:firstLine="482" w:firstLineChars="200"/>
        <w:rPr>
          <w:rFonts w:hint="eastAsia" w:ascii="仿宋" w:hAnsi="仿宋" w:eastAsia="仿宋" w:cs="仿宋"/>
          <w:b/>
          <w:bCs/>
          <w:sz w:val="24"/>
          <w:lang w:val="en-US" w:eastAsia="zh-CN"/>
        </w:rPr>
      </w:pPr>
    </w:p>
    <w:p>
      <w:pPr>
        <w:tabs>
          <w:tab w:val="right" w:pos="8306"/>
        </w:tabs>
        <w:spacing w:line="360" w:lineRule="auto"/>
        <w:ind w:firstLine="480" w:firstLineChars="200"/>
        <w:rPr>
          <w:rFonts w:hint="eastAsia" w:ascii="仿宋" w:hAnsi="仿宋" w:eastAsia="仿宋" w:cs="仿宋"/>
          <w:b/>
          <w:bCs/>
          <w:sz w:val="24"/>
          <w:lang w:val="en-US" w:eastAsia="zh-CN"/>
        </w:rPr>
      </w:pPr>
      <w:r>
        <w:rPr>
          <w:rFonts w:hint="eastAsia" w:ascii="仿宋" w:hAnsi="仿宋" w:eastAsia="仿宋" w:cs="仿宋"/>
          <w:b w:val="0"/>
          <w:bCs w:val="0"/>
          <w:sz w:val="24"/>
          <w:lang w:val="en-US" w:eastAsia="zh-CN"/>
        </w:rPr>
        <w:t>8.百幼虞老师：促进幼儿谈话能力发展的教育策略，我们需要创设积极的语言交往环境，教师可通过家园等多渠道丰富儿童的经验，让儿童有内容可以谈;同时在谈话活动中选择恰当的话题，营造安全、积极的谈话氛围，让幼儿想谈、敢谈、有机会谈。比如可以在阅读区提供有声绘本，提供故事盒子，手偶，头饰，故事骰子，故事裙子，小剧场，皮影戏等不同形式的方式，鼓励孩子多说多做。其中故事筛子可以准备三个筛子，上面有时间、地点、人物的绘画，幼儿随机筛筛子，然后根据筛到的内容串联起来编一个故事，相互讲述。故事围裙，幼儿随机从围裙中抽出主人翁、地点等，通过创编的方式大胆讲述与表演。</w:t>
      </w: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9.孝都陈老师：以小班阅读区环境创设为例：在小班的阅读区，我们可以提供了一些软垫、靠垫，供幼儿坐、靠；挂上可爱的布制图书袋、简易书架，用于摆放书籍，养成按序收放的良好习惯。</w:t>
      </w: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(一)投放纸质好、可摆弄、可操作的阅读材料。</w:t>
      </w: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对于小班幼儿来说，除了保证图书的数量充足以外，对书的质量要求较高。由于小年龄孩子，手、脑、眼的协调能力还比较弱，常常“眼”不由衷，“手”也情不自禁把好好的图书撕破，不当的翻阅很容易使图书损坏。因此，提供的图书最好为硬壳封面，硬或厚型纸张，装订牢固的、小巧的图书更适合孩子拿在手里翻阅。</w:t>
      </w: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(二)选择幼儿熟悉的、有趣的、简单的阅读内容。</w:t>
      </w: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小班的孩子比较适合故事内容简单的，画面色彩鲜艳，有简洁生动插图，</w:t>
      </w: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语言简单、准确，内容短小、有趣，贴近幼儿生活经验的，并给幼儿一定想象空间的图书，使得幼儿在情感上易接受。阅读区中的书可以是幼儿自己从家中带来的，因为，小班幼儿以“自我”为主，对自己的物品会比较关注。</w:t>
      </w: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(三)结合主题教学内容，定期更换阅读内容。</w:t>
      </w:r>
    </w:p>
    <w:p>
      <w:pPr>
        <w:tabs>
          <w:tab w:val="right" w:pos="8306"/>
        </w:tabs>
        <w:spacing w:line="360" w:lineRule="auto"/>
        <w:ind w:firstLine="480" w:firstLineChars="200"/>
        <w:rPr>
          <w:rFonts w:hint="eastAsia" w:ascii="仿宋" w:hAnsi="仿宋" w:eastAsia="仿宋" w:cs="仿宋"/>
          <w:b/>
          <w:bCs/>
          <w:sz w:val="24"/>
          <w:lang w:val="en-US" w:eastAsia="zh-CN"/>
        </w:rPr>
      </w:pPr>
      <w:r>
        <w:rPr>
          <w:rFonts w:hint="eastAsia" w:ascii="仿宋" w:hAnsi="仿宋" w:eastAsia="仿宋" w:cs="仿宋"/>
          <w:b w:val="0"/>
          <w:bCs w:val="0"/>
          <w:sz w:val="24"/>
          <w:lang w:val="en-US" w:eastAsia="zh-CN"/>
        </w:rPr>
        <w:t>定期更换一些图书，给予幼儿一些新的刺激，会增进他们的阅读兴趣。例如当先春天主题，我们可以投放《好饿的毛毛虫》《小牛的春天》《好饿的小蛇》等绘本</w:t>
      </w: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10.春幼李老师：我们会在班级的不同区域放置图书，阅读区里有各种各样的绘本（季节类、情绪类、幼小衔接类），在美工区我们会放置欣赏类绘本，在科探、建构、自然角有功能性绘本，感知图书的作用和绘本的多样性。在本班阅读区，我们先是创设了猜谜编谜游戏，通过该活动，幼儿累积了成语，增强其创编能力，和观察分析事物的能力。编谜活动持续1个月，从描述具体事物——描叙一段话，我们开展了写信活动，有了前期的编谜为基础，写信对孩子来说也就没有那么困难啦！</w:t>
      </w: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11.小幼恽老师：阅读区的墙面装饰对幼儿在阅读区的阅读行为也有着较大的影响。基于此，我们可以将阅读内容布置在教室墙面上，而这些内容要来自幼儿的手绘和涂鸦等，以此创设阅读情境，激发幼儿阅读兴趣。</w:t>
      </w: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例如：以绘本《蚂蚁和西瓜》的阅读内容进行多元墙面装饰为例。</w:t>
      </w: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首先，可以结合绘本内容，带领幼儿到园区草坪的大树下观察蚂蚁，以此帮助幼儿充分理解绘本内容，感受绘本中的故事氛围。</w:t>
      </w: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其次，在幼儿回到教室后，可以引导幼儿将绘本的主角、绘本中出现的事物与场景等画下来，并将幼儿的画作放置在阅读区内或张贴在墙壁上。</w:t>
      </w:r>
    </w:p>
    <w:p>
      <w:pPr>
        <w:tabs>
          <w:tab w:val="right" w:pos="8306"/>
        </w:tabs>
        <w:spacing w:line="360" w:lineRule="auto"/>
        <w:ind w:firstLine="480" w:firstLineChars="200"/>
        <w:rPr>
          <w:rFonts w:hint="default" w:ascii="仿宋" w:hAnsi="仿宋" w:eastAsia="仿宋" w:cs="仿宋"/>
          <w:b w:val="0"/>
          <w:bCs w:val="0"/>
          <w:sz w:val="24"/>
          <w:lang w:val="en-US" w:eastAsia="zh-CN"/>
        </w:rPr>
      </w:pPr>
      <w:r>
        <w:rPr>
          <w:rFonts w:hint="eastAsia" w:ascii="仿宋" w:hAnsi="仿宋" w:eastAsia="仿宋" w:cs="仿宋"/>
          <w:b w:val="0"/>
          <w:bCs w:val="0"/>
          <w:sz w:val="24"/>
          <w:lang w:val="en-US" w:eastAsia="zh-CN"/>
        </w:rPr>
        <w:t>最后，还可以让幼儿和家长在家一起阅读这本绘本，并让幼儿在课堂上分享自己在家的阅读感想和阅读体验。这样一来，幼儿的阅读兴趣会被充分激发，对绘本内容的理解也会更深刻和全面。</w:t>
      </w:r>
    </w:p>
    <w:p>
      <w:pPr>
        <w:tabs>
          <w:tab w:val="right" w:pos="8306"/>
        </w:tabs>
        <w:spacing w:line="360" w:lineRule="auto"/>
        <w:ind w:firstLine="480" w:firstLineChars="200"/>
        <w:rPr>
          <w:rFonts w:hint="eastAsia" w:ascii="仿宋" w:hAnsi="仿宋" w:eastAsia="仿宋" w:cs="仿宋"/>
          <w:b/>
          <w:bCs/>
          <w:sz w:val="24"/>
          <w:lang w:val="en-US" w:eastAsia="zh-CN"/>
        </w:rPr>
      </w:pPr>
      <w:r>
        <w:rPr>
          <w:rFonts w:hint="eastAsia" w:ascii="仿宋" w:hAnsi="仿宋" w:eastAsia="仿宋" w:cs="仿宋"/>
          <w:b w:val="0"/>
          <w:bCs w:val="0"/>
          <w:sz w:val="24"/>
          <w:lang w:val="en-US" w:eastAsia="zh-CN"/>
        </w:rPr>
        <w:t>12.银河张老师：阅读区在功能上，要包含听、说、读、写几大功能区。在环境创设上，可以创设温馨、舒适的环境，选择的空间是相对安静、光线充足的环境。有展示图书拓展活动的玩偶、游戏，准备一些儿童最喜欢或熟悉的图书，结合幼儿当下兴趣或课程添加一些新书引发儿童的兴趣。在材料投放上有支持幼儿书写的设备及材料，且相对独立。有视听图书。有些图书与幼儿当下的经验与活动有关。经常更换书籍以保持儿童的兴趣。有专门的地方供幼儿摆放书写材料和书写的作品。在趣味性上可以针对和主题关联性较高的绘本上制作故事盒子类型的能够激发幼儿表达欲望的互动形式。如好饿的毛毛虫，在动手操作中，引导幼儿按照数量来摆放，引导幼儿讲述。</w:t>
      </w:r>
    </w:p>
    <w:p>
      <w:pPr>
        <w:tabs>
          <w:tab w:val="right" w:pos="8306"/>
        </w:tabs>
        <w:spacing w:line="360" w:lineRule="auto"/>
        <w:ind w:firstLine="482" w:firstLineChars="200"/>
        <w:rPr>
          <w:rFonts w:hint="eastAsia" w:ascii="仿宋" w:hAnsi="仿宋" w:eastAsia="仿宋" w:cs="仿宋"/>
          <w:b/>
          <w:bCs/>
          <w:sz w:val="24"/>
          <w:lang w:val="en-US" w:eastAsia="zh-CN"/>
        </w:rPr>
      </w:pPr>
      <w:r>
        <w:rPr>
          <w:rFonts w:hint="eastAsia" w:ascii="仿宋" w:hAnsi="仿宋" w:eastAsia="仿宋" w:cs="仿宋"/>
          <w:b/>
          <w:bCs/>
          <w:sz w:val="24"/>
          <w:lang w:val="en-US" w:eastAsia="zh-CN"/>
        </w:rPr>
        <w:t>总结：</w:t>
      </w: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从老师们图文结合的案例分享中学习到了很多不同年龄阶段中阅读区温馨的环境、支持性环境的创设方法；在阅读区中的跟进策略：例如大班理解性阅读的教师支持策略，讲述故事的投放策略等；适合不同区域的绘本的投放策略，阅读区内绘本投放的种类；视听区的创设与支持策略等，老师们在日常区域活动中积累的实践性经验，可以为大家后续在阅读区的活动提供一些很有价值的参考经验。</w:t>
      </w:r>
    </w:p>
    <w:p>
      <w:pPr>
        <w:tabs>
          <w:tab w:val="right" w:pos="8306"/>
        </w:tabs>
        <w:rPr>
          <w:rFonts w:hint="eastAsia" w:ascii="仿宋" w:hAnsi="仿宋" w:eastAsia="仿宋" w:cs="仿宋"/>
          <w:b/>
          <w:bCs/>
          <w:sz w:val="28"/>
          <w:szCs w:val="28"/>
        </w:rPr>
      </w:pPr>
      <w:r>
        <w:rPr>
          <w:rFonts w:hint="eastAsia" w:ascii="仿宋" w:hAnsi="仿宋" w:eastAsia="仿宋" w:cs="仿宋"/>
          <w:b/>
          <w:bCs/>
          <w:sz w:val="28"/>
          <w:szCs w:val="28"/>
        </w:rPr>
        <w:t>【专业提升】</w:t>
      </w:r>
    </w:p>
    <w:p>
      <w:pPr>
        <w:tabs>
          <w:tab w:val="right" w:pos="8306"/>
        </w:tabs>
        <w:spacing w:line="360" w:lineRule="auto"/>
        <w:rPr>
          <w:rFonts w:hint="eastAsia" w:ascii="仿宋" w:hAnsi="仿宋" w:eastAsia="仿宋" w:cs="仿宋"/>
          <w:b w:val="0"/>
          <w:bCs/>
          <w:color w:val="FF0000"/>
          <w:sz w:val="24"/>
          <w:szCs w:val="24"/>
          <w:u w:val="none"/>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藻江花园</w:t>
      </w:r>
      <w:r>
        <w:rPr>
          <w:rFonts w:hint="eastAsia" w:ascii="仿宋" w:hAnsi="仿宋" w:eastAsia="仿宋" w:cs="仿宋"/>
          <w:sz w:val="24"/>
        </w:rPr>
        <w:t>幼儿园</w:t>
      </w:r>
      <w:r>
        <w:rPr>
          <w:rFonts w:hint="eastAsia" w:ascii="仿宋" w:hAnsi="仿宋" w:eastAsia="仿宋" w:cs="仿宋"/>
          <w:sz w:val="24"/>
          <w:lang w:val="en-US" w:eastAsia="zh-CN"/>
        </w:rPr>
        <w:t>李潭</w:t>
      </w:r>
      <w:r>
        <w:rPr>
          <w:rFonts w:hint="eastAsia" w:ascii="仿宋" w:hAnsi="仿宋" w:eastAsia="仿宋" w:cs="仿宋"/>
          <w:sz w:val="24"/>
        </w:rPr>
        <w:t>园长围绕本次读书活动的话题进行的专业上引领和提升：</w:t>
      </w:r>
    </w:p>
    <w:p>
      <w:pPr>
        <w:tabs>
          <w:tab w:val="right" w:pos="8306"/>
        </w:tabs>
        <w:spacing w:line="360" w:lineRule="auto"/>
        <w:ind w:firstLine="480" w:firstLineChars="200"/>
        <w:rPr>
          <w:rFonts w:hint="eastAsia" w:ascii="仿宋_GB2312" w:hAnsi="宋体" w:eastAsia="仿宋_GB2312"/>
          <w:b w:val="0"/>
          <w:bCs/>
          <w:color w:val="auto"/>
          <w:sz w:val="24"/>
          <w:szCs w:val="24"/>
          <w:u w:val="none"/>
          <w:lang w:val="en-US" w:eastAsia="zh-CN"/>
        </w:rPr>
      </w:pPr>
      <w:r>
        <w:rPr>
          <w:rFonts w:hint="eastAsia" w:ascii="仿宋_GB2312" w:hAnsi="宋体" w:eastAsia="仿宋_GB2312"/>
          <w:b w:val="0"/>
          <w:bCs/>
          <w:color w:val="auto"/>
          <w:sz w:val="24"/>
          <w:szCs w:val="24"/>
          <w:u w:val="none"/>
          <w:lang w:val="en-US" w:eastAsia="zh-CN"/>
        </w:rPr>
        <w:t>首先，我感受到了大家的用心。一是从各位发言的质量，能看出大家越来越会读了，而且对于语言领域核心经验的理解也越来越深入和精准了。向盛燕、李诗婷、刘冰、虞舒悦等。二是从各位提供的语言区的图片，看出大家不仅仅读了，更难能可贵的是在实践的过程中进行了运用。向尹悦、许凤、周红艳、陈娟等。是的，理念只有在实践中落地，才能说明这个理论是有用的。</w:t>
      </w:r>
    </w:p>
    <w:p>
      <w:pPr>
        <w:tabs>
          <w:tab w:val="right" w:pos="8306"/>
        </w:tabs>
        <w:spacing w:line="360" w:lineRule="auto"/>
        <w:ind w:firstLine="480" w:firstLineChars="200"/>
        <w:rPr>
          <w:rFonts w:hint="eastAsia" w:ascii="仿宋_GB2312" w:hAnsi="宋体" w:eastAsia="仿宋_GB2312"/>
          <w:b w:val="0"/>
          <w:bCs/>
          <w:color w:val="auto"/>
          <w:sz w:val="24"/>
          <w:szCs w:val="24"/>
          <w:u w:val="none"/>
          <w:lang w:val="en-US" w:eastAsia="zh-CN"/>
        </w:rPr>
      </w:pPr>
      <w:r>
        <w:rPr>
          <w:rFonts w:hint="eastAsia" w:ascii="仿宋_GB2312" w:hAnsi="宋体" w:eastAsia="仿宋_GB2312"/>
          <w:b w:val="0"/>
          <w:bCs/>
          <w:color w:val="auto"/>
          <w:sz w:val="24"/>
          <w:szCs w:val="24"/>
          <w:u w:val="none"/>
          <w:lang w:val="en-US" w:eastAsia="zh-CN"/>
        </w:rPr>
        <w:t>其次，让我们对于语言领域有了更深入的理解。大家知道语言领域包含三个板块：倾听与理解、表达与交流、阅读与前书写，在阅读的功能区上体现在四个板块：听、说、读、写。其实归纳起来就是包含两个方面：一是理解，二是表达。倾听和阅读指向的是理解；交流和前书写指向的是表达。听和读都包含从感官上的听见、看见，再到听懂，看懂，这样就可以说从字面上理解了，而对于话语和图书中所包含的深层次的含义理解，则需要孩子的生活经验、阅读的量。而表达水平的高低可以从词语的丰富、讲述的连贯、条理性、明确的中心（即想要表达什么）等方面来进行判断。通常幼儿通过写、画、语言、肢体动作（表情）等方式来进行表达。</w:t>
      </w:r>
    </w:p>
    <w:p>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480" w:firstLineChars="200"/>
        <w:textAlignment w:val="auto"/>
        <w:rPr>
          <w:rFonts w:hint="eastAsia" w:ascii="仿宋_GB2312" w:hAnsi="宋体" w:eastAsia="仿宋_GB2312"/>
          <w:b w:val="0"/>
          <w:bCs/>
          <w:color w:val="auto"/>
          <w:sz w:val="24"/>
          <w:szCs w:val="24"/>
          <w:u w:val="none"/>
          <w:lang w:val="en-US" w:eastAsia="zh-CN"/>
        </w:rPr>
      </w:pPr>
      <w:r>
        <w:rPr>
          <w:rFonts w:hint="eastAsia" w:ascii="仿宋_GB2312" w:hAnsi="宋体" w:eastAsia="仿宋_GB2312"/>
          <w:b w:val="0"/>
          <w:bCs/>
          <w:color w:val="auto"/>
          <w:sz w:val="24"/>
          <w:szCs w:val="24"/>
          <w:u w:val="none"/>
          <w:lang w:val="en-US" w:eastAsia="zh-CN"/>
        </w:rPr>
        <w:t xml:space="preserve"> 三、提升幼儿语言理解与表达能力的方法实用。一是许凤老师给出的三级评价指标，还有陈娟老师给出的口语表达的核心经验，让大家知道自己当下创设的阅读区环境能够达到什么层次，让大家有标可依。二是尹悦老师给出的图文以及周红艳老师的图，让我们知道语言区一个内容可以怎么写、怎么做。三是盛燕老师提到的六种提问，让大家在进行游戏后分享或者集体教学中的提问，有了参考，不再单单是新北区一直用的8句话。</w:t>
      </w:r>
    </w:p>
    <w:p>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480" w:firstLineChars="200"/>
        <w:textAlignment w:val="auto"/>
        <w:rPr>
          <w:rFonts w:hint="eastAsia" w:ascii="仿宋_GB2312" w:hAnsi="宋体" w:eastAsia="仿宋_GB2312"/>
          <w:b/>
          <w:color w:val="FF0000"/>
          <w:sz w:val="84"/>
          <w:szCs w:val="84"/>
          <w:u w:val="single"/>
        </w:rPr>
      </w:pPr>
      <w:r>
        <w:rPr>
          <w:rFonts w:hint="eastAsia" w:ascii="仿宋_GB2312" w:hAnsi="宋体" w:eastAsia="仿宋_GB2312"/>
          <w:b w:val="0"/>
          <w:bCs/>
          <w:color w:val="auto"/>
          <w:sz w:val="24"/>
          <w:szCs w:val="24"/>
          <w:u w:val="none"/>
          <w:lang w:val="en-US" w:eastAsia="zh-CN"/>
        </w:rPr>
        <w:t xml:space="preserve"> 最后，希望每一位老师都能认真对待这样的阅读活动，我们要先从理论上找到行动的依据，所以阅读必不可少。如果有小伙伴在我们阅读的时候没有时间参加也没有问题，因为各个园所的事务性事情太多，但是一定要抽空好好学习一下大家的经验和方法，并在集体共读之前认真完成每一期的内容，在大家读的时候把自己准备好的内容发到群里即可，也可以提前发群里都没有问题。真心希望每一位成员在三年之后都有收获和提升。再次感</w:t>
      </w:r>
      <w:bookmarkStart w:id="0" w:name="_GoBack"/>
      <w:bookmarkEnd w:id="0"/>
      <w:r>
        <w:rPr>
          <w:rFonts w:hint="eastAsia" w:ascii="仿宋_GB2312" w:hAnsi="宋体" w:eastAsia="仿宋_GB2312"/>
          <w:b w:val="0"/>
          <w:bCs/>
          <w:color w:val="auto"/>
          <w:sz w:val="24"/>
          <w:szCs w:val="24"/>
          <w:u w:val="none"/>
          <w:lang w:val="en-US" w:eastAsia="zh-CN"/>
        </w:rPr>
        <w:t>谢各位伙伴。</w:t>
      </w:r>
    </w:p>
    <w:p>
      <w:pPr>
        <w:tabs>
          <w:tab w:val="right" w:pos="8306"/>
        </w:tabs>
        <w:spacing w:line="360" w:lineRule="auto"/>
        <w:rPr>
          <w:rFonts w:hint="eastAsia"/>
          <w:szCs w:val="21"/>
        </w:rPr>
      </w:pPr>
      <w:r>
        <w:rPr>
          <w:rFonts w:hint="eastAsia" w:ascii="仿宋_GB2312" w:hAnsi="宋体" w:eastAsia="仿宋_GB2312"/>
          <w:b/>
          <w:color w:val="FF0000"/>
          <w:sz w:val="84"/>
          <w:szCs w:val="84"/>
          <w:u w:val="single"/>
        </w:rPr>
        <w:t xml:space="preserve">                                         </w:t>
      </w:r>
    </w:p>
    <w:p>
      <w:pPr>
        <w:spacing w:line="360" w:lineRule="auto"/>
        <w:rPr>
          <w:rFonts w:hint="default"/>
          <w:lang w:val="en-US"/>
        </w:rPr>
      </w:pPr>
      <w:r>
        <w:rPr>
          <w:rFonts w:hint="eastAsia" w:ascii="仿宋_GB2312" w:hAnsi="宋体" w:eastAsia="仿宋_GB2312"/>
          <w:szCs w:val="21"/>
        </w:rPr>
        <w:t>报：</w:t>
      </w:r>
      <w:r>
        <w:rPr>
          <w:rFonts w:hint="eastAsia" w:ascii="仿宋_GB2312" w:hAnsi="宋体" w:eastAsia="仿宋_GB2312"/>
          <w:szCs w:val="21"/>
          <w:lang w:eastAsia="zh-Hans"/>
        </w:rPr>
        <w:t>区</w:t>
      </w:r>
      <w:r>
        <w:rPr>
          <w:rFonts w:hint="eastAsia" w:ascii="仿宋_GB2312" w:hAnsi="宋体" w:eastAsia="仿宋_GB2312"/>
          <w:szCs w:val="21"/>
          <w:lang w:val="en-US" w:eastAsia="zh-CN"/>
        </w:rPr>
        <w:t>李潭优秀教师培育室</w:t>
      </w:r>
      <w:r>
        <w:rPr>
          <w:rFonts w:hint="eastAsia" w:ascii="仿宋_GB2312" w:hAnsi="宋体" w:eastAsia="仿宋_GB2312"/>
          <w:szCs w:val="21"/>
        </w:rPr>
        <w:t xml:space="preserve">                               </w:t>
      </w:r>
      <w:r>
        <w:rPr>
          <w:rFonts w:ascii="仿宋_GB2312" w:hAnsi="宋体" w:eastAsia="仿宋_GB2312"/>
          <w:szCs w:val="21"/>
        </w:rPr>
        <w:t xml:space="preserve">      </w:t>
      </w:r>
      <w:r>
        <w:rPr>
          <w:rFonts w:hint="eastAsia" w:ascii="仿宋_GB2312" w:hAnsi="宋体" w:eastAsia="仿宋_GB2312"/>
          <w:szCs w:val="21"/>
        </w:rPr>
        <w:t>出稿：</w:t>
      </w:r>
      <w:r>
        <w:rPr>
          <w:rFonts w:hint="eastAsia" w:ascii="仿宋_GB2312" w:hAnsi="宋体" w:eastAsia="仿宋_GB2312"/>
          <w:szCs w:val="21"/>
          <w:lang w:val="en-US" w:eastAsia="zh-CN"/>
        </w:rPr>
        <w:t>魏村中心幼儿园  徐玉</w:t>
      </w:r>
    </w:p>
    <w:sectPr>
      <w:pgSz w:w="11906" w:h="16838"/>
      <w:pgMar w:top="1417" w:right="1417" w:bottom="1417"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大标宋简体">
    <w:altName w:val="微软雅黑"/>
    <w:panose1 w:val="00000000000000000000"/>
    <w:charset w:val="86"/>
    <w:family w:val="roman"/>
    <w:pitch w:val="default"/>
    <w:sig w:usb0="00000000" w:usb1="00000000" w:usb2="00000010" w:usb3="00000000" w:csb0="00040000" w:csb1="00000000"/>
  </w:font>
  <w:font w:name="仿宋_GB2312">
    <w:altName w:val="仿宋"/>
    <w:panose1 w:val="020106090300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hjOTQ0ZTVhYmYzZDE5MDkyMTRlN2E4YTQxZTNhZjYifQ=="/>
  </w:docVars>
  <w:rsids>
    <w:rsidRoot w:val="180D431F"/>
    <w:rsid w:val="04676674"/>
    <w:rsid w:val="080D59E8"/>
    <w:rsid w:val="0DA5798E"/>
    <w:rsid w:val="180D431F"/>
    <w:rsid w:val="18E97621"/>
    <w:rsid w:val="23AE55C6"/>
    <w:rsid w:val="2D11017C"/>
    <w:rsid w:val="2EF53D97"/>
    <w:rsid w:val="4183310C"/>
    <w:rsid w:val="5545392D"/>
    <w:rsid w:val="57013B27"/>
    <w:rsid w:val="626C66F0"/>
    <w:rsid w:val="6827116B"/>
    <w:rsid w:val="73AE0EA6"/>
    <w:rsid w:val="7D6464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187</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2023-09-28T05:27:00Z</dcterms:created>
  <dc:creator>半音符　♪</dc:creator>
  <cp:lastModifiedBy>Administrator</cp:lastModifiedBy>
  <dcterms:modified xsi:type="dcterms:W3CDTF">2024-03-25T04:09:37Z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F551A6FECD1C4EEEA3330F88C8AD5428_13</vt:lpwstr>
  </property>
</Properties>
</file>