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A27E0" w:rsidRDefault="00AC05D5">
      <w:pPr>
        <w:jc w:val="center"/>
        <w:rPr>
          <w:rFonts w:ascii="宋体" w:eastAsia="宋体" w:hAnsi="宋体"/>
          <w:b/>
          <w:bCs/>
          <w:sz w:val="32"/>
          <w:szCs w:val="28"/>
        </w:rPr>
      </w:pPr>
      <w:r>
        <w:rPr>
          <w:rFonts w:ascii="宋体" w:eastAsia="宋体" w:hAnsi="宋体" w:hint="eastAsia"/>
          <w:b/>
          <w:bCs/>
          <w:sz w:val="32"/>
          <w:szCs w:val="28"/>
        </w:rPr>
        <w:t>B</w:t>
      </w:r>
      <w:r>
        <w:rPr>
          <w:rFonts w:ascii="宋体" w:eastAsia="宋体" w:hAnsi="宋体"/>
          <w:b/>
          <w:bCs/>
          <w:sz w:val="32"/>
          <w:szCs w:val="28"/>
        </w:rPr>
        <w:t xml:space="preserve">13 </w:t>
      </w:r>
      <w:r>
        <w:rPr>
          <w:rFonts w:ascii="宋体" w:eastAsia="宋体" w:hAnsi="宋体" w:hint="eastAsia"/>
          <w:b/>
          <w:bCs/>
          <w:sz w:val="32"/>
          <w:szCs w:val="28"/>
          <w:u w:val="single"/>
        </w:rPr>
        <w:t>倪敏优秀教师培育室</w:t>
      </w:r>
      <w:r>
        <w:rPr>
          <w:rFonts w:ascii="宋体" w:eastAsia="宋体" w:hAnsi="宋体" w:hint="eastAsia"/>
          <w:b/>
          <w:bCs/>
          <w:sz w:val="32"/>
          <w:szCs w:val="28"/>
        </w:rPr>
        <w:t>讲座</w:t>
      </w:r>
      <w:bookmarkStart w:id="0" w:name="_Hlk93389186"/>
      <w:r>
        <w:rPr>
          <w:rFonts w:ascii="宋体" w:eastAsia="宋体" w:hAnsi="宋体" w:hint="eastAsia"/>
          <w:b/>
          <w:bCs/>
          <w:sz w:val="32"/>
          <w:szCs w:val="28"/>
        </w:rPr>
        <w:t>开设情况</w:t>
      </w:r>
      <w:bookmarkEnd w:id="0"/>
      <w:r>
        <w:rPr>
          <w:rFonts w:ascii="宋体" w:eastAsia="宋体" w:hAnsi="宋体" w:hint="eastAsia"/>
          <w:b/>
          <w:bCs/>
          <w:sz w:val="32"/>
          <w:szCs w:val="28"/>
        </w:rPr>
        <w:t>一览表</w:t>
      </w:r>
      <w:bookmarkStart w:id="1" w:name="_GoBack"/>
      <w:bookmarkEnd w:id="1"/>
    </w:p>
    <w:p w:rsidR="001A27E0" w:rsidRPr="00AA1660" w:rsidRDefault="001A27E0"/>
    <w:p w:rsidR="001A27E0" w:rsidRDefault="00AC05D5">
      <w:pPr>
        <w:jc w:val="center"/>
        <w:rPr>
          <w:rFonts w:ascii="宋体" w:eastAsia="宋体" w:hAnsi="宋体"/>
          <w:b/>
          <w:bCs/>
          <w:color w:val="FF0000"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1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市级讲座开设汇总表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</w:p>
    <w:tbl>
      <w:tblPr>
        <w:tblStyle w:val="a7"/>
        <w:tblW w:w="14174" w:type="dxa"/>
        <w:tblLayout w:type="fixed"/>
        <w:tblLook w:val="04A0" w:firstRow="1" w:lastRow="0" w:firstColumn="1" w:lastColumn="0" w:noHBand="0" w:noVBand="1"/>
      </w:tblPr>
      <w:tblGrid>
        <w:gridCol w:w="709"/>
        <w:gridCol w:w="1035"/>
        <w:gridCol w:w="7192"/>
        <w:gridCol w:w="1549"/>
        <w:gridCol w:w="2228"/>
        <w:gridCol w:w="1461"/>
      </w:tblGrid>
      <w:tr w:rsidR="001A27E0" w:rsidTr="00AA1660">
        <w:trPr>
          <w:trHeight w:val="312"/>
        </w:trPr>
        <w:tc>
          <w:tcPr>
            <w:tcW w:w="709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035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192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549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228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461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1A27E0" w:rsidTr="00AA1660">
        <w:trPr>
          <w:trHeight w:val="312"/>
        </w:trPr>
        <w:tc>
          <w:tcPr>
            <w:tcW w:w="709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</w:t>
            </w:r>
          </w:p>
        </w:tc>
        <w:tc>
          <w:tcPr>
            <w:tcW w:w="1035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倪敏</w:t>
            </w:r>
          </w:p>
        </w:tc>
        <w:tc>
          <w:tcPr>
            <w:tcW w:w="7192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诗意数学教学研究与实践</w:t>
            </w:r>
          </w:p>
        </w:tc>
        <w:tc>
          <w:tcPr>
            <w:tcW w:w="1549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2023.8</w:t>
            </w:r>
          </w:p>
        </w:tc>
        <w:tc>
          <w:tcPr>
            <w:tcW w:w="2228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常州市教师发展学院</w:t>
            </w:r>
          </w:p>
        </w:tc>
        <w:tc>
          <w:tcPr>
            <w:tcW w:w="1461" w:type="dxa"/>
          </w:tcPr>
          <w:p w:rsidR="001A27E0" w:rsidRDefault="001A27E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</w:tr>
      <w:tr w:rsidR="001A27E0" w:rsidTr="00AA1660">
        <w:trPr>
          <w:trHeight w:val="312"/>
        </w:trPr>
        <w:tc>
          <w:tcPr>
            <w:tcW w:w="709" w:type="dxa"/>
          </w:tcPr>
          <w:p w:rsidR="001A27E0" w:rsidRDefault="001A27E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035" w:type="dxa"/>
          </w:tcPr>
          <w:p w:rsidR="001A27E0" w:rsidRDefault="001A27E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7192" w:type="dxa"/>
          </w:tcPr>
          <w:p w:rsidR="001A27E0" w:rsidRDefault="001A27E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549" w:type="dxa"/>
          </w:tcPr>
          <w:p w:rsidR="001A27E0" w:rsidRDefault="001A27E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2228" w:type="dxa"/>
          </w:tcPr>
          <w:p w:rsidR="001A27E0" w:rsidRDefault="001A27E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461" w:type="dxa"/>
          </w:tcPr>
          <w:p w:rsidR="001A27E0" w:rsidRDefault="001A27E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</w:tr>
    </w:tbl>
    <w:p w:rsidR="001A27E0" w:rsidRDefault="001A27E0">
      <w:pPr>
        <w:jc w:val="center"/>
        <w:rPr>
          <w:rFonts w:ascii="宋体" w:eastAsia="宋体" w:hAnsi="宋体"/>
          <w:b/>
          <w:bCs/>
          <w:color w:val="FF0000"/>
          <w:kern w:val="0"/>
          <w:sz w:val="28"/>
          <w:szCs w:val="28"/>
        </w:rPr>
      </w:pPr>
    </w:p>
    <w:p w:rsidR="001A27E0" w:rsidRDefault="00AC05D5">
      <w:pPr>
        <w:jc w:val="center"/>
        <w:rPr>
          <w:rFonts w:ascii="宋体" w:eastAsia="宋体" w:hAnsi="宋体"/>
          <w:b/>
          <w:bCs/>
          <w:color w:val="FF0000"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区级讲座开设汇总表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</w:p>
    <w:tbl>
      <w:tblPr>
        <w:tblStyle w:val="a7"/>
        <w:tblW w:w="14174" w:type="dxa"/>
        <w:tblLayout w:type="fixed"/>
        <w:tblLook w:val="04A0" w:firstRow="1" w:lastRow="0" w:firstColumn="1" w:lastColumn="0" w:noHBand="0" w:noVBand="1"/>
      </w:tblPr>
      <w:tblGrid>
        <w:gridCol w:w="709"/>
        <w:gridCol w:w="1035"/>
        <w:gridCol w:w="7192"/>
        <w:gridCol w:w="1621"/>
        <w:gridCol w:w="2156"/>
        <w:gridCol w:w="1461"/>
      </w:tblGrid>
      <w:tr w:rsidR="001A27E0" w:rsidTr="00AA1660">
        <w:trPr>
          <w:trHeight w:val="312"/>
        </w:trPr>
        <w:tc>
          <w:tcPr>
            <w:tcW w:w="709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035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192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621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156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461" w:type="dxa"/>
          </w:tcPr>
          <w:p w:rsidR="001A27E0" w:rsidRDefault="00AC05D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1A27E0" w:rsidTr="00AA1660">
        <w:trPr>
          <w:trHeight w:val="312"/>
        </w:trPr>
        <w:tc>
          <w:tcPr>
            <w:tcW w:w="709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</w:t>
            </w:r>
          </w:p>
        </w:tc>
        <w:tc>
          <w:tcPr>
            <w:tcW w:w="1035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骆晓倩</w:t>
            </w:r>
          </w:p>
        </w:tc>
        <w:tc>
          <w:tcPr>
            <w:tcW w:w="7192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新技术携手数学实验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助力核心素养提升</w:t>
            </w:r>
          </w:p>
        </w:tc>
        <w:tc>
          <w:tcPr>
            <w:tcW w:w="1621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2023.12.08</w:t>
            </w:r>
          </w:p>
        </w:tc>
        <w:tc>
          <w:tcPr>
            <w:tcW w:w="2156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461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区级</w:t>
            </w:r>
          </w:p>
        </w:tc>
      </w:tr>
      <w:tr w:rsidR="001A27E0" w:rsidTr="00AA1660">
        <w:trPr>
          <w:trHeight w:val="312"/>
        </w:trPr>
        <w:tc>
          <w:tcPr>
            <w:tcW w:w="709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</w:t>
            </w:r>
          </w:p>
        </w:tc>
        <w:tc>
          <w:tcPr>
            <w:tcW w:w="1035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倪敏</w:t>
            </w:r>
          </w:p>
        </w:tc>
        <w:tc>
          <w:tcPr>
            <w:tcW w:w="7192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数学学科实践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推进鱼粉方式变革</w:t>
            </w:r>
          </w:p>
        </w:tc>
        <w:tc>
          <w:tcPr>
            <w:tcW w:w="1621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2024.4</w:t>
            </w:r>
          </w:p>
        </w:tc>
        <w:tc>
          <w:tcPr>
            <w:tcW w:w="2156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461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区级</w:t>
            </w:r>
          </w:p>
        </w:tc>
      </w:tr>
      <w:tr w:rsidR="001A27E0" w:rsidTr="00AA1660">
        <w:trPr>
          <w:trHeight w:val="312"/>
        </w:trPr>
        <w:tc>
          <w:tcPr>
            <w:tcW w:w="709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3</w:t>
            </w:r>
          </w:p>
        </w:tc>
        <w:tc>
          <w:tcPr>
            <w:tcW w:w="1035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倪敏</w:t>
            </w:r>
          </w:p>
        </w:tc>
        <w:tc>
          <w:tcPr>
            <w:tcW w:w="7192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关联数学实践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挖掘育人价值</w:t>
            </w:r>
          </w:p>
        </w:tc>
        <w:tc>
          <w:tcPr>
            <w:tcW w:w="1621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2024.3</w:t>
            </w:r>
          </w:p>
        </w:tc>
        <w:tc>
          <w:tcPr>
            <w:tcW w:w="2156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461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区级</w:t>
            </w:r>
          </w:p>
        </w:tc>
      </w:tr>
      <w:tr w:rsidR="001A27E0" w:rsidTr="00AA1660">
        <w:trPr>
          <w:trHeight w:val="312"/>
        </w:trPr>
        <w:tc>
          <w:tcPr>
            <w:tcW w:w="709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4</w:t>
            </w:r>
          </w:p>
        </w:tc>
        <w:tc>
          <w:tcPr>
            <w:tcW w:w="1035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倪敏</w:t>
            </w:r>
          </w:p>
        </w:tc>
        <w:tc>
          <w:tcPr>
            <w:tcW w:w="7192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聚焦素养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有效复习</w:t>
            </w:r>
          </w:p>
        </w:tc>
        <w:tc>
          <w:tcPr>
            <w:tcW w:w="1621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2024.1</w:t>
            </w:r>
          </w:p>
        </w:tc>
        <w:tc>
          <w:tcPr>
            <w:tcW w:w="2156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461" w:type="dxa"/>
          </w:tcPr>
          <w:p w:rsidR="001A27E0" w:rsidRDefault="00AC05D5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区级</w:t>
            </w:r>
          </w:p>
        </w:tc>
      </w:tr>
      <w:tr w:rsidR="00AA1660" w:rsidTr="00AA1660">
        <w:trPr>
          <w:trHeight w:val="312"/>
        </w:trPr>
        <w:tc>
          <w:tcPr>
            <w:tcW w:w="709" w:type="dxa"/>
          </w:tcPr>
          <w:p w:rsidR="00AA1660" w:rsidRDefault="00AA1660" w:rsidP="00AA166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</w:t>
            </w:r>
          </w:p>
        </w:tc>
        <w:tc>
          <w:tcPr>
            <w:tcW w:w="1035" w:type="dxa"/>
          </w:tcPr>
          <w:p w:rsidR="00AA1660" w:rsidRDefault="00AA1660" w:rsidP="00AA166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倪敏</w:t>
            </w:r>
          </w:p>
        </w:tc>
        <w:tc>
          <w:tcPr>
            <w:tcW w:w="7192" w:type="dxa"/>
          </w:tcPr>
          <w:p w:rsidR="00AA1660" w:rsidRDefault="00D27D37" w:rsidP="00AA166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数学实践促进思维发展</w:t>
            </w:r>
          </w:p>
        </w:tc>
        <w:tc>
          <w:tcPr>
            <w:tcW w:w="1621" w:type="dxa"/>
          </w:tcPr>
          <w:p w:rsidR="00AA1660" w:rsidRDefault="00D27D37" w:rsidP="00AA166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</w:t>
            </w: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023.11</w:t>
            </w:r>
          </w:p>
        </w:tc>
        <w:tc>
          <w:tcPr>
            <w:tcW w:w="2156" w:type="dxa"/>
          </w:tcPr>
          <w:p w:rsidR="00AA1660" w:rsidRDefault="00AA1660" w:rsidP="00AA166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461" w:type="dxa"/>
          </w:tcPr>
          <w:p w:rsidR="00AA1660" w:rsidRDefault="00AA1660" w:rsidP="00AA166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区级</w:t>
            </w:r>
          </w:p>
        </w:tc>
      </w:tr>
      <w:tr w:rsidR="00D27D37" w:rsidTr="00AA1660">
        <w:trPr>
          <w:trHeight w:val="312"/>
        </w:trPr>
        <w:tc>
          <w:tcPr>
            <w:tcW w:w="709" w:type="dxa"/>
          </w:tcPr>
          <w:p w:rsidR="00D27D37" w:rsidRDefault="00D27D37" w:rsidP="00D27D37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6</w:t>
            </w:r>
          </w:p>
        </w:tc>
        <w:tc>
          <w:tcPr>
            <w:tcW w:w="1035" w:type="dxa"/>
          </w:tcPr>
          <w:p w:rsidR="00D27D37" w:rsidRDefault="00D27D37" w:rsidP="00D27D37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倪敏</w:t>
            </w:r>
          </w:p>
        </w:tc>
        <w:tc>
          <w:tcPr>
            <w:tcW w:w="7192" w:type="dxa"/>
          </w:tcPr>
          <w:p w:rsidR="00D27D37" w:rsidRDefault="00D27D37" w:rsidP="00D27D37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新课程背景下数学学科实践的有效路径</w:t>
            </w:r>
          </w:p>
        </w:tc>
        <w:tc>
          <w:tcPr>
            <w:tcW w:w="1621" w:type="dxa"/>
          </w:tcPr>
          <w:p w:rsidR="00D27D37" w:rsidRDefault="00D27D37" w:rsidP="00D27D37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</w:t>
            </w: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023.12</w:t>
            </w:r>
          </w:p>
        </w:tc>
        <w:tc>
          <w:tcPr>
            <w:tcW w:w="2156" w:type="dxa"/>
          </w:tcPr>
          <w:p w:rsidR="00D27D37" w:rsidRDefault="00D27D37" w:rsidP="00D27D37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461" w:type="dxa"/>
          </w:tcPr>
          <w:p w:rsidR="00D27D37" w:rsidRDefault="00D27D37" w:rsidP="00D27D37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区级</w:t>
            </w:r>
          </w:p>
        </w:tc>
      </w:tr>
    </w:tbl>
    <w:p w:rsidR="001A27E0" w:rsidRDefault="001A27E0">
      <w:pPr>
        <w:jc w:val="center"/>
        <w:rPr>
          <w:rFonts w:ascii="宋体" w:eastAsia="宋体" w:hAnsi="宋体"/>
          <w:b/>
          <w:bCs/>
          <w:color w:val="FF0000"/>
          <w:kern w:val="0"/>
          <w:sz w:val="28"/>
          <w:szCs w:val="28"/>
        </w:rPr>
      </w:pPr>
    </w:p>
    <w:p w:rsidR="001A27E0" w:rsidRDefault="001A27E0">
      <w:pPr>
        <w:jc w:val="center"/>
        <w:rPr>
          <w:rFonts w:ascii="宋体" w:eastAsia="宋体" w:hAnsi="宋体"/>
          <w:b/>
          <w:bCs/>
          <w:color w:val="FF0000"/>
          <w:kern w:val="0"/>
          <w:sz w:val="28"/>
          <w:szCs w:val="28"/>
        </w:rPr>
      </w:pPr>
    </w:p>
    <w:p w:rsidR="001A27E0" w:rsidRDefault="001A27E0">
      <w:pPr>
        <w:jc w:val="center"/>
        <w:rPr>
          <w:rFonts w:ascii="宋体" w:eastAsia="宋体" w:hAnsi="宋体"/>
          <w:b/>
          <w:bCs/>
          <w:color w:val="FF0000"/>
          <w:kern w:val="0"/>
          <w:sz w:val="28"/>
          <w:szCs w:val="28"/>
        </w:rPr>
      </w:pPr>
    </w:p>
    <w:p w:rsidR="001A27E0" w:rsidRDefault="00AC05D5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</w:t>
      </w:r>
      <w:r>
        <w:rPr>
          <w:rStyle w:val="font51"/>
          <w:lang w:bidi="ar"/>
        </w:rPr>
        <w:t>1</w:t>
      </w:r>
      <w:r>
        <w:rPr>
          <w:rStyle w:val="font51"/>
          <w:rFonts w:hint="default"/>
          <w:lang w:bidi="ar"/>
        </w:rPr>
        <w:t xml:space="preserve"> </w:t>
      </w:r>
      <w:r>
        <w:rPr>
          <w:rStyle w:val="font51"/>
          <w:rFonts w:hint="default"/>
          <w:lang w:bidi="ar"/>
        </w:rPr>
        <w:t>市级讲座材料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1A27E0">
        <w:trPr>
          <w:jc w:val="center"/>
        </w:trPr>
        <w:tc>
          <w:tcPr>
            <w:tcW w:w="1585" w:type="dxa"/>
            <w:vAlign w:val="center"/>
          </w:tcPr>
          <w:p w:rsidR="001A27E0" w:rsidRDefault="00AC05D5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:rsidR="001A27E0" w:rsidRDefault="00AC05D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:rsidR="001A27E0" w:rsidRDefault="00AC05D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1A27E0">
        <w:trPr>
          <w:jc w:val="center"/>
        </w:trPr>
        <w:tc>
          <w:tcPr>
            <w:tcW w:w="1585" w:type="dxa"/>
            <w:vAlign w:val="center"/>
          </w:tcPr>
          <w:p w:rsidR="001A27E0" w:rsidRDefault="00AC05D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:rsidR="001A27E0" w:rsidRDefault="00AC05D5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3713480" cy="2628265"/>
                  <wp:effectExtent l="0" t="0" r="127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480" cy="262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1A27E0" w:rsidRDefault="001A27E0">
            <w:pPr>
              <w:jc w:val="center"/>
            </w:pPr>
          </w:p>
        </w:tc>
      </w:tr>
      <w:tr w:rsidR="001A27E0">
        <w:trPr>
          <w:jc w:val="center"/>
        </w:trPr>
        <w:tc>
          <w:tcPr>
            <w:tcW w:w="1585" w:type="dxa"/>
            <w:vAlign w:val="center"/>
          </w:tcPr>
          <w:p w:rsidR="001A27E0" w:rsidRDefault="00AC05D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:rsidR="001A27E0" w:rsidRDefault="001A27E0">
            <w:pPr>
              <w:jc w:val="center"/>
            </w:pPr>
          </w:p>
        </w:tc>
        <w:tc>
          <w:tcPr>
            <w:tcW w:w="3827" w:type="dxa"/>
            <w:vAlign w:val="center"/>
          </w:tcPr>
          <w:p w:rsidR="001A27E0" w:rsidRDefault="001A27E0">
            <w:pPr>
              <w:jc w:val="center"/>
            </w:pPr>
          </w:p>
        </w:tc>
      </w:tr>
      <w:tr w:rsidR="001A27E0">
        <w:trPr>
          <w:jc w:val="center"/>
        </w:trPr>
        <w:tc>
          <w:tcPr>
            <w:tcW w:w="1585" w:type="dxa"/>
            <w:vAlign w:val="center"/>
          </w:tcPr>
          <w:p w:rsidR="001A27E0" w:rsidRDefault="00AC05D5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:rsidR="001A27E0" w:rsidRDefault="001A27E0">
            <w:pPr>
              <w:jc w:val="center"/>
            </w:pPr>
          </w:p>
        </w:tc>
        <w:tc>
          <w:tcPr>
            <w:tcW w:w="3827" w:type="dxa"/>
            <w:vAlign w:val="center"/>
          </w:tcPr>
          <w:p w:rsidR="001A27E0" w:rsidRDefault="001A27E0">
            <w:pPr>
              <w:jc w:val="center"/>
            </w:pPr>
          </w:p>
        </w:tc>
      </w:tr>
      <w:tr w:rsidR="001A27E0">
        <w:trPr>
          <w:jc w:val="center"/>
        </w:trPr>
        <w:tc>
          <w:tcPr>
            <w:tcW w:w="1585" w:type="dxa"/>
            <w:vAlign w:val="center"/>
          </w:tcPr>
          <w:p w:rsidR="001A27E0" w:rsidRDefault="001A27E0">
            <w:pPr>
              <w:jc w:val="center"/>
            </w:pPr>
          </w:p>
        </w:tc>
        <w:tc>
          <w:tcPr>
            <w:tcW w:w="6065" w:type="dxa"/>
            <w:vAlign w:val="center"/>
          </w:tcPr>
          <w:p w:rsidR="001A27E0" w:rsidRDefault="001A27E0">
            <w:pPr>
              <w:jc w:val="center"/>
            </w:pPr>
          </w:p>
        </w:tc>
        <w:tc>
          <w:tcPr>
            <w:tcW w:w="3827" w:type="dxa"/>
            <w:vAlign w:val="center"/>
          </w:tcPr>
          <w:p w:rsidR="001A27E0" w:rsidRDefault="001A27E0">
            <w:pPr>
              <w:jc w:val="center"/>
            </w:pPr>
          </w:p>
        </w:tc>
      </w:tr>
    </w:tbl>
    <w:p w:rsidR="001A27E0" w:rsidRDefault="001A27E0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1A27E0" w:rsidRDefault="001A27E0">
      <w:pPr>
        <w:snapToGrid w:val="0"/>
        <w:jc w:val="center"/>
        <w:rPr>
          <w:rFonts w:ascii="宋体" w:eastAsia="宋体" w:hAnsi="宋体" w:cs="宋体"/>
          <w:sz w:val="24"/>
        </w:rPr>
      </w:pPr>
    </w:p>
    <w:p w:rsidR="001A27E0" w:rsidRDefault="001A27E0">
      <w:pPr>
        <w:snapToGrid w:val="0"/>
        <w:jc w:val="center"/>
        <w:rPr>
          <w:rFonts w:ascii="宋体" w:eastAsia="宋体" w:hAnsi="宋体" w:cs="宋体"/>
          <w:sz w:val="24"/>
        </w:rPr>
      </w:pPr>
    </w:p>
    <w:p w:rsidR="001A27E0" w:rsidRDefault="001A27E0">
      <w:pPr>
        <w:snapToGrid w:val="0"/>
        <w:jc w:val="center"/>
        <w:rPr>
          <w:rFonts w:ascii="宋体" w:eastAsia="宋体" w:hAnsi="宋体" w:cs="宋体"/>
          <w:sz w:val="24"/>
        </w:rPr>
      </w:pPr>
    </w:p>
    <w:p w:rsidR="001A27E0" w:rsidRDefault="001A27E0">
      <w:pPr>
        <w:snapToGrid w:val="0"/>
        <w:jc w:val="center"/>
        <w:rPr>
          <w:rFonts w:ascii="宋体" w:eastAsia="宋体" w:hAnsi="宋体" w:cs="宋体"/>
          <w:sz w:val="24"/>
        </w:rPr>
      </w:pPr>
    </w:p>
    <w:p w:rsidR="001A27E0" w:rsidRDefault="001A27E0">
      <w:pPr>
        <w:snapToGrid w:val="0"/>
        <w:jc w:val="center"/>
        <w:rPr>
          <w:rFonts w:ascii="宋体" w:eastAsia="宋体" w:hAnsi="宋体" w:cs="宋体"/>
          <w:sz w:val="24"/>
        </w:rPr>
      </w:pPr>
    </w:p>
    <w:p w:rsidR="001A27E0" w:rsidRDefault="00AC05D5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</w:t>
      </w:r>
      <w:r>
        <w:rPr>
          <w:rStyle w:val="font51"/>
          <w:lang w:bidi="ar"/>
        </w:rPr>
        <w:t>2</w:t>
      </w:r>
      <w:r>
        <w:rPr>
          <w:rStyle w:val="font51"/>
          <w:rFonts w:hint="default"/>
          <w:lang w:bidi="ar"/>
        </w:rPr>
        <w:t xml:space="preserve"> </w:t>
      </w:r>
      <w:r>
        <w:rPr>
          <w:rStyle w:val="font51"/>
          <w:rFonts w:hint="default"/>
          <w:lang w:bidi="ar"/>
        </w:rPr>
        <w:t>区级讲座材料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1A27E0">
        <w:trPr>
          <w:jc w:val="center"/>
        </w:trPr>
        <w:tc>
          <w:tcPr>
            <w:tcW w:w="1585" w:type="dxa"/>
            <w:vAlign w:val="center"/>
          </w:tcPr>
          <w:p w:rsidR="001A27E0" w:rsidRDefault="00AC05D5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:rsidR="001A27E0" w:rsidRDefault="00AC05D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:rsidR="001A27E0" w:rsidRDefault="00AC05D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1A27E0">
        <w:trPr>
          <w:jc w:val="center"/>
        </w:trPr>
        <w:tc>
          <w:tcPr>
            <w:tcW w:w="1585" w:type="dxa"/>
            <w:vAlign w:val="center"/>
          </w:tcPr>
          <w:p w:rsidR="001A27E0" w:rsidRDefault="00AC05D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:rsidR="001A27E0" w:rsidRDefault="00AC05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4469" cy="2270832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 rotWithShape="1">
                          <a:blip r:embed="rId7"/>
                          <a:srcRect l="2104" t="6117" r="2265" b="7242"/>
                          <a:stretch/>
                        </pic:blipFill>
                        <pic:spPr bwMode="auto">
                          <a:xfrm>
                            <a:off x="0" y="0"/>
                            <a:ext cx="3545742" cy="2271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1A27E0" w:rsidRDefault="00AC05D5">
            <w:pPr>
              <w:jc w:val="center"/>
            </w:pPr>
            <w:hyperlink r:id="rId8" w:tgtFrame="dlt" w:history="1">
              <w:r>
                <w:rPr>
                  <w:rStyle w:val="a8"/>
                  <w:color w:val="auto"/>
                </w:rPr>
                <w:t>http://www.bnsx.xbedu.net/teacher/office/notice/viewsw.aspx?id=12358&amp;taskid=10571714</w:t>
              </w:r>
            </w:hyperlink>
          </w:p>
        </w:tc>
      </w:tr>
      <w:tr w:rsidR="001A27E0">
        <w:trPr>
          <w:jc w:val="center"/>
        </w:trPr>
        <w:tc>
          <w:tcPr>
            <w:tcW w:w="1585" w:type="dxa"/>
            <w:vAlign w:val="center"/>
          </w:tcPr>
          <w:p w:rsidR="001A27E0" w:rsidRDefault="00AC05D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:rsidR="001A27E0" w:rsidRDefault="00AC05D5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839075" cy="2129485"/>
                  <wp:effectExtent l="0" t="0" r="0" b="4445"/>
                  <wp:docPr id="3" name="图片 3" descr="IMG_20240630_12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630_1207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48131" cy="213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1A27E0" w:rsidRDefault="001A27E0">
            <w:pPr>
              <w:jc w:val="center"/>
            </w:pPr>
          </w:p>
        </w:tc>
      </w:tr>
      <w:tr w:rsidR="001A27E0">
        <w:trPr>
          <w:jc w:val="center"/>
        </w:trPr>
        <w:tc>
          <w:tcPr>
            <w:tcW w:w="1585" w:type="dxa"/>
            <w:vAlign w:val="center"/>
          </w:tcPr>
          <w:p w:rsidR="001A27E0" w:rsidRDefault="00AC05D5">
            <w:pPr>
              <w:jc w:val="center"/>
            </w:pPr>
            <w:r>
              <w:lastRenderedPageBreak/>
              <w:t>3</w:t>
            </w:r>
          </w:p>
        </w:tc>
        <w:tc>
          <w:tcPr>
            <w:tcW w:w="6065" w:type="dxa"/>
            <w:vAlign w:val="center"/>
          </w:tcPr>
          <w:p w:rsidR="001A27E0" w:rsidRDefault="00AC05D5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20315" cy="3360420"/>
                  <wp:effectExtent l="0" t="0" r="11430" b="13335"/>
                  <wp:docPr id="4" name="图片 4" descr="IMG_20240630_120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630_1207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20315" cy="3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1A27E0" w:rsidRDefault="001A27E0">
            <w:pPr>
              <w:jc w:val="center"/>
            </w:pPr>
          </w:p>
        </w:tc>
      </w:tr>
      <w:tr w:rsidR="001A27E0">
        <w:trPr>
          <w:jc w:val="center"/>
        </w:trPr>
        <w:tc>
          <w:tcPr>
            <w:tcW w:w="1585" w:type="dxa"/>
            <w:vAlign w:val="center"/>
          </w:tcPr>
          <w:p w:rsidR="001A27E0" w:rsidRDefault="00AC05D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065" w:type="dxa"/>
            <w:vAlign w:val="center"/>
          </w:tcPr>
          <w:p w:rsidR="001A27E0" w:rsidRDefault="00AC05D5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20315" cy="3360420"/>
                  <wp:effectExtent l="0" t="0" r="11430" b="13335"/>
                  <wp:docPr id="6" name="图片 6" descr="IMG_20240630_120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630_1207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20315" cy="3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1A27E0" w:rsidRDefault="001A27E0">
            <w:pPr>
              <w:jc w:val="center"/>
            </w:pPr>
          </w:p>
        </w:tc>
      </w:tr>
      <w:tr w:rsidR="001A27E0">
        <w:trPr>
          <w:jc w:val="center"/>
        </w:trPr>
        <w:tc>
          <w:tcPr>
            <w:tcW w:w="1585" w:type="dxa"/>
            <w:vAlign w:val="center"/>
          </w:tcPr>
          <w:p w:rsidR="001A27E0" w:rsidRDefault="00AA1660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6065" w:type="dxa"/>
            <w:vAlign w:val="center"/>
          </w:tcPr>
          <w:p w:rsidR="001A27E0" w:rsidRDefault="00D27D3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8D27425" wp14:editId="4CBE8B9A">
                  <wp:extent cx="3625700" cy="2188492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40630_20000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" t="11201" b="10201"/>
                          <a:stretch/>
                        </pic:blipFill>
                        <pic:spPr bwMode="auto">
                          <a:xfrm>
                            <a:off x="0" y="0"/>
                            <a:ext cx="3627412" cy="218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1A27E0" w:rsidRDefault="001A27E0">
            <w:pPr>
              <w:jc w:val="center"/>
            </w:pPr>
          </w:p>
        </w:tc>
      </w:tr>
      <w:tr w:rsidR="00AA1660">
        <w:trPr>
          <w:jc w:val="center"/>
        </w:trPr>
        <w:tc>
          <w:tcPr>
            <w:tcW w:w="1585" w:type="dxa"/>
            <w:vAlign w:val="center"/>
          </w:tcPr>
          <w:p w:rsidR="00AA1660" w:rsidRDefault="00AA166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065" w:type="dxa"/>
            <w:vAlign w:val="center"/>
          </w:tcPr>
          <w:p w:rsidR="00AA1660" w:rsidRDefault="00D27D3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DBBE04B" wp14:editId="4B986EFE">
                  <wp:extent cx="3713305" cy="2413842"/>
                  <wp:effectExtent l="0" t="0" r="1905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40630_20002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1" b="6331"/>
                          <a:stretch/>
                        </pic:blipFill>
                        <pic:spPr bwMode="auto">
                          <a:xfrm>
                            <a:off x="0" y="0"/>
                            <a:ext cx="3714115" cy="2414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A1660" w:rsidRDefault="00AA1660">
            <w:pPr>
              <w:jc w:val="center"/>
            </w:pPr>
          </w:p>
        </w:tc>
      </w:tr>
    </w:tbl>
    <w:p w:rsidR="001A27E0" w:rsidRDefault="001A27E0">
      <w:pPr>
        <w:jc w:val="center"/>
        <w:rPr>
          <w:b/>
          <w:bCs/>
        </w:rPr>
      </w:pPr>
    </w:p>
    <w:sectPr w:rsidR="001A27E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5D5" w:rsidRDefault="00AC05D5"/>
  </w:endnote>
  <w:endnote w:type="continuationSeparator" w:id="0">
    <w:p w:rsidR="00AC05D5" w:rsidRDefault="00AC05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5D5" w:rsidRDefault="00AC05D5"/>
  </w:footnote>
  <w:footnote w:type="continuationSeparator" w:id="0">
    <w:p w:rsidR="00AC05D5" w:rsidRDefault="00AC05D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ZkNWFjY2E4OThmOTI1NDFjMTk3ZjdmMzhhY2MzZTQifQ=="/>
  </w:docVars>
  <w:rsids>
    <w:rsidRoot w:val="007556A2"/>
    <w:rsid w:val="00173FA8"/>
    <w:rsid w:val="001A27E0"/>
    <w:rsid w:val="00282DF4"/>
    <w:rsid w:val="002A01EA"/>
    <w:rsid w:val="002F03E8"/>
    <w:rsid w:val="0035480C"/>
    <w:rsid w:val="00441DDE"/>
    <w:rsid w:val="00567B1C"/>
    <w:rsid w:val="00680888"/>
    <w:rsid w:val="006B301E"/>
    <w:rsid w:val="007556A2"/>
    <w:rsid w:val="00767F58"/>
    <w:rsid w:val="007E652B"/>
    <w:rsid w:val="00857E35"/>
    <w:rsid w:val="0099390C"/>
    <w:rsid w:val="00A10CE7"/>
    <w:rsid w:val="00AA1660"/>
    <w:rsid w:val="00AA5154"/>
    <w:rsid w:val="00AC05D5"/>
    <w:rsid w:val="00AD38E7"/>
    <w:rsid w:val="00BB4E0B"/>
    <w:rsid w:val="00C00A0B"/>
    <w:rsid w:val="00CA1A91"/>
    <w:rsid w:val="00D27D37"/>
    <w:rsid w:val="00DB651E"/>
    <w:rsid w:val="00ED3513"/>
    <w:rsid w:val="04664A43"/>
    <w:rsid w:val="04791B72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708452B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598A0822"/>
    <w:rsid w:val="60070D21"/>
    <w:rsid w:val="6221696E"/>
    <w:rsid w:val="63E97664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193B3A"/>
  <w15:docId w15:val="{777B1E8A-7C39-446A-8537-7AEF41ED3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nsx.xbedu.net/teacher/office/notice/viewsw.aspx?id=12358&amp;taskid=10571714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surface</cp:lastModifiedBy>
  <cp:revision>2</cp:revision>
  <dcterms:created xsi:type="dcterms:W3CDTF">2024-06-30T09:24:00Z</dcterms:created>
  <dcterms:modified xsi:type="dcterms:W3CDTF">2024-06-30T12:24:00Z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6863BF8B5C3E48ABAC1CDD86F0AD713A_12</vt:lpwstr>
  </property>
</Properties>
</file>