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</w:rPr>
      </w:pPr>
      <w:bookmarkStart w:id="0" w:name="_GoBack"/>
      <w:r>
        <w:rPr>
          <w:rFonts w:hint="eastAsia"/>
          <w:b/>
          <w:bCs/>
          <w:lang w:val="en-US" w:eastAsia="zh-CN"/>
        </w:rPr>
        <w:t>陈嘉贤</w:t>
      </w:r>
      <w:r>
        <w:rPr>
          <w:rFonts w:hint="eastAsia"/>
          <w:b/>
          <w:bCs/>
        </w:rPr>
        <w:t>论文《践行课标理念，构建素养课堂》发表在《中国教工》2024年4期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1" name="图片 1" descr="Image_171974894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17197489416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2" name="图片 2" descr="Image_171974893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7197489392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3" name="图片 3" descr="Image_171974893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17197489368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陈嘉贤</w:t>
      </w:r>
      <w:r>
        <w:rPr>
          <w:rFonts w:hint="eastAsia" w:eastAsiaTheme="minorEastAsia"/>
          <w:lang w:eastAsia="zh-CN"/>
        </w:rPr>
        <w:t>论文《新课程背景下初中语文大单元教学策略》发表在《教学与研究》2023年13期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5" name="图片 5" descr="Image_171975973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1719759733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-1200785</wp:posOffset>
            </wp:positionH>
            <wp:positionV relativeFrom="paragraph">
              <wp:posOffset>1374775</wp:posOffset>
            </wp:positionV>
            <wp:extent cx="7290435" cy="5466715"/>
            <wp:effectExtent l="0" t="0" r="635" b="5715"/>
            <wp:wrapSquare wrapText="bothSides"/>
            <wp:docPr id="6" name="图片 6" descr="Image_171975973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1719759731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043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7" name="图片 7" descr="Image_171975972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1719759722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A126E1"/>
    <w:multiLevelType w:val="singleLevel"/>
    <w:tmpl w:val="41A126E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1E612F08"/>
    <w:rsid w:val="1E61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2024-06-30T14:57:00Z</dcterms:created>
  <dc:creator>LENOVO</dc:creator>
  <cp:lastModifiedBy>LENOVO</cp:lastModifiedBy>
  <dcterms:modified xsi:type="dcterms:W3CDTF">2024-06-30T15:04:51Z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64142041B6214E2FA27B37DABB9DE71A_11</vt:lpwstr>
  </property>
</Properties>
</file>