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勤耕致远，赋能起航</w:t>
      </w:r>
    </w:p>
    <w:p>
      <w:pPr>
        <w:jc w:val="right"/>
        <w:rPr>
          <w:rFonts w:ascii="等线" w:hAnsi="等线" w:cs="等线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——2023—2024学年第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6"/>
        </w:rPr>
        <w:t>学期（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36"/>
        </w:rPr>
        <w:t>）年级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语文</w:t>
      </w:r>
      <w:r>
        <w:rPr>
          <w:rFonts w:hint="eastAsia" w:ascii="宋体" w:hAnsi="宋体" w:eastAsia="宋体" w:cs="宋体"/>
          <w:sz w:val="28"/>
          <w:szCs w:val="36"/>
        </w:rPr>
        <w:t>备课组工作总结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本学期主要工作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制定教学计划：在学期初，我与全组教师共同商讨，制定了详细的教学计划。根据教材内容和学生实际情况，我们确定了教学目标、教学内容、教学进度和评价方式。同时，我们还对教师的分工合作进行了明确安排，确保了教学的高效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集体备课：每周组织一次集体备课活动，全组教师共同研讨教材，分析学生的学习情况，分享教学经验。通过集体备课，我们不仅提高了教学水平，还增进了教师间的交流与合作。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创新教学方法：为了激发学生的学习兴趣，我们不断尝试新的教学方法。例如，采用情境教学、案例分析、小组讨论等形式，使课堂教学更加生动有趣。同时，我们还利用多媒体教学资源，丰富教学手段，提高教学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4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开展课外活动：为了拓宽学生的视野，提高学生的语文素养，我们组织了丰富多彩的课外活动。如朗诵比赛、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绘制手抄报、读书卡、</w:t>
      </w:r>
      <w:r>
        <w:rPr>
          <w:rFonts w:hint="eastAsia" w:ascii="宋体" w:hAnsi="宋体" w:eastAsia="宋体" w:cs="宋体"/>
          <w:sz w:val="24"/>
          <w:szCs w:val="32"/>
        </w:rPr>
        <w:t>阅读分享会等。这些活动不仅锻炼了学生的能力，也培养了他们的团队协作精神。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5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做好教学评价：在教学结束后，我们及时进行学生评价和教师自我评价。通过评价，我们了解了学生的掌握情况，找出教学中的不足之处，为今后的教学改进提供了依据。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1.教学方法的适用性：尽管我们在教学方法上做了许多创新，但并非所有的学生都适应这些方法。有些学生仍然对传统的教学方法更感兴趣。因此，我们需要更加深入地了解学生的需求，以调整我们的教学方法。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32"/>
        </w:rPr>
        <w:t>教学反馈的及时性：尽管我们定期进行教学反思和反馈，但仍有一些学生表示，他们感觉这些反馈不及时或者不充分。为了更好地了解学生的学习情况，我们需要更加注重教学反馈的及时性和有效性。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后续改进措施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1.继续优化教学方法：我们将继续尝试新的教学方法，并根据学生的反馈进行调整和优化。我们将鼓励教师们分享各自的教学经验和方法，以形成更丰富的教学策略库。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加强教学资源建设：我们将继续开发新的教学资源，如教学软件、在线课程等。同时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我们也将加强与其它学校的合作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共享优质的教学资源。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32"/>
        </w:rPr>
        <w:t>提升教学质量监控：我们将进一步完善教学质量监控机制，确保每位学生都能得到充分的教学关注和帮助。我们将定期收集学生和家长的评价意见，以便及时调整教学策略和方法。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总的来说，我们备课组在过去的一年里取得了不少成绩，但仍有很多需要改进和提高的地方。在新的学年里，我们将继续努力，为提升教学质量和学生全面发展而奋斗。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附录：师生获奖情况表格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7191375" cy="485775"/>
            <wp:effectExtent l="0" t="0" r="952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7210425" cy="847725"/>
            <wp:effectExtent l="0" t="0" r="952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</w:pPr>
      <w:r>
        <w:drawing>
          <wp:inline distT="0" distB="0" distL="114300" distR="114300">
            <wp:extent cx="7181850" cy="523875"/>
            <wp:effectExtent l="0" t="0" r="0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210425" cy="1285875"/>
            <wp:effectExtent l="0" t="0" r="9525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91375" cy="1905000"/>
            <wp:effectExtent l="0" t="0" r="9525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210425" cy="1225550"/>
            <wp:effectExtent l="0" t="0" r="9525" b="1270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t="27307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6354445" cy="506095"/>
            <wp:effectExtent l="0" t="0" r="825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444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2024年6月28日</w:t>
      </w:r>
    </w:p>
    <w:p>
      <w:pPr>
        <w:rPr>
          <w:rFonts w:ascii="等线" w:hAnsi="等线" w:cs="等线"/>
          <w:color w:val="FF0000"/>
        </w:rPr>
      </w:pPr>
      <w:r>
        <w:rPr>
          <w:rFonts w:hint="eastAsia" w:ascii="等线" w:hAnsi="等线" w:eastAsia="等线" w:cs="等线"/>
          <w:color w:val="FF0000"/>
        </w:rPr>
        <w:t>注意：格式要求：宋体，大标题三号加粗居中，副标题四号右对齐，正文小四号，小标题加粗，行间距1.5倍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b/>
          <w:bCs/>
          <w:sz w:val="24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ZTRjMmU2ZWE4OWRjMjljM2RiYTkwMjhlNTY3ZTIifQ=="/>
  </w:docVars>
  <w:rsids>
    <w:rsidRoot w:val="7FA375B4"/>
    <w:rsid w:val="211A2D56"/>
    <w:rsid w:val="3EA64DEB"/>
    <w:rsid w:val="550D751A"/>
    <w:rsid w:val="7771226C"/>
    <w:rsid w:val="7FA3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1067</Characters>
  <Lines>0</Lines>
  <Paragraphs>0</Paragraphs>
  <TotalTime>113</TotalTime>
  <ScaleCrop>false</ScaleCrop>
  <LinksUpToDate>false</LinksUpToDate>
  <CharactersWithSpaces>1067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2024-06-28T03:40:00Z</dcterms:created>
  <dc:creator>Mintlyx</dc:creator>
  <cp:lastModifiedBy>小企鹅</cp:lastModifiedBy>
  <dcterms:modified xsi:type="dcterms:W3CDTF">2024-06-30T06:45:34Z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4CF0788127A5434E94EEC3B225C1689D_13</vt:lpwstr>
  </property>
</Properties>
</file>