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李潭优秀教师培育室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六</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ascii="黑体" w:hAnsi="黑体" w:eastAsia="黑体" w:cs="黑体"/>
          <w:b/>
          <w:bCs/>
          <w:sz w:val="32"/>
          <w:szCs w:val="32"/>
        </w:rPr>
      </w:pPr>
      <w:r>
        <w:rPr>
          <w:rFonts w:hint="eastAsia" w:ascii="黑体" w:hAnsi="黑体" w:eastAsia="黑体" w:cs="黑体"/>
          <w:b/>
          <w:bCs/>
          <w:sz w:val="32"/>
          <w:szCs w:val="32"/>
        </w:rPr>
        <w:t>关于新北区</w:t>
      </w:r>
      <w:r>
        <w:rPr>
          <w:rFonts w:hint="eastAsia" w:ascii="黑体" w:hAnsi="黑体" w:eastAsia="黑体" w:cs="黑体"/>
          <w:b/>
          <w:bCs/>
          <w:sz w:val="32"/>
          <w:szCs w:val="32"/>
          <w:lang w:eastAsia="zh-CN"/>
        </w:rPr>
        <w:t>学前教育李潭优秀教师培育室</w:t>
      </w:r>
      <w:r>
        <w:rPr>
          <w:rFonts w:hint="eastAsia" w:ascii="黑体" w:hAnsi="黑体" w:eastAsia="黑体" w:cs="黑体"/>
          <w:b/>
          <w:bCs/>
          <w:sz w:val="32"/>
          <w:szCs w:val="32"/>
        </w:rPr>
        <w:t>第</w:t>
      </w:r>
      <w:r>
        <w:rPr>
          <w:rFonts w:hint="eastAsia" w:ascii="黑体" w:hAnsi="黑体" w:eastAsia="黑体" w:cs="黑体"/>
          <w:b/>
          <w:bCs/>
          <w:sz w:val="32"/>
          <w:szCs w:val="32"/>
          <w:lang w:eastAsia="zh-CN"/>
        </w:rPr>
        <w:t>六</w:t>
      </w:r>
      <w:r>
        <w:rPr>
          <w:rFonts w:hint="eastAsia" w:ascii="黑体" w:hAnsi="黑体" w:eastAsia="黑体" w:cs="黑体"/>
          <w:b/>
          <w:bCs/>
          <w:sz w:val="32"/>
          <w:szCs w:val="32"/>
        </w:rPr>
        <w:t>次活动的通知</w:t>
      </w:r>
    </w:p>
    <w:p>
      <w:pPr>
        <w:rPr>
          <w:rFonts w:hint="eastAsia" w:ascii="宋体" w:hAnsi="宋体" w:eastAsia="宋体" w:cs="宋体"/>
          <w:sz w:val="28"/>
          <w:szCs w:val="28"/>
        </w:rPr>
      </w:pPr>
      <w:r>
        <w:rPr>
          <w:rFonts w:hint="eastAsia" w:ascii="宋体" w:hAnsi="宋体" w:eastAsia="宋体" w:cs="宋体"/>
          <w:sz w:val="28"/>
          <w:szCs w:val="28"/>
        </w:rPr>
        <w:t>各幼儿园：</w:t>
      </w:r>
    </w:p>
    <w:p>
      <w:pPr>
        <w:rPr>
          <w:sz w:val="24"/>
          <w:szCs w:val="24"/>
        </w:rPr>
      </w:pPr>
      <w:r>
        <w:rPr>
          <w:sz w:val="24"/>
          <w:szCs w:val="24"/>
        </w:rPr>
        <w:t xml:space="preserve">   </w:t>
      </w:r>
      <w:r>
        <w:rPr>
          <w:rFonts w:hint="eastAsia"/>
          <w:sz w:val="24"/>
          <w:szCs w:val="24"/>
          <w:lang w:val="en-US" w:eastAsia="zh-CN"/>
        </w:rPr>
        <w:t xml:space="preserve"> </w:t>
      </w:r>
      <w:r>
        <w:rPr>
          <w:rFonts w:hint="eastAsia"/>
          <w:sz w:val="24"/>
          <w:szCs w:val="24"/>
        </w:rPr>
        <w:t>区</w:t>
      </w:r>
      <w:r>
        <w:rPr>
          <w:rFonts w:hint="eastAsia"/>
          <w:sz w:val="24"/>
          <w:szCs w:val="24"/>
          <w:lang w:eastAsia="zh-CN"/>
        </w:rPr>
        <w:t>学前教育李潭优秀教师培育室开展第六次活动</w:t>
      </w:r>
      <w:r>
        <w:rPr>
          <w:sz w:val="24"/>
          <w:szCs w:val="24"/>
        </w:rPr>
        <w:t>，</w:t>
      </w:r>
      <w:r>
        <w:rPr>
          <w:rFonts w:hint="eastAsia"/>
          <w:sz w:val="24"/>
          <w:szCs w:val="24"/>
        </w:rPr>
        <w:t>将具体情况通知如下</w:t>
      </w:r>
      <w:r>
        <w:rPr>
          <w:sz w:val="24"/>
          <w:szCs w:val="24"/>
        </w:rPr>
        <w:t>：</w:t>
      </w:r>
    </w:p>
    <w:p>
      <w:pPr>
        <w:numPr>
          <w:ilvl w:val="0"/>
          <w:numId w:val="0"/>
        </w:numPr>
        <w:ind w:firstLine="562" w:firstLineChars="200"/>
        <w:rPr>
          <w:b/>
          <w:bCs/>
          <w:sz w:val="28"/>
          <w:szCs w:val="28"/>
        </w:rPr>
      </w:pPr>
      <w:r>
        <w:rPr>
          <w:rFonts w:hint="eastAsia"/>
          <w:b/>
          <w:bCs/>
          <w:sz w:val="28"/>
          <w:szCs w:val="28"/>
          <w:lang w:eastAsia="zh-CN"/>
        </w:rPr>
        <w:t>一、</w:t>
      </w:r>
      <w:r>
        <w:rPr>
          <w:rFonts w:hint="eastAsia"/>
          <w:b/>
          <w:bCs/>
          <w:sz w:val="28"/>
          <w:szCs w:val="28"/>
        </w:rPr>
        <w:t>活动时间</w:t>
      </w:r>
      <w:r>
        <w:rPr>
          <w:rFonts w:hint="eastAsia"/>
          <w:b/>
          <w:bCs/>
          <w:sz w:val="28"/>
          <w:szCs w:val="28"/>
          <w:lang w:val="en-US" w:eastAsia="zh-CN"/>
        </w:rPr>
        <w:t xml:space="preserve"> </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cs="宋体"/>
          <w:sz w:val="24"/>
          <w:szCs w:val="24"/>
          <w:lang w:val="en-US" w:eastAsia="zh-CN"/>
        </w:rPr>
        <w:t>3</w:t>
      </w:r>
      <w:r>
        <w:rPr>
          <w:rFonts w:hint="eastAsia" w:ascii="宋体" w:hAnsi="宋体" w:eastAsia="宋体" w:cs="宋体"/>
          <w:sz w:val="24"/>
          <w:szCs w:val="24"/>
        </w:rPr>
        <w:t>月</w:t>
      </w:r>
      <w:r>
        <w:rPr>
          <w:rFonts w:hint="eastAsia" w:ascii="宋体" w:hAnsi="宋体" w:cs="宋体"/>
          <w:sz w:val="24"/>
          <w:szCs w:val="24"/>
          <w:lang w:val="en-US" w:eastAsia="zh-CN"/>
        </w:rPr>
        <w:t xml:space="preserve"> 20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星期</w:t>
      </w:r>
      <w:r>
        <w:rPr>
          <w:rFonts w:hint="eastAsia" w:ascii="宋体" w:hAnsi="宋体" w:cs="宋体"/>
          <w:sz w:val="24"/>
          <w:szCs w:val="24"/>
          <w:lang w:eastAsia="zh-CN"/>
        </w:rPr>
        <w:t>三</w:t>
      </w:r>
      <w:r>
        <w:rPr>
          <w:rFonts w:hint="eastAsia" w:ascii="宋体" w:hAnsi="宋体" w:cs="宋体"/>
          <w:sz w:val="24"/>
          <w:szCs w:val="24"/>
          <w:lang w:val="en-US" w:eastAsia="zh-CN"/>
        </w:rPr>
        <w:t xml:space="preserve">  13:30-16:30</w:t>
      </w:r>
      <w:r>
        <w:rPr>
          <w:rFonts w:hint="eastAsia" w:ascii="宋体" w:hAnsi="宋体" w:eastAsia="宋体" w:cs="宋体"/>
          <w:sz w:val="24"/>
          <w:szCs w:val="24"/>
          <w:lang w:eastAsia="zh-CN"/>
        </w:rPr>
        <w:t>，时间</w:t>
      </w:r>
      <w:r>
        <w:rPr>
          <w:rFonts w:hint="eastAsia" w:ascii="宋体" w:hAnsi="宋体" w:cs="宋体"/>
          <w:sz w:val="24"/>
          <w:szCs w:val="24"/>
          <w:lang w:eastAsia="zh-CN"/>
        </w:rPr>
        <w:t>下午半天。</w:t>
      </w:r>
    </w:p>
    <w:p>
      <w:pPr>
        <w:ind w:firstLine="562" w:firstLineChars="200"/>
        <w:rPr>
          <w:b/>
          <w:bCs/>
          <w:sz w:val="28"/>
          <w:szCs w:val="28"/>
        </w:rPr>
      </w:pPr>
      <w:r>
        <w:rPr>
          <w:rFonts w:hint="eastAsia"/>
          <w:b/>
          <w:bCs/>
          <w:sz w:val="28"/>
          <w:szCs w:val="28"/>
          <w:lang w:eastAsia="zh-CN"/>
        </w:rPr>
        <w:t>二、</w:t>
      </w:r>
      <w:r>
        <w:rPr>
          <w:rFonts w:hint="eastAsia"/>
          <w:b/>
          <w:bCs/>
          <w:sz w:val="28"/>
          <w:szCs w:val="28"/>
        </w:rPr>
        <w:t>活动地点</w:t>
      </w:r>
    </w:p>
    <w:p>
      <w:pPr>
        <w:ind w:firstLine="560"/>
        <w:rPr>
          <w:rFonts w:hint="eastAsia" w:eastAsia="宋体"/>
          <w:b w:val="0"/>
          <w:bCs w:val="0"/>
          <w:sz w:val="24"/>
          <w:szCs w:val="24"/>
          <w:lang w:val="en-US" w:eastAsia="zh-CN"/>
        </w:rPr>
      </w:pPr>
      <w:r>
        <w:rPr>
          <w:rFonts w:hint="eastAsia"/>
          <w:b w:val="0"/>
          <w:bCs w:val="0"/>
          <w:sz w:val="24"/>
          <w:szCs w:val="24"/>
          <w:lang w:val="en-US" w:eastAsia="zh-CN"/>
        </w:rPr>
        <w:t>常州市新北区百丈中心幼儿园</w:t>
      </w:r>
    </w:p>
    <w:p>
      <w:pPr>
        <w:ind w:firstLine="562" w:firstLineChars="200"/>
        <w:rPr>
          <w:b/>
          <w:bCs/>
          <w:sz w:val="28"/>
          <w:szCs w:val="28"/>
        </w:rPr>
      </w:pPr>
      <w:r>
        <w:rPr>
          <w:rFonts w:hint="eastAsia"/>
          <w:b/>
          <w:bCs/>
          <w:sz w:val="28"/>
          <w:szCs w:val="28"/>
        </w:rPr>
        <w:t>三、参加人员</w:t>
      </w:r>
    </w:p>
    <w:p>
      <w:pPr>
        <w:ind w:firstLine="480" w:firstLineChars="200"/>
        <w:rPr>
          <w:rFonts w:hint="eastAsia" w:ascii="宋体" w:hAnsi="宋体" w:cs="宋体"/>
          <w:sz w:val="24"/>
          <w:szCs w:val="24"/>
          <w:lang w:eastAsia="zh-CN"/>
        </w:rPr>
      </w:pPr>
      <w:r>
        <w:rPr>
          <w:rFonts w:hint="eastAsia"/>
          <w:sz w:val="24"/>
          <w:szCs w:val="24"/>
          <w:lang w:eastAsia="zh-CN"/>
        </w:rPr>
        <w:t>学前教育李潭优秀教师培育室</w:t>
      </w:r>
      <w:r>
        <w:rPr>
          <w:rFonts w:hint="eastAsia"/>
          <w:sz w:val="24"/>
          <w:szCs w:val="24"/>
        </w:rPr>
        <w:t>成员</w:t>
      </w:r>
      <w:r>
        <w:rPr>
          <w:rFonts w:hint="eastAsia" w:ascii="宋体" w:hAnsi="宋体" w:eastAsia="宋体" w:cs="宋体"/>
          <w:sz w:val="24"/>
          <w:szCs w:val="24"/>
          <w:lang w:eastAsia="zh-CN"/>
        </w:rPr>
        <w:t>，</w:t>
      </w:r>
      <w:r>
        <w:rPr>
          <w:rFonts w:hint="eastAsia" w:ascii="宋体" w:hAnsi="宋体" w:eastAsia="宋体" w:cs="宋体"/>
          <w:sz w:val="24"/>
          <w:szCs w:val="24"/>
        </w:rPr>
        <w:t>欢迎其他老师参加</w:t>
      </w:r>
      <w:r>
        <w:rPr>
          <w:rFonts w:hint="eastAsia" w:ascii="宋体" w:hAnsi="宋体" w:cs="宋体"/>
          <w:sz w:val="24"/>
          <w:szCs w:val="24"/>
          <w:lang w:eastAsia="zh-CN"/>
        </w:rPr>
        <w:t>。</w:t>
      </w:r>
    </w:p>
    <w:p>
      <w:pPr>
        <w:numPr>
          <w:ilvl w:val="0"/>
          <w:numId w:val="0"/>
        </w:numPr>
        <w:spacing w:line="600" w:lineRule="exact"/>
        <w:ind w:firstLine="562" w:firstLineChars="200"/>
        <w:rPr>
          <w:rFonts w:hint="default" w:ascii="宋体" w:hAnsi="宋体" w:eastAsia="宋体" w:cs="宋体"/>
          <w:sz w:val="24"/>
          <w:szCs w:val="24"/>
          <w:lang w:val="en-US"/>
        </w:rPr>
      </w:pPr>
      <w:r>
        <w:rPr>
          <w:rFonts w:hint="eastAsia" w:ascii="宋体" w:hAnsi="宋体" w:cs="宋体"/>
          <w:b/>
          <w:sz w:val="28"/>
          <w:szCs w:val="28"/>
          <w:lang w:eastAsia="zh-CN"/>
        </w:rPr>
        <w:t>四、</w:t>
      </w:r>
      <w:r>
        <w:rPr>
          <w:rFonts w:hint="eastAsia" w:ascii="宋体" w:hAnsi="宋体" w:eastAsia="宋体" w:cs="宋体"/>
          <w:b/>
          <w:sz w:val="28"/>
          <w:szCs w:val="28"/>
        </w:rPr>
        <w:t>活动主题</w:t>
      </w:r>
      <w:r>
        <w:rPr>
          <w:rFonts w:hint="eastAsia" w:ascii="宋体" w:hAnsi="宋体" w:eastAsia="宋体" w:cs="宋体"/>
          <w:b/>
          <w:sz w:val="28"/>
          <w:szCs w:val="28"/>
          <w:lang w:val="en-US" w:eastAsia="zh-CN"/>
        </w:rPr>
        <w:t>:</w:t>
      </w:r>
      <w:r>
        <w:rPr>
          <w:rFonts w:hint="eastAsia" w:ascii="宋体" w:hAnsi="宋体" w:cs="宋体"/>
          <w:b/>
          <w:sz w:val="28"/>
          <w:szCs w:val="28"/>
          <w:lang w:val="en-US" w:eastAsia="zh-CN"/>
        </w:rPr>
        <w:t>班本课程实施中如何进行价值判断把准课程发展方向。</w:t>
      </w:r>
    </w:p>
    <w:p>
      <w:pPr>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1.结合分享的班本课程案例，说说你从中捕捉到的价值判断方法。联系自身实践，谈谈你在开展班本课程中是如何进行价值判断推进课程发展的？推进中有什么困惑？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315"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sz w:val="24"/>
          <w:szCs w:val="24"/>
          <w:lang w:val="en-US" w:eastAsia="zh-CN"/>
        </w:rPr>
        <w:t>2.集体活动中</w:t>
      </w:r>
      <w:r>
        <w:rPr>
          <w:rFonts w:hint="eastAsia" w:ascii="宋体" w:hAnsi="宋体" w:eastAsia="宋体" w:cs="宋体"/>
          <w:b w:val="0"/>
          <w:bCs/>
          <w:kern w:val="0"/>
          <w:sz w:val="24"/>
          <w:szCs w:val="24"/>
          <w:lang w:eastAsia="zh-CN"/>
        </w:rPr>
        <w:t>教师是如何及时抓取幼儿经验进行提升的？</w:t>
      </w:r>
      <w:r>
        <w:rPr>
          <w:rFonts w:hint="eastAsia" w:ascii="宋体" w:hAnsi="宋体" w:eastAsia="宋体" w:cs="宋体"/>
          <w:b w:val="0"/>
          <w:bCs/>
          <w:kern w:val="0"/>
          <w:sz w:val="24"/>
          <w:szCs w:val="24"/>
        </w:rPr>
        <w:t>教师</w:t>
      </w:r>
      <w:r>
        <w:rPr>
          <w:rFonts w:hint="eastAsia" w:ascii="宋体" w:hAnsi="宋体" w:eastAsia="宋体" w:cs="宋体"/>
          <w:b w:val="0"/>
          <w:bCs/>
          <w:kern w:val="0"/>
          <w:sz w:val="24"/>
          <w:szCs w:val="24"/>
          <w:lang w:eastAsia="zh-CN"/>
        </w:rPr>
        <w:t>的</w:t>
      </w:r>
      <w:r>
        <w:rPr>
          <w:rFonts w:hint="eastAsia" w:ascii="宋体" w:hAnsi="宋体" w:eastAsia="宋体" w:cs="宋体"/>
          <w:b w:val="0"/>
          <w:bCs/>
          <w:kern w:val="0"/>
          <w:sz w:val="24"/>
          <w:szCs w:val="24"/>
        </w:rPr>
        <w:t>支持策略是什么？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315" w:rightChars="0" w:firstLine="480" w:firstLineChars="200"/>
        <w:jc w:val="left"/>
        <w:textAlignment w:val="auto"/>
        <w:rPr>
          <w:rFonts w:hint="eastAsia" w:ascii="宋体" w:hAnsi="宋体" w:eastAsia="宋体" w:cs="宋体"/>
          <w:b w:val="0"/>
          <w:bCs/>
          <w:kern w:val="0"/>
          <w:sz w:val="24"/>
          <w:szCs w:val="24"/>
          <w:lang w:val="en-US"/>
        </w:rPr>
      </w:pPr>
      <w:r>
        <w:rPr>
          <w:rFonts w:hint="eastAsia" w:ascii="宋体" w:hAnsi="宋体" w:eastAsia="宋体" w:cs="宋体"/>
          <w:sz w:val="24"/>
          <w:szCs w:val="24"/>
          <w:lang w:val="en-US" w:eastAsia="zh-CN"/>
        </w:rPr>
        <w:t>3.结合</w:t>
      </w:r>
      <w:r>
        <w:rPr>
          <w:rFonts w:hint="eastAsia" w:ascii="宋体" w:hAnsi="宋体" w:eastAsia="宋体" w:cs="宋体"/>
          <w:b w:val="0"/>
          <w:bCs/>
          <w:kern w:val="0"/>
          <w:sz w:val="24"/>
          <w:szCs w:val="24"/>
          <w:lang w:val="en-US" w:eastAsia="zh-CN"/>
        </w:rPr>
        <w:t>区域游戏现场，说说该班级中提供了哪些与主题相关的游戏材料？是否适宜？幼儿在游戏中如何使用的？有何亮点？还可以怎样优化？</w:t>
      </w:r>
    </w:p>
    <w:p>
      <w:pPr>
        <w:numPr>
          <w:ilvl w:val="0"/>
          <w:numId w:val="0"/>
        </w:numPr>
        <w:ind w:firstLine="562" w:firstLineChars="200"/>
        <w:rPr>
          <w:rFonts w:hint="eastAsia"/>
          <w:b/>
          <w:bCs/>
          <w:sz w:val="28"/>
          <w:szCs w:val="28"/>
        </w:rPr>
      </w:pPr>
      <w:r>
        <w:rPr>
          <w:rFonts w:hint="eastAsia"/>
          <w:b/>
          <w:bCs/>
          <w:sz w:val="28"/>
          <w:szCs w:val="28"/>
          <w:lang w:eastAsia="zh-CN"/>
        </w:rPr>
        <w:t>五、</w:t>
      </w:r>
      <w:r>
        <w:rPr>
          <w:rFonts w:hint="eastAsia"/>
          <w:b/>
          <w:bCs/>
          <w:sz w:val="28"/>
          <w:szCs w:val="28"/>
        </w:rPr>
        <w:t>活动安排</w:t>
      </w:r>
    </w:p>
    <w:tbl>
      <w:tblPr>
        <w:tblStyle w:val="7"/>
        <w:tblW w:w="988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656"/>
        <w:gridCol w:w="1058"/>
        <w:gridCol w:w="3019"/>
        <w:gridCol w:w="147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81" w:type="dxa"/>
            <w:gridSpan w:val="2"/>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时间</w:t>
            </w:r>
          </w:p>
        </w:tc>
        <w:tc>
          <w:tcPr>
            <w:tcW w:w="1058"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形式</w:t>
            </w:r>
          </w:p>
        </w:tc>
        <w:tc>
          <w:tcPr>
            <w:tcW w:w="3019"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内容</w:t>
            </w:r>
          </w:p>
        </w:tc>
        <w:tc>
          <w:tcPr>
            <w:tcW w:w="1470"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主讲（主持）</w:t>
            </w:r>
          </w:p>
        </w:tc>
        <w:tc>
          <w:tcPr>
            <w:tcW w:w="1560"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restart"/>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3月20日</w:t>
            </w:r>
          </w:p>
        </w:tc>
        <w:tc>
          <w:tcPr>
            <w:tcW w:w="1656"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13:30-14:20</w:t>
            </w:r>
          </w:p>
        </w:tc>
        <w:tc>
          <w:tcPr>
            <w:tcW w:w="1058"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专题讲座</w:t>
            </w:r>
          </w:p>
        </w:tc>
        <w:tc>
          <w:tcPr>
            <w:tcW w:w="3019" w:type="dxa"/>
            <w:noWrap w:val="0"/>
            <w:vAlign w:val="top"/>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《晒.秋日别样滋味》</w:t>
            </w:r>
          </w:p>
        </w:tc>
        <w:tc>
          <w:tcPr>
            <w:tcW w:w="1470"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许凤</w:t>
            </w:r>
          </w:p>
        </w:tc>
        <w:tc>
          <w:tcPr>
            <w:tcW w:w="1560" w:type="dxa"/>
            <w:vMerge w:val="restart"/>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二楼多功能厅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center"/>
          </w:tcPr>
          <w:p>
            <w:pPr>
              <w:widowControl/>
              <w:spacing w:before="105" w:after="105"/>
              <w:jc w:val="center"/>
              <w:rPr>
                <w:rFonts w:hint="default" w:ascii="宋体" w:hAnsi="宋体" w:cs="宋体"/>
                <w:b w:val="0"/>
                <w:bCs w:val="0"/>
                <w:sz w:val="21"/>
                <w:szCs w:val="21"/>
                <w:lang w:val="en-US" w:eastAsia="zh-CN"/>
              </w:rPr>
            </w:pPr>
          </w:p>
        </w:tc>
        <w:tc>
          <w:tcPr>
            <w:tcW w:w="1656"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14:30—15:00</w:t>
            </w:r>
          </w:p>
        </w:tc>
        <w:tc>
          <w:tcPr>
            <w:tcW w:w="1058" w:type="dxa"/>
            <w:noWrap w:val="0"/>
            <w:vAlign w:val="center"/>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集体活动</w:t>
            </w:r>
          </w:p>
        </w:tc>
        <w:tc>
          <w:tcPr>
            <w:tcW w:w="3019" w:type="dxa"/>
            <w:noWrap w:val="0"/>
            <w:vAlign w:val="top"/>
          </w:tcPr>
          <w:p>
            <w:pPr>
              <w:widowControl/>
              <w:spacing w:before="105" w:after="105"/>
              <w:jc w:val="center"/>
              <w:rPr>
                <w:rFonts w:hint="eastAsia" w:ascii="宋体" w:hAnsi="宋体" w:eastAsia="宋体" w:cs="宋体"/>
                <w:color w:val="313131"/>
                <w:kern w:val="0"/>
                <w:sz w:val="21"/>
                <w:szCs w:val="21"/>
                <w:lang w:eastAsia="zh-CN"/>
              </w:rPr>
            </w:pPr>
            <w:r>
              <w:rPr>
                <w:rFonts w:hint="eastAsia" w:ascii="宋体" w:hAnsi="宋体" w:cs="宋体"/>
                <w:b w:val="0"/>
                <w:bCs w:val="0"/>
                <w:sz w:val="21"/>
                <w:szCs w:val="21"/>
                <w:lang w:val="en-US" w:eastAsia="zh-CN"/>
              </w:rPr>
              <w:t>大班体育《跳房子》</w:t>
            </w:r>
          </w:p>
        </w:tc>
        <w:tc>
          <w:tcPr>
            <w:tcW w:w="1470"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刘冰</w:t>
            </w:r>
          </w:p>
        </w:tc>
        <w:tc>
          <w:tcPr>
            <w:tcW w:w="1560" w:type="dxa"/>
            <w:vMerge w:val="continue"/>
            <w:noWrap w:val="0"/>
            <w:vAlign w:val="center"/>
          </w:tcPr>
          <w:p>
            <w:pPr>
              <w:widowControl/>
              <w:spacing w:before="105" w:after="105"/>
              <w:jc w:val="center"/>
              <w:rPr>
                <w:rFonts w:hint="default" w:ascii="宋体" w:hAnsi="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15:00—15:30</w:t>
            </w:r>
          </w:p>
        </w:tc>
        <w:tc>
          <w:tcPr>
            <w:tcW w:w="1058" w:type="dxa"/>
            <w:noWrap w:val="0"/>
            <w:vAlign w:val="center"/>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区域开放</w:t>
            </w:r>
          </w:p>
        </w:tc>
        <w:tc>
          <w:tcPr>
            <w:tcW w:w="3019" w:type="dxa"/>
            <w:noWrap w:val="0"/>
            <w:vAlign w:val="top"/>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小班：《春日“莓”好》</w:t>
            </w:r>
          </w:p>
        </w:tc>
        <w:tc>
          <w:tcPr>
            <w:tcW w:w="1470"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虞舒悦</w:t>
            </w:r>
          </w:p>
        </w:tc>
        <w:tc>
          <w:tcPr>
            <w:tcW w:w="1560" w:type="dxa"/>
            <w:vMerge w:val="continue"/>
            <w:noWrap w:val="0"/>
            <w:vAlign w:val="center"/>
          </w:tcPr>
          <w:p>
            <w:pPr>
              <w:widowControl/>
              <w:spacing w:before="105" w:after="105"/>
              <w:jc w:val="center"/>
              <w:rPr>
                <w:rFonts w:hint="eastAsia" w:ascii="宋体" w:hAnsi="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15:30—16:10</w:t>
            </w:r>
          </w:p>
        </w:tc>
        <w:tc>
          <w:tcPr>
            <w:tcW w:w="1058" w:type="dxa"/>
            <w:noWrap w:val="0"/>
            <w:vAlign w:val="center"/>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现场教研</w:t>
            </w:r>
          </w:p>
        </w:tc>
        <w:tc>
          <w:tcPr>
            <w:tcW w:w="3019" w:type="dxa"/>
            <w:noWrap w:val="0"/>
            <w:vAlign w:val="top"/>
          </w:tcPr>
          <w:p>
            <w:pPr>
              <w:widowControl/>
              <w:spacing w:before="105" w:after="105"/>
              <w:jc w:val="left"/>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班本课程实施中如何进行价值判断把准课程发展方向</w:t>
            </w:r>
          </w:p>
        </w:tc>
        <w:tc>
          <w:tcPr>
            <w:tcW w:w="1470" w:type="dxa"/>
            <w:noWrap w:val="0"/>
            <w:vAlign w:val="center"/>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盛燕</w:t>
            </w:r>
          </w:p>
        </w:tc>
        <w:tc>
          <w:tcPr>
            <w:tcW w:w="1560" w:type="dxa"/>
            <w:vMerge w:val="restart"/>
            <w:noWrap w:val="0"/>
            <w:vAlign w:val="center"/>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二楼多功能厅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16：10—16:30</w:t>
            </w:r>
          </w:p>
        </w:tc>
        <w:tc>
          <w:tcPr>
            <w:tcW w:w="4077" w:type="dxa"/>
            <w:gridSpan w:val="2"/>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b w:val="0"/>
                <w:bCs w:val="0"/>
                <w:sz w:val="21"/>
                <w:szCs w:val="21"/>
                <w:lang w:eastAsia="zh-CN"/>
              </w:rPr>
              <w:t>总结引领</w:t>
            </w:r>
          </w:p>
        </w:tc>
        <w:tc>
          <w:tcPr>
            <w:tcW w:w="1470" w:type="dxa"/>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kern w:val="2"/>
                <w:sz w:val="21"/>
                <w:szCs w:val="21"/>
                <w:lang w:val="en-US" w:eastAsia="zh-CN" w:bidi="ar-SA"/>
              </w:rPr>
              <w:t>羌杏凤、李潭</w:t>
            </w:r>
          </w:p>
        </w:tc>
        <w:tc>
          <w:tcPr>
            <w:tcW w:w="1560" w:type="dxa"/>
            <w:vMerge w:val="continue"/>
            <w:noWrap w:val="0"/>
            <w:vAlign w:val="top"/>
          </w:tcPr>
          <w:p>
            <w:pPr>
              <w:widowControl/>
              <w:spacing w:before="105" w:after="105"/>
              <w:jc w:val="left"/>
              <w:rPr>
                <w:rFonts w:ascii="宋体" w:hAnsi="宋体" w:cs="宋体"/>
                <w:color w:val="31313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8" w:type="dxa"/>
            <w:gridSpan w:val="6"/>
            <w:noWrap w:val="0"/>
            <w:vAlign w:val="top"/>
          </w:tcPr>
          <w:p>
            <w:pPr>
              <w:widowControl/>
              <w:spacing w:before="105" w:after="105"/>
              <w:jc w:val="center"/>
              <w:rPr>
                <w:rFonts w:hint="eastAsia" w:ascii="宋体" w:hAnsi="宋体" w:eastAsia="宋体" w:cs="宋体"/>
                <w:color w:val="313131"/>
                <w:kern w:val="0"/>
                <w:sz w:val="21"/>
                <w:szCs w:val="21"/>
                <w:lang w:val="en-US" w:eastAsia="zh-CN"/>
              </w:rPr>
            </w:pPr>
            <w:r>
              <w:rPr>
                <w:rFonts w:hint="eastAsia" w:ascii="宋体" w:hAnsi="宋体" w:cs="宋体"/>
                <w:sz w:val="21"/>
                <w:szCs w:val="21"/>
                <w:lang w:val="en-US" w:eastAsia="zh-CN"/>
              </w:rPr>
              <w:t>签到：杭燕；</w:t>
            </w:r>
            <w:r>
              <w:rPr>
                <w:rFonts w:hint="eastAsia" w:ascii="宋体" w:hAnsi="宋体" w:eastAsia="宋体" w:cs="宋体"/>
                <w:sz w:val="21"/>
                <w:szCs w:val="21"/>
              </w:rPr>
              <w:t>拍照/通讯：</w:t>
            </w:r>
            <w:r>
              <w:rPr>
                <w:rFonts w:hint="eastAsia" w:ascii="宋体" w:hAnsi="宋体" w:cs="宋体"/>
                <w:sz w:val="21"/>
                <w:szCs w:val="21"/>
                <w:lang w:eastAsia="zh-CN"/>
              </w:rPr>
              <w:t>李诗婷</w:t>
            </w:r>
            <w:r>
              <w:rPr>
                <w:rFonts w:hint="eastAsia" w:ascii="宋体" w:hAnsi="宋体" w:eastAsia="宋体" w:cs="宋体"/>
                <w:sz w:val="21"/>
                <w:szCs w:val="21"/>
              </w:rPr>
              <w:t>；会议记录：</w:t>
            </w:r>
            <w:r>
              <w:rPr>
                <w:rFonts w:hint="eastAsia" w:ascii="宋体" w:hAnsi="宋体" w:cs="宋体"/>
                <w:sz w:val="21"/>
                <w:szCs w:val="21"/>
                <w:lang w:eastAsia="zh-CN"/>
              </w:rPr>
              <w:t>陈娟</w:t>
            </w:r>
          </w:p>
        </w:tc>
      </w:tr>
    </w:tbl>
    <w:p>
      <w:pPr>
        <w:spacing w:line="600" w:lineRule="exact"/>
        <w:ind w:firstLine="562" w:firstLineChars="200"/>
        <w:jc w:val="both"/>
        <w:rPr>
          <w:rFonts w:hint="eastAsia" w:ascii="宋体" w:hAnsi="宋体" w:eastAsia="宋体" w:cs="宋体"/>
          <w:b/>
          <w:sz w:val="28"/>
          <w:szCs w:val="28"/>
        </w:rPr>
      </w:pPr>
      <w:r>
        <w:rPr>
          <w:rFonts w:hint="eastAsia" w:ascii="宋体" w:hAnsi="宋体" w:cs="宋体"/>
          <w:b/>
          <w:sz w:val="28"/>
          <w:szCs w:val="28"/>
          <w:lang w:eastAsia="zh-CN"/>
        </w:rPr>
        <w:t>六、</w:t>
      </w:r>
      <w:r>
        <w:rPr>
          <w:rFonts w:hint="eastAsia" w:ascii="宋体" w:hAnsi="宋体" w:eastAsia="宋体" w:cs="宋体"/>
          <w:b/>
          <w:sz w:val="28"/>
          <w:szCs w:val="28"/>
        </w:rPr>
        <w:t>活动要求</w:t>
      </w:r>
    </w:p>
    <w:p>
      <w:pPr>
        <w:spacing w:line="600" w:lineRule="exact"/>
        <w:ind w:firstLine="480" w:firstLineChars="200"/>
        <w:rPr>
          <w:rFonts w:ascii="宋体" w:hAnsi="宋体" w:eastAsia="宋体" w:cs="宋体"/>
          <w:sz w:val="24"/>
          <w:szCs w:val="24"/>
        </w:rPr>
      </w:pPr>
      <w:r>
        <w:rPr>
          <w:rFonts w:ascii="宋体" w:hAnsi="宋体" w:eastAsia="宋体" w:cs="宋体"/>
          <w:sz w:val="24"/>
          <w:szCs w:val="24"/>
        </w:rPr>
        <w:t>请所有成员准时参加活动，如有特殊情况不能参加请及时请假。活动中请所有成员认真聆听、积极参与。</w:t>
      </w:r>
    </w:p>
    <w:p>
      <w:pPr>
        <w:spacing w:line="600" w:lineRule="exact"/>
        <w:ind w:firstLine="480" w:firstLineChars="200"/>
        <w:rPr>
          <w:rFonts w:ascii="宋体" w:hAnsi="宋体" w:eastAsia="宋体" w:cs="宋体"/>
          <w:sz w:val="24"/>
          <w:szCs w:val="24"/>
        </w:rPr>
      </w:pPr>
    </w:p>
    <w:p>
      <w:pPr>
        <w:spacing w:line="600" w:lineRule="exact"/>
        <w:jc w:val="center"/>
        <w:rPr>
          <w:rFonts w:ascii="宋体" w:hAnsi="宋体" w:eastAsia="宋体" w:cs="宋体"/>
          <w:sz w:val="24"/>
          <w:szCs w:val="24"/>
        </w:rPr>
      </w:pPr>
      <w:r>
        <w:rPr>
          <w:rFonts w:hint="eastAsia" w:ascii="仿宋_GB2312" w:eastAsia="仿宋_GB2312"/>
          <w:sz w:val="28"/>
          <w:szCs w:val="28"/>
        </w:rPr>
        <w:t xml:space="preserve">联系人： </w:t>
      </w:r>
      <w:r>
        <w:rPr>
          <w:rFonts w:hint="eastAsia" w:ascii="仿宋_GB2312" w:eastAsia="仿宋_GB2312"/>
          <w:sz w:val="28"/>
          <w:szCs w:val="28"/>
          <w:lang w:val="en-US" w:eastAsia="zh-CN"/>
        </w:rPr>
        <w:t>李潭</w:t>
      </w:r>
      <w:r>
        <w:rPr>
          <w:rFonts w:hint="eastAsia" w:ascii="仿宋_GB2312" w:eastAsia="仿宋_GB2312"/>
          <w:sz w:val="28"/>
          <w:szCs w:val="28"/>
        </w:rPr>
        <w:t xml:space="preserve">       联系电话：</w:t>
      </w:r>
      <w:r>
        <w:rPr>
          <w:rFonts w:ascii="宋体" w:hAnsi="宋体" w:eastAsia="宋体" w:cs="宋体"/>
          <w:sz w:val="24"/>
          <w:szCs w:val="24"/>
        </w:rPr>
        <w:t>1801822522</w:t>
      </w:r>
    </w:p>
    <w:p>
      <w:pPr>
        <w:spacing w:line="600" w:lineRule="exact"/>
        <w:jc w:val="center"/>
        <w:rPr>
          <w:rFonts w:hint="eastAsia" w:ascii="仿宋_GB2312" w:eastAsia="仿宋_GB2312"/>
          <w:sz w:val="28"/>
          <w:szCs w:val="28"/>
        </w:rPr>
      </w:pPr>
      <w:r>
        <w:rPr>
          <w:rFonts w:hint="eastAsia" w:ascii="仿宋_GB2312" w:eastAsia="仿宋_GB2312"/>
          <w:sz w:val="28"/>
          <w:szCs w:val="28"/>
        </w:rPr>
        <w:t>新北区</w:t>
      </w:r>
      <w:r>
        <w:rPr>
          <w:rFonts w:hint="eastAsia" w:ascii="仿宋_GB2312" w:eastAsia="仿宋_GB2312"/>
          <w:sz w:val="28"/>
          <w:szCs w:val="28"/>
          <w:lang w:val="en-US" w:eastAsia="zh-CN"/>
        </w:rPr>
        <w:t>李潭</w:t>
      </w:r>
      <w:r>
        <w:rPr>
          <w:rFonts w:hint="eastAsia" w:ascii="仿宋_GB2312" w:eastAsia="仿宋_GB2312"/>
          <w:sz w:val="28"/>
          <w:szCs w:val="28"/>
        </w:rPr>
        <w:t>优秀教师培育室</w:t>
      </w:r>
    </w:p>
    <w:p>
      <w:pPr>
        <w:spacing w:line="600" w:lineRule="exact"/>
        <w:jc w:val="center"/>
        <w:rPr>
          <w:rFonts w:hint="eastAsia"/>
          <w:sz w:val="24"/>
        </w:rPr>
      </w:pPr>
      <w:r>
        <w:rPr>
          <w:rFonts w:hint="eastAsia" w:ascii="仿宋_GB2312" w:eastAsia="仿宋_GB2312"/>
          <w:sz w:val="28"/>
          <w:szCs w:val="28"/>
          <w:lang w:val="en-US" w:eastAsia="zh-CN"/>
        </w:rPr>
        <w:t>2024</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 xml:space="preserve"> 20</w:t>
      </w:r>
      <w:r>
        <w:rPr>
          <w:rFonts w:hint="eastAsia" w:ascii="仿宋_GB2312" w:eastAsia="仿宋_GB2312"/>
          <w:sz w:val="28"/>
          <w:szCs w:val="28"/>
        </w:rPr>
        <w:t>日</w:t>
      </w: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eastAsiaTheme="minorEastAsia"/>
          <w:lang w:eastAsia="zh-CN"/>
        </w:rPr>
      </w:pPr>
      <w:r>
        <w:rPr>
          <w:rFonts w:hint="eastAsia" w:eastAsiaTheme="minorEastAsia"/>
          <w:lang w:eastAsia="zh-CN"/>
        </w:rPr>
        <w:drawing>
          <wp:inline distT="0" distB="0" distL="114300" distR="114300">
            <wp:extent cx="5386705" cy="4512310"/>
            <wp:effectExtent l="0" t="0" r="10795" b="8890"/>
            <wp:docPr id="6" name="图片 6" descr="528a223ee1dcee44986b70629d550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8a223ee1dcee44986b70629d5501bb"/>
                    <pic:cNvPicPr>
                      <a:picLocks noChangeAspect="1"/>
                    </pic:cNvPicPr>
                  </pic:nvPicPr>
                  <pic:blipFill>
                    <a:blip r:embed="rId6"/>
                    <a:stretch>
                      <a:fillRect/>
                    </a:stretch>
                  </pic:blipFill>
                  <pic:spPr>
                    <a:xfrm>
                      <a:off x="0" y="0"/>
                      <a:ext cx="5386705" cy="45123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499735" cy="5425440"/>
            <wp:effectExtent l="0" t="0" r="12065" b="10160"/>
            <wp:docPr id="2" name="图片 2" descr="5c08b3a6044204dd7a476e172c476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08b3a6044204dd7a476e172c47610e"/>
                    <pic:cNvPicPr>
                      <a:picLocks noChangeAspect="1"/>
                    </pic:cNvPicPr>
                  </pic:nvPicPr>
                  <pic:blipFill>
                    <a:blip r:embed="rId7"/>
                    <a:stretch>
                      <a:fillRect/>
                    </a:stretch>
                  </pic:blipFill>
                  <pic:spPr>
                    <a:xfrm>
                      <a:off x="0" y="0"/>
                      <a:ext cx="5499735" cy="54254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139055" cy="2880995"/>
            <wp:effectExtent l="0" t="0" r="4445" b="1905"/>
            <wp:docPr id="9" name="图片 9" descr="52adc3de4520b212750fbc57c426f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adc3de4520b212750fbc57c426faa1"/>
                    <pic:cNvPicPr>
                      <a:picLocks noChangeAspect="1"/>
                    </pic:cNvPicPr>
                  </pic:nvPicPr>
                  <pic:blipFill>
                    <a:blip r:embed="rId8"/>
                    <a:stretch>
                      <a:fillRect/>
                    </a:stretch>
                  </pic:blipFill>
                  <pic:spPr>
                    <a:xfrm>
                      <a:off x="0" y="0"/>
                      <a:ext cx="5139055" cy="2880995"/>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numPr>
          <w:ilvl w:val="0"/>
          <w:numId w:val="1"/>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专题讲座：三井街道中心幼儿园 许凤《晒秋》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sz w:val="24"/>
          <w:szCs w:val="24"/>
        </w:rPr>
      </w:pPr>
      <w:r>
        <w:rPr>
          <w:rFonts w:hint="eastAsia"/>
          <w:sz w:val="24"/>
          <w:szCs w:val="24"/>
        </w:rPr>
        <w:t>晒，秋日别样滋味</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sz w:val="24"/>
          <w:szCs w:val="24"/>
        </w:rPr>
      </w:pPr>
      <w:r>
        <w:rPr>
          <w:rFonts w:hint="eastAsia"/>
          <w:sz w:val="24"/>
          <w:szCs w:val="24"/>
          <w:lang w:val="en-US" w:eastAsia="zh-CN"/>
        </w:rPr>
        <w:t xml:space="preserve">   </w:t>
      </w:r>
      <w:r>
        <w:rPr>
          <w:rFonts w:hint="eastAsia"/>
          <w:sz w:val="24"/>
          <w:szCs w:val="24"/>
        </w:rPr>
        <w:t>——大7班的晒秋故事</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课程起源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一次饭后散步，孩子们在幼儿园大滑梯旁的木头长椅上发现了许多奇怪的东西，它们白白的、硬硬的，靠近了还能闻到一股子蘑菇的味道。“这是什么东西啊？”“肯定是毒蘑菇。”“不是吧，它和蘑菇一点也不像，还有点像云朵呢。”我在一旁默默倾听、观察着孩子们的一言一行，并将他们的发现用照片记录下来，回班后与孩子们一起分享。《纲要》指出，幼儿教师在幼儿教育过程中的角色不仅仅是知识的传递者，而应成为幼儿学习活动的支持者、引导者、合作者。教师要善于发现幼儿感兴趣的事物、游戏、偶发事件中教育价值，把握时机，积极引导。</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围绕着这次散步奇遇，紧追孩子们的兴趣点，我班开展了一系列与菌类植物相关的课程，例如好吃的食用菌、各种各样的毒蘑菇、蘑菇菌包的种植等等，让孩子们对菌类的常见种类、外形特征、生长环境等有了初步的了解，在逐步深入的过程中也解决了孩子们之前的疑惑，原来长椅上长出的菌类叫树舌，有的有毒有的无毒，在野外看到无法确认的菌类时不能随意采摘食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天气渐凉，进入秋末冬初，我们之前在美工区内投放的蟹味菇、香菇、平菇等也慢慢变干了，而差不多时间投放的梨子却发霉长毛了。晨间区域活动时，杨嘉萱、钱蕴宁、左一宁拿着干透的蘑菇看了看、闻了闻，讨论着。</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杨：“这个蘑菇干了，还能吃吗？”</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钱：“不能吃了，都变得皱皱的了，还有股臭臭的味道。你们看，这个蘑菇还有白色的毛毛呢，肯定坏了不能吃了。”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左：“应该可以吃的吧，我奶奶就是把干香菇拿出来泡水，然后再炒菜。”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陈：“你们看，这个梨子好恶心啊，都烂了，好臭。”</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杨：“为什么蘑菇变干了却没有和梨子一样烂掉呢？”</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我：“对呀，这是为什么呢，我们一起和其他小朋友讨论下吧。”</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第一次讨论：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1.为什么蘑菇只是变小，变干？ 梨子烂了还长毛，有奇怪的味道？</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2.家里的蘑菇和木耳放了很长时间都不会坏，是不是只有这种东西不容易坏？水果容易坏？与孩子讨论蘑菇变干的原因，有的说梨子水多所以烂了，有的说蘑菇小所以不容易坏，有的说是风吹干的……引发孩子思考食物储存的方法。我班家长也积极配合我们，带着孩子一起寻找答案。正好班级内有几位孩子老家在安徽和江西，他们说他们老家那里一到秋天就会有很多人家晾晒食物（辣椒、稻子、玉米等等），他们那叫晒秋。晒秋的故事便由此开始了。</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课程开展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晒秋”这个词到底是什么意思？通过百度，我们发现晒秋是指农民在秋季丰收时节晾晒丰收的农作物和果实的行为，具有极强的地域特色，是一种典型的农俗现象。于是我们观看了江西婺源晒秋的视频，画面中家家户户晒秋的美景，激发幼儿对晒秋的兴趣。我们把视频也转发到班级群内，部分家长利用周末时间主动带着孩子去寻找身边的晒秋场景（晒白菜、萝卜干、稻谷等）。</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课程故事1：晒秋准备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在晒秋活动开始前我们投放了晒秋调查表，让孩子去了解自己身边的晒秋故事，以及自己想晒什么。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我们将孩子拍到的晒秋图片展示的时候，发现各家各户不仅晒的食材不同，晒的方法也不同。有的家庭是直接铺在地上晒，有的是晒在竹篮子里，还有的挂起来晒。</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很多家庭用的晒秋工具都是下面带有孔的竹筐或者塑料篮，于是我们提出疑问：为什么晒秋的筐要选择有小洞洞呢？</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鞠媛：“因为洗过的食物会有很多水，有洞洞的筐可以更方便水漏掉。”</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嘚嘚：“有孔更透气。”</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曹项弈：“这样太阳能从下面钻进去，晒得更快。”</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于是我们开展了相关课程：认识晒秋工具——竹匾、晒帘，让孩子认识和了解中国传统竹匾和晒帘的制作工艺。之后部分孩子们主动带来了自己家中的竹匾。</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孩子们按照调查表利用周末时间和爸爸妈妈去超市、菜场挑选自己想晒的食物，有的孩子父母直接带着孩子在家中也开展了家庭晒秋活动。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孩子们将食物带来后，先将所有的食物分类，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直接剥皮的：香蕉、橘子。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需要削皮的：莴苣、土豆、山芋。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切片切断：香蕉、萝卜、苹果、梨子、豇豆、土豆、山芋。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直接晒：山楂、辣椒、葡萄、金桔、蘑菇。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食物分类好后，孩子们便开始自己清洗食物、切片、摆放。</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食物切片后没多久，孩子们发现苹果、香蕉、土豆表面开始变色。于是围绕这种变色现象我们开展了课程——科学：食物的氧化。</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课程故事2：选择晒秋地点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晒秋食物准备好后，孩子们自主选择晒秋地点，部分孩子要去一楼晒，还有部分孩子选择去四楼平台晒。</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第一组：一楼操场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上午10点，晒秋活动正式开始，在去一楼的楼梯上孩子们就在商量要晒的地点。丁钦：“我要晒足球场，那里太阳很大。”奔奔：“我要晒沙坑那里，那里有太阳。”晟晟：“不行，沙坑里有虫的，我看过的。”刘师妍：“沙坑里有沙子，沙子会被风吹过来的。”奔奔：“好吧，那我就晒小木屋那里。”蔡清辞：“我也要晒小木屋那里。”</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一楼晒秋情况分析表：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上午教学活动后：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 xml:space="preserve">其中4个孩子选择晒在小木屋旁的滑梯旁，橘子皮和小番茄摆在绿色草坪上，萝卜在滑梯旁的地上。另一个孩子选择晒在沙池旁的花坛边。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午餐后散步：</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散步后更换晒点后：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第二组：四楼平台（10:00-中午一直有太阳）</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第三组：教室窗台（10:00-中午一直有太阳）</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课程故事3：找太阳</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我们将晒秋的不同时间点的光照图片与孩子分享，孩子发现不同的时间点，幼儿园不同位置的光线是会变化的。我们并没有急于告诉孩子原因，而是投放找太阳调查表，让孩子用自己的眼睛去观察，用手去记录自己的发现。古语云：纸上得来终觉浅，绝知此事要躬行。《纲要》中提出：“在活动中教师应更多的培养幼儿对知识主动探究的能力，而不应仅仅是技能的传授。”“要尽量创造条件让幼儿实际参加探究活动，使他们感受科学探究的过程和方法，体验发现的乐趣。”</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于是我们选取了4个时间段：早晨来园8:00、上午教学活动结束后10:00、中午散步时11:30、下午点心后15:00，让孩子们带着自己的记录表、时钟、去操场和四楼平台找太阳。</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随着找太阳活动的开展，我们通过观察分析孩子们的记录表发现，同样的时间、同样的地点，不同的孩子们对有太阳还是没有太阳的区分是不同。于是我们将表格以照片的方式呈现在孩子面前与孩子一起讨论原因。有的说是根据太阳光来确定有太阳还是没太阳，有的说阴天也有太阳，只是太阳光被云遮住了，不明显。</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于是我们又开展了课程——科学：天气知多少。在班级内开展“天气播报员”的活动，鼓励孩子们能主动关注天气变化、温度变化，感知自然、季节的更替。</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投放绘本《太阳与阴凉儿》</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b/>
          <w:bCs/>
          <w:sz w:val="24"/>
          <w:szCs w:val="24"/>
        </w:rPr>
      </w:pPr>
      <w:r>
        <w:rPr>
          <w:rFonts w:hint="eastAsia"/>
          <w:b/>
          <w:bCs/>
          <w:sz w:val="24"/>
          <w:szCs w:val="24"/>
        </w:rPr>
        <w:t>课程故事4：它们变了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晒秋第一天：大部分食物变软了（豇豆、萝卜、香蕉变黑变粘了）；橘子皮微微发硬，橘子肉的外壳变硬了，里面还有水；金桔、葡萄、辣椒基本无变化。</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晒秋8天后，孩子们发现部分山芋、萝卜、辣椒变干变硬了，同时也发现部分食物上长出黑斑。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（一）黑斑是什么呢？</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围绕着黑斑我们又开展了课程——科学：认识霉菌。让孩子们了解到霉菌是大自然不可或缺的菌类之一，它有的是有剧毒的，但是也有很多霉菌是有用的，能让食物变得更加美味能用来治病。孩子们对于霉菌非常感兴趣，因为孩子们发现的时候霉菌已经长出来了，并没有观察到霉菌是怎么逐步长出来的。于是我们在班内设置霉菌观察实验区，投放切开的苹果和梨子，摆放在透明的展示盒里，让孩子们去观察苹果和梨子的变化，并投放记录纸，让孩子记录自己的发现，更加直观观察到霉菌的生长过程。同时投放绘本《霉菌》、《霉菌姑娘苏茜》作为支持性材料。</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（二）食物还原实验</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经过10多天的晾晒，部分食物都晒干，孩子们又有了新的疑问，太阳把食物里的水分晒干了，那如果把它们泡在水里，还能变成原来的样子吗？我们又围绕着孩子的疑问，让孩子们自由讨论选取了一些食材，放入水中，记录好日期，投放记录纸，让孩子们去观察食物泡水后的发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孩子们的发现：柠檬片泡水后还是有很香的味道，像家里泡的柠檬茶；萝卜干泡水后臭臭的，萝卜干变大了；香蕉干泡水后，慢慢水变白了，有的碎了……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（三）果干机的使用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sz w:val="24"/>
          <w:szCs w:val="24"/>
        </w:rPr>
        <w:t xml:space="preserve"> 在晾晒一段时间后，出现了连绵的阴雨天气，不能晾晒了，该怎么办？孩子们有的说可以用电风扇吹，有的说开取暖器烘，有的说用烤箱烤……一次饭后散步，孩子在美食吧发现了一个新的机器——果干机。于是我们将围绕果干机的构造、使用方法、食物前后的对比，又开展了一系列的课程。</w:t>
      </w:r>
    </w:p>
    <w:p>
      <w:pPr>
        <w:ind w:firstLine="482" w:firstLineChars="200"/>
        <w:jc w:val="left"/>
        <w:rPr>
          <w:rFonts w:hint="eastAsia" w:asciiTheme="majorEastAsia" w:hAnsiTheme="majorEastAsia" w:eastAsiaTheme="majorEastAsia" w:cstheme="majorEastAsia"/>
          <w:b w:val="0"/>
          <w:bCs w:val="0"/>
          <w:sz w:val="24"/>
          <w:szCs w:val="24"/>
          <w:lang w:eastAsia="zh-CN"/>
        </w:rPr>
      </w:pPr>
      <w:r>
        <w:rPr>
          <w:rFonts w:hint="eastAsia" w:asciiTheme="minorEastAsia" w:hAnsiTheme="minorEastAsia" w:eastAsiaTheme="minorEastAsia" w:cstheme="minorEastAsia"/>
          <w:b/>
          <w:bCs/>
          <w:sz w:val="24"/>
          <w:szCs w:val="24"/>
          <w:lang w:eastAsia="zh-CN"/>
        </w:rPr>
        <w:t>小结及反思：</w:t>
      </w:r>
      <w:r>
        <w:rPr>
          <w:rFonts w:hint="eastAsia" w:asciiTheme="minorEastAsia" w:hAnsiTheme="minorEastAsia" w:cstheme="minorEastAsia"/>
          <w:b w:val="0"/>
          <w:bCs w:val="0"/>
          <w:sz w:val="24"/>
          <w:szCs w:val="24"/>
          <w:lang w:eastAsia="zh-CN"/>
        </w:rPr>
        <w:t>本次班本课程</w:t>
      </w:r>
      <w:r>
        <w:rPr>
          <w:rFonts w:hint="eastAsia" w:asciiTheme="majorEastAsia" w:hAnsiTheme="majorEastAsia" w:eastAsiaTheme="majorEastAsia" w:cstheme="majorEastAsia"/>
          <w:b w:val="0"/>
          <w:bCs w:val="0"/>
          <w:sz w:val="24"/>
          <w:szCs w:val="24"/>
          <w:lang w:eastAsia="zh-CN"/>
        </w:rPr>
        <w:t>我们紧紧围绕</w:t>
      </w:r>
      <w:r>
        <w:rPr>
          <w:rFonts w:hint="eastAsia" w:asciiTheme="majorEastAsia" w:hAnsiTheme="majorEastAsia" w:eastAsiaTheme="majorEastAsia" w:cstheme="majorEastAsia"/>
          <w:b w:val="0"/>
          <w:bCs w:val="0"/>
          <w:sz w:val="24"/>
          <w:szCs w:val="24"/>
        </w:rPr>
        <w:t>传统农俗活动在班本课程中的开展与跟进策</w:t>
      </w:r>
      <w:r>
        <w:rPr>
          <w:rFonts w:hint="eastAsia" w:asciiTheme="majorEastAsia" w:hAnsiTheme="majorEastAsia" w:eastAsiaTheme="majorEastAsia" w:cstheme="majorEastAsia"/>
          <w:b w:val="0"/>
          <w:bCs w:val="0"/>
          <w:sz w:val="24"/>
          <w:szCs w:val="24"/>
          <w:lang w:eastAsia="zh-CN"/>
        </w:rPr>
        <w:t>进行研究。</w:t>
      </w:r>
    </w:p>
    <w:p>
      <w:pPr>
        <w:spacing w:line="360" w:lineRule="auto"/>
        <w:ind w:firstLine="480" w:firstLineChars="200"/>
        <w:rPr>
          <w:rFonts w:hint="eastAsia" w:asciiTheme="minorEastAsia" w:hAnsiTheme="minorEastAsia" w:eastAsiaTheme="minorEastAsia"/>
          <w:sz w:val="24"/>
          <w:szCs w:val="24"/>
          <w:lang w:eastAsia="zh-CN"/>
        </w:rPr>
      </w:pPr>
      <w:r>
        <w:rPr>
          <w:rFonts w:hint="eastAsia"/>
          <w:sz w:val="24"/>
          <w:szCs w:val="24"/>
        </w:rPr>
        <w:t>晒秋是一种典型的农俗活动，多是发生在一些</w:t>
      </w:r>
      <w:r>
        <w:rPr>
          <w:sz w:val="24"/>
          <w:szCs w:val="24"/>
        </w:rPr>
        <w:t>地势复杂，村庄平地极少</w:t>
      </w:r>
      <w:r>
        <w:rPr>
          <w:rFonts w:hint="eastAsia"/>
          <w:sz w:val="24"/>
          <w:szCs w:val="24"/>
        </w:rPr>
        <w:t>的山区，而我们江苏虽是平原地区，但是也是有类似的晒秋活动，只是形式与山区稍有不同。孩子们在生活中，发现了身边的传统农俗活动——晒秋的场景，他们便有了共鸣性的话题，教师捕捉当下幼儿的兴趣需要，针对幼儿身心发展特点，解析幼儿当下的发展，对接指南目标，搭建支持场域，带领孩子走进现场，生成班本课程，及时跟进幼儿的发展需要，呈现幼儿发展的信息。</w:t>
      </w:r>
      <w:r>
        <w:rPr>
          <w:rFonts w:hint="eastAsia"/>
          <w:sz w:val="24"/>
          <w:szCs w:val="24"/>
          <w:lang w:eastAsia="zh-CN"/>
        </w:rPr>
        <w:t>同时利用各种资源来推进课程的开展。</w:t>
      </w:r>
    </w:p>
    <w:p>
      <w:pPr>
        <w:spacing w:line="360" w:lineRule="auto"/>
        <w:ind w:firstLine="482" w:firstLineChars="200"/>
        <w:rPr>
          <w:b/>
          <w:bCs/>
          <w:sz w:val="24"/>
          <w:szCs w:val="24"/>
        </w:rPr>
      </w:pPr>
      <w:r>
        <w:rPr>
          <w:rFonts w:hint="eastAsia"/>
          <w:b/>
          <w:bCs/>
          <w:sz w:val="24"/>
          <w:szCs w:val="24"/>
        </w:rPr>
        <w:t>一、家园合作，多方面感受晒秋</w:t>
      </w:r>
    </w:p>
    <w:p>
      <w:pPr>
        <w:spacing w:line="360" w:lineRule="auto"/>
        <w:ind w:firstLine="480" w:firstLineChars="200"/>
        <w:rPr>
          <w:sz w:val="24"/>
          <w:szCs w:val="24"/>
        </w:rPr>
      </w:pPr>
      <w:r>
        <w:rPr>
          <w:rFonts w:hint="eastAsia"/>
          <w:sz w:val="24"/>
          <w:szCs w:val="24"/>
        </w:rPr>
        <w:t>1</w:t>
      </w:r>
      <w:r>
        <w:rPr>
          <w:rFonts w:hint="eastAsia"/>
          <w:b/>
          <w:bCs/>
          <w:sz w:val="24"/>
          <w:szCs w:val="24"/>
        </w:rPr>
        <w:t>.利用网络，初步了解晒秋“晒秋”到底是什么？</w:t>
      </w:r>
      <w:r>
        <w:rPr>
          <w:rFonts w:hint="eastAsia"/>
          <w:sz w:val="24"/>
          <w:szCs w:val="24"/>
        </w:rPr>
        <w:t>借助网络资源，我们和孩子一起查找了各地晒秋的资料并观看了江西婺源晒秋的视频，画面中家家户户晒秋的美景，更一步激发了幼儿对晒秋的兴趣。我们将相关视频也转发到班级群内，让家长了解孩子最近感兴趣的点，同时也引导家长课利用周末时间带孩子去寻找身边的晒秋场景。</w:t>
      </w:r>
    </w:p>
    <w:p>
      <w:pPr>
        <w:spacing w:line="360" w:lineRule="auto"/>
        <w:ind w:firstLine="482" w:firstLineChars="200"/>
        <w:rPr>
          <w:sz w:val="24"/>
          <w:szCs w:val="24"/>
        </w:rPr>
      </w:pPr>
      <w:r>
        <w:rPr>
          <w:rFonts w:hint="eastAsia"/>
          <w:b/>
          <w:bCs/>
          <w:sz w:val="24"/>
          <w:szCs w:val="24"/>
        </w:rPr>
        <w:t>2.调查初探，掌握幼儿已有经验</w:t>
      </w:r>
      <w:r>
        <w:rPr>
          <w:rFonts w:hint="eastAsia"/>
          <w:b/>
          <w:bCs/>
          <w:sz w:val="24"/>
          <w:szCs w:val="24"/>
          <w:lang w:eastAsia="zh-CN"/>
        </w:rPr>
        <w:t>。</w:t>
      </w:r>
      <w:r>
        <w:rPr>
          <w:rFonts w:hint="eastAsia"/>
          <w:sz w:val="24"/>
          <w:szCs w:val="24"/>
        </w:rPr>
        <w:t>幼儿对晒秋活动有初步了解后，我们投放了晒秋调查表，让孩子去了解身边正在发生的晒秋故事、以及自己想晒的东西。通过调查表我们可以准确了解到孩子们对于晒秋的兴趣点在哪里，也为我们之后开展晒秋活动做好数据的支撑。</w:t>
      </w:r>
    </w:p>
    <w:p>
      <w:pPr>
        <w:numPr>
          <w:ilvl w:val="0"/>
          <w:numId w:val="2"/>
        </w:numPr>
        <w:spacing w:line="360" w:lineRule="auto"/>
        <w:ind w:left="-60" w:leftChars="0" w:firstLine="480" w:firstLineChars="0"/>
        <w:rPr>
          <w:sz w:val="24"/>
          <w:szCs w:val="24"/>
        </w:rPr>
      </w:pPr>
      <w:r>
        <w:rPr>
          <w:rFonts w:hint="eastAsia"/>
          <w:b/>
          <w:bCs/>
          <w:sz w:val="24"/>
          <w:szCs w:val="24"/>
        </w:rPr>
        <w:t>集体分享，有效梳理经验</w:t>
      </w:r>
      <w:r>
        <w:rPr>
          <w:rFonts w:hint="eastAsia"/>
          <w:b/>
          <w:bCs/>
          <w:sz w:val="24"/>
          <w:szCs w:val="24"/>
          <w:lang w:eastAsia="zh-CN"/>
        </w:rPr>
        <w:t>。</w:t>
      </w:r>
      <w:r>
        <w:rPr>
          <w:rFonts w:hint="eastAsia"/>
          <w:sz w:val="24"/>
          <w:szCs w:val="24"/>
        </w:rPr>
        <w:t>孩子们将自己拍到的晒秋图片进行展示时，发现各家各户晒的食材、工具不同，晒的方法也不同。</w:t>
      </w:r>
      <w:r>
        <w:rPr>
          <w:rFonts w:hint="eastAsia"/>
          <w:sz w:val="24"/>
          <w:szCs w:val="24"/>
          <w:lang w:eastAsia="zh-CN"/>
        </w:rPr>
        <w:t>孩子获得的经验也就有所不同。</w:t>
      </w:r>
    </w:p>
    <w:p>
      <w:pPr>
        <w:spacing w:line="360" w:lineRule="auto"/>
        <w:ind w:firstLine="482" w:firstLineChars="200"/>
        <w:rPr>
          <w:b/>
          <w:bCs/>
          <w:sz w:val="24"/>
          <w:szCs w:val="24"/>
        </w:rPr>
      </w:pPr>
      <w:r>
        <w:rPr>
          <w:rFonts w:hint="eastAsia"/>
          <w:b/>
          <w:bCs/>
          <w:sz w:val="24"/>
          <w:szCs w:val="24"/>
        </w:rPr>
        <w:t>二、亲身操作，多方位体验晒秋</w:t>
      </w:r>
    </w:p>
    <w:p>
      <w:pPr>
        <w:spacing w:line="360" w:lineRule="auto"/>
        <w:ind w:firstLine="480" w:firstLineChars="200"/>
        <w:rPr>
          <w:sz w:val="24"/>
          <w:szCs w:val="24"/>
        </w:rPr>
      </w:pPr>
      <w:r>
        <w:rPr>
          <w:rFonts w:hint="eastAsia"/>
          <w:color w:val="000000" w:themeColor="text1"/>
          <w:sz w:val="24"/>
          <w:szCs w:val="24"/>
          <w14:textFill>
            <w14:solidFill>
              <w14:schemeClr w14:val="tx1"/>
            </w14:solidFill>
          </w14:textFill>
        </w:rPr>
        <w:t>《纲要》中指出：幼儿园教育应该尽量创造孩子参与实际探究的机会，让孩子能亲身体验探究的过程及方式。</w:t>
      </w:r>
      <w:r>
        <w:rPr>
          <w:rFonts w:hint="eastAsia"/>
          <w:sz w:val="24"/>
          <w:szCs w:val="24"/>
        </w:rPr>
        <w:t>在晒秋课程开展的过程中，我们尽量让孩子亲身体验，多方位的探究他们想了解的晒秋活动。</w:t>
      </w:r>
    </w:p>
    <w:p>
      <w:pPr>
        <w:numPr>
          <w:ilvl w:val="0"/>
          <w:numId w:val="3"/>
        </w:numPr>
        <w:spacing w:line="360" w:lineRule="auto"/>
        <w:rPr>
          <w:b/>
          <w:bCs/>
          <w:sz w:val="24"/>
          <w:szCs w:val="24"/>
        </w:rPr>
      </w:pPr>
      <w:r>
        <w:rPr>
          <w:rFonts w:hint="eastAsia"/>
          <w:b/>
          <w:bCs/>
          <w:sz w:val="24"/>
          <w:szCs w:val="24"/>
        </w:rPr>
        <w:t>材料准备，细致分工</w:t>
      </w:r>
      <w:r>
        <w:rPr>
          <w:rFonts w:hint="eastAsia"/>
          <w:b/>
          <w:bCs/>
          <w:sz w:val="24"/>
          <w:szCs w:val="24"/>
          <w:lang w:eastAsia="zh-CN"/>
        </w:rPr>
        <w:t>。</w:t>
      </w:r>
    </w:p>
    <w:p>
      <w:pPr>
        <w:spacing w:line="360" w:lineRule="auto"/>
        <w:rPr>
          <w:rFonts w:hint="eastAsia" w:eastAsiaTheme="minorEastAsia"/>
          <w:sz w:val="24"/>
          <w:szCs w:val="24"/>
          <w:lang w:eastAsia="zh-CN"/>
        </w:rPr>
      </w:pPr>
      <w:r>
        <w:rPr>
          <w:sz w:val="24"/>
          <w:szCs w:val="24"/>
        </w:rPr>
        <w:t>幼儿的思维特点是以具体形象思维为主，应注重引导幼儿通过直接感知、亲身体验和实际操作进行科学学习。</w:t>
      </w:r>
      <w:r>
        <w:rPr>
          <w:rFonts w:hint="eastAsia"/>
          <w:sz w:val="24"/>
          <w:szCs w:val="24"/>
        </w:rPr>
        <w:t>孩子们按照调查表内容，利用周末时间和家长一起挑选自己想晒的食物。食物带到幼儿园后，教师引导幼儿观察，孩子们根据前期获得经验，通过再次观察比较，把各种食材进行了分类</w:t>
      </w:r>
      <w:r>
        <w:rPr>
          <w:rFonts w:hint="eastAsia"/>
          <w:sz w:val="24"/>
          <w:szCs w:val="24"/>
          <w:lang w:eastAsia="zh-CN"/>
        </w:rPr>
        <w:t>，了解了各种食材的不同。</w:t>
      </w:r>
    </w:p>
    <w:p>
      <w:pPr>
        <w:numPr>
          <w:ilvl w:val="0"/>
          <w:numId w:val="3"/>
        </w:numPr>
        <w:spacing w:line="360" w:lineRule="auto"/>
        <w:rPr>
          <w:sz w:val="24"/>
          <w:szCs w:val="24"/>
        </w:rPr>
      </w:pPr>
      <w:r>
        <w:rPr>
          <w:rFonts w:hint="eastAsia"/>
          <w:b/>
          <w:bCs/>
          <w:sz w:val="24"/>
          <w:szCs w:val="24"/>
        </w:rPr>
        <w:t>晒点选择，顺时而变</w:t>
      </w:r>
      <w:r>
        <w:rPr>
          <w:rFonts w:hint="eastAsia"/>
          <w:b/>
          <w:bCs/>
          <w:sz w:val="24"/>
          <w:szCs w:val="24"/>
          <w:lang w:eastAsia="zh-CN"/>
        </w:rPr>
        <w:t>。</w:t>
      </w:r>
      <w:r>
        <w:rPr>
          <w:rFonts w:hint="eastAsia"/>
          <w:sz w:val="24"/>
          <w:szCs w:val="24"/>
        </w:rPr>
        <w:t>晒秋食物准备好后，孩子们开始自主选择晒秋地点。教师及时关观察引导，孩子们根据</w:t>
      </w:r>
      <w:r>
        <w:rPr>
          <w:rFonts w:hint="eastAsia"/>
          <w:sz w:val="24"/>
          <w:szCs w:val="24"/>
          <w:lang w:eastAsia="zh-CN"/>
        </w:rPr>
        <w:t>各自的实际</w:t>
      </w:r>
      <w:r>
        <w:rPr>
          <w:rFonts w:hint="eastAsia"/>
          <w:sz w:val="24"/>
          <w:szCs w:val="24"/>
        </w:rPr>
        <w:t>情况，及时有效的调整晒秋的时间和地点</w:t>
      </w:r>
      <w:r>
        <w:rPr>
          <w:rFonts w:hint="eastAsia"/>
          <w:sz w:val="24"/>
          <w:szCs w:val="24"/>
          <w:lang w:eastAsia="zh-CN"/>
        </w:rPr>
        <w:t>，让孩子做到自主。</w:t>
      </w:r>
    </w:p>
    <w:p>
      <w:pPr>
        <w:spacing w:line="360" w:lineRule="auto"/>
        <w:rPr>
          <w:rFonts w:ascii="宋体" w:hAnsi="宋体" w:eastAsia="宋体" w:cs="宋体"/>
          <w:sz w:val="24"/>
          <w:szCs w:val="24"/>
        </w:rPr>
      </w:pPr>
      <w:r>
        <w:rPr>
          <w:rFonts w:hint="eastAsia"/>
          <w:b/>
          <w:bCs/>
          <w:sz w:val="24"/>
          <w:szCs w:val="24"/>
        </w:rPr>
        <w:t>3.食材变化，对比验证</w:t>
      </w:r>
      <w:r>
        <w:rPr>
          <w:rFonts w:hint="eastAsia"/>
          <w:b/>
          <w:bCs/>
          <w:sz w:val="24"/>
          <w:szCs w:val="24"/>
          <w:lang w:eastAsia="zh-CN"/>
        </w:rPr>
        <w:t>。</w:t>
      </w:r>
      <w:r>
        <w:rPr>
          <w:rFonts w:hint="eastAsia"/>
          <w:sz w:val="24"/>
          <w:szCs w:val="24"/>
        </w:rPr>
        <w:t>大班幼儿能通过观察、比较与分析，发现并描述不种类物体的特征或某个事物前后的变化。</w:t>
      </w:r>
      <w:r>
        <w:rPr>
          <w:rFonts w:hint="eastAsia" w:ascii="宋体" w:hAnsi="宋体" w:eastAsia="宋体" w:cs="宋体"/>
          <w:sz w:val="24"/>
          <w:szCs w:val="24"/>
        </w:rPr>
        <w:t>孩子们通过拍照、绘画记录、分享讨论等多种表征形式记录自己的发现，在玩中学、学中玩。</w:t>
      </w:r>
      <w:r>
        <w:rPr>
          <w:rFonts w:hint="eastAsia"/>
          <w:sz w:val="24"/>
          <w:szCs w:val="24"/>
        </w:rPr>
        <w:t>孩子们在观察中发现了食物的变化。</w:t>
      </w:r>
      <w:r>
        <w:rPr>
          <w:rFonts w:hint="eastAsia" w:ascii="宋体" w:hAnsi="宋体" w:eastAsia="宋体" w:cs="宋体"/>
          <w:sz w:val="24"/>
          <w:szCs w:val="24"/>
        </w:rPr>
        <w:t>一段时间的观察和记录为活动的继续提供了更多的资源。</w:t>
      </w:r>
    </w:p>
    <w:p>
      <w:pPr>
        <w:spacing w:line="360" w:lineRule="auto"/>
        <w:ind w:left="210"/>
        <w:rPr>
          <w:b/>
          <w:bCs/>
          <w:sz w:val="24"/>
          <w:szCs w:val="24"/>
        </w:rPr>
      </w:pPr>
      <w:r>
        <w:rPr>
          <w:rFonts w:hint="eastAsia"/>
          <w:b/>
          <w:bCs/>
          <w:sz w:val="24"/>
          <w:szCs w:val="24"/>
        </w:rPr>
        <w:t>三、及时反思，多角度调整策略</w:t>
      </w:r>
    </w:p>
    <w:p>
      <w:pPr>
        <w:spacing w:line="360" w:lineRule="auto"/>
        <w:ind w:firstLine="240" w:firstLineChars="100"/>
        <w:rPr>
          <w:sz w:val="24"/>
          <w:szCs w:val="24"/>
        </w:rPr>
      </w:pPr>
      <w:r>
        <w:rPr>
          <w:rFonts w:hint="eastAsia"/>
          <w:sz w:val="24"/>
          <w:szCs w:val="24"/>
        </w:rPr>
        <w:t>《纲要》指出教师在教育过程中的角色不仅仅是知识的传递者，而应成为幼儿学习活动的支持者、引导者、合作者。</w:t>
      </w:r>
    </w:p>
    <w:p>
      <w:pPr>
        <w:tabs>
          <w:tab w:val="left" w:pos="312"/>
        </w:tabs>
        <w:spacing w:line="360" w:lineRule="auto"/>
        <w:rPr>
          <w:sz w:val="24"/>
          <w:szCs w:val="24"/>
        </w:rPr>
      </w:pPr>
      <w:r>
        <w:rPr>
          <w:rFonts w:hint="eastAsia"/>
          <w:b/>
          <w:bCs/>
          <w:sz w:val="24"/>
          <w:szCs w:val="24"/>
        </w:rPr>
        <w:t>1.提出问题，激发兴趣</w:t>
      </w:r>
      <w:r>
        <w:rPr>
          <w:rFonts w:hint="eastAsia"/>
          <w:b/>
          <w:bCs/>
          <w:sz w:val="24"/>
          <w:szCs w:val="24"/>
          <w:lang w:eastAsia="zh-CN"/>
        </w:rPr>
        <w:t>。</w:t>
      </w:r>
      <w:r>
        <w:rPr>
          <w:rFonts w:hint="eastAsia"/>
          <w:sz w:val="24"/>
          <w:szCs w:val="24"/>
        </w:rPr>
        <w:t>在晒秋活动开始之初，教师的主要任务就是观察幼儿，了解孩子的兴趣与需要，并激发幼儿探索的欲望。我们利用晒秋问题调查表，通过任务形式了解孩子的关注点和需要，并以此进一步激发幼儿对于晒秋的兴趣。在实践操作“找太阳”中，我们通过展示幼儿不同的表达方式，发现不同幼儿、相同时间、相同地点记录数据不同的情况，及时抛出疑问，让幼儿自主讨论原因，在相互碰撞中获得经验。</w:t>
      </w:r>
    </w:p>
    <w:p>
      <w:pPr>
        <w:spacing w:line="360" w:lineRule="auto"/>
        <w:rPr>
          <w:rFonts w:hint="eastAsia"/>
          <w:sz w:val="24"/>
          <w:szCs w:val="24"/>
        </w:rPr>
      </w:pPr>
      <w:r>
        <w:rPr>
          <w:rFonts w:hint="eastAsia"/>
          <w:b/>
          <w:bCs/>
          <w:sz w:val="24"/>
          <w:szCs w:val="24"/>
        </w:rPr>
        <w:t>2.多种手段，深入探究</w:t>
      </w:r>
      <w:r>
        <w:rPr>
          <w:rFonts w:hint="eastAsia"/>
          <w:b/>
          <w:bCs/>
          <w:sz w:val="24"/>
          <w:szCs w:val="24"/>
          <w:lang w:eastAsia="zh-CN"/>
        </w:rPr>
        <w:t>。</w:t>
      </w:r>
      <w:r>
        <w:rPr>
          <w:sz w:val="24"/>
          <w:szCs w:val="24"/>
        </w:rPr>
        <w:t>教育以儿童为中心，课程是以理解儿童为起点。</w:t>
      </w:r>
      <w:r>
        <w:rPr>
          <w:rFonts w:hint="eastAsia"/>
          <w:sz w:val="24"/>
          <w:szCs w:val="24"/>
        </w:rPr>
        <w:t>针对在晾晒过程中出现的“黑斑”，孩子们非常感兴趣，我们鼓励幼儿自主讨论探究，同时提供相关的绘本投放在区域内，如绘本《霉菌》《霉菌姑娘苏茜》，让孩子自主阅读寻找答案。最后我们又开展了科学活动——认识霉菌，引导孩子们通过讨论分享经验了解到更多有关霉菌的经验。</w:t>
      </w:r>
    </w:p>
    <w:p>
      <w:pPr>
        <w:spacing w:line="360" w:lineRule="auto"/>
        <w:ind w:firstLine="480" w:firstLineChars="200"/>
        <w:rPr>
          <w:sz w:val="24"/>
          <w:szCs w:val="24"/>
        </w:rPr>
      </w:pPr>
      <w:r>
        <w:rPr>
          <w:rFonts w:hint="eastAsia"/>
          <w:sz w:val="24"/>
          <w:szCs w:val="24"/>
        </w:rPr>
        <w:t>在活动后，我们发现孩子们对于霉菌仍然非常感兴趣，但是孩子们看到的霉菌基本都是它的外在形态，对于霉菌的生长过程、生长环境并不了解，于是针对霉菌生长我们又</w:t>
      </w:r>
      <w:r>
        <w:rPr>
          <w:rFonts w:hint="eastAsia"/>
          <w:sz w:val="24"/>
          <w:szCs w:val="24"/>
          <w:lang w:eastAsia="zh-CN"/>
        </w:rPr>
        <w:t>在区域中</w:t>
      </w:r>
      <w:r>
        <w:rPr>
          <w:rFonts w:hint="eastAsia"/>
          <w:sz w:val="24"/>
          <w:szCs w:val="24"/>
        </w:rPr>
        <w:t>设置“霉菌”实验区，投放切开的苹果和梨子，摆放在透明的展示盒内，投放记录纸，让孩子及时记录，更加直观观察到霉菌的生长过程。</w:t>
      </w:r>
    </w:p>
    <w:p>
      <w:pPr>
        <w:tabs>
          <w:tab w:val="left" w:pos="312"/>
        </w:tabs>
        <w:spacing w:line="360" w:lineRule="auto"/>
        <w:rPr>
          <w:rFonts w:hint="eastAsia"/>
          <w:sz w:val="24"/>
          <w:szCs w:val="24"/>
        </w:rPr>
      </w:pPr>
      <w:r>
        <w:rPr>
          <w:rFonts w:hint="eastAsia"/>
          <w:b/>
          <w:bCs/>
          <w:sz w:val="24"/>
          <w:szCs w:val="24"/>
        </w:rPr>
        <w:t>3.总结方法，积累经验</w:t>
      </w:r>
      <w:r>
        <w:rPr>
          <w:rFonts w:hint="eastAsia"/>
          <w:b/>
          <w:bCs/>
          <w:sz w:val="24"/>
          <w:szCs w:val="24"/>
          <w:lang w:eastAsia="zh-CN"/>
        </w:rPr>
        <w:t>。</w:t>
      </w:r>
      <w:r>
        <w:rPr>
          <w:rFonts w:hint="eastAsia"/>
          <w:sz w:val="24"/>
          <w:szCs w:val="24"/>
        </w:rPr>
        <w:t xml:space="preserve">在晒秋活动开展的每个阶段中，我们先观察孩子们的发现，及时捕捉孩子的兴趣点，对接指南目标，解析本班幼儿当下的发展需求，和家长共同搭建支持场域，提供各种材料，支持幼儿的探究，并在探究中关注中幼儿的个体差异进行经验的分享和积累。如：晒秋前食材的分类，晒秋中晒秋地点的选择，晒秋后食物的变化等等。 </w:t>
      </w:r>
    </w:p>
    <w:p>
      <w:pPr>
        <w:spacing w:line="360" w:lineRule="auto"/>
        <w:ind w:firstLine="480" w:firstLineChars="200"/>
        <w:rPr>
          <w:rFonts w:hint="eastAsia"/>
          <w:sz w:val="24"/>
          <w:szCs w:val="24"/>
        </w:rPr>
      </w:pPr>
      <w:r>
        <w:rPr>
          <w:rFonts w:hint="eastAsia"/>
          <w:sz w:val="24"/>
          <w:szCs w:val="24"/>
        </w:rPr>
        <w:t>晒秋是幼儿感知农俗文化的一个小支点，整个活动的开展都是动态的，是幼儿、家庭、教师三者共同互动的结果。</w:t>
      </w:r>
    </w:p>
    <w:p>
      <w:pPr>
        <w:jc w:val="both"/>
        <w:rPr>
          <w:rFonts w:hint="eastAsia" w:ascii="宋体" w:hAnsi="宋体" w:eastAsia="宋体" w:cs="宋体"/>
          <w:b/>
          <w:bCs/>
          <w:sz w:val="28"/>
          <w:szCs w:val="28"/>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二</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集体活动  银河香槟湖幼儿园  刘冰</w:t>
      </w:r>
    </w:p>
    <w:p>
      <w:pPr>
        <w:keepNext w:val="0"/>
        <w:keepLines w:val="0"/>
        <w:pageBreakBefore w:val="0"/>
        <w:kinsoku/>
        <w:wordWrap/>
        <w:overflowPunct/>
        <w:topLinePunct w:val="0"/>
        <w:autoSpaceDE/>
        <w:bidi w:val="0"/>
        <w:adjustRightInd/>
        <w:snapToGrid/>
        <w:spacing w:line="400" w:lineRule="exact"/>
        <w:jc w:val="center"/>
        <w:textAlignment w:val="auto"/>
        <w:rPr>
          <w:rFonts w:hint="eastAsia" w:ascii="黑体" w:hAnsi="宋体" w:eastAsia="黑体"/>
          <w:b/>
          <w:bCs/>
          <w:color w:val="000000"/>
          <w:sz w:val="24"/>
          <w:lang w:val="en-US" w:eastAsia="zh-CN"/>
        </w:rPr>
      </w:pPr>
      <w:r>
        <w:rPr>
          <w:rFonts w:hint="eastAsia" w:ascii="黑体" w:hAnsi="宋体" w:eastAsia="黑体"/>
          <w:b/>
          <w:bCs/>
          <w:color w:val="000000"/>
          <w:sz w:val="32"/>
          <w:szCs w:val="32"/>
        </w:rPr>
        <w:t>新北区银河</w:t>
      </w:r>
      <w:r>
        <w:rPr>
          <w:rFonts w:hint="eastAsia" w:ascii="黑体" w:hAnsi="宋体" w:eastAsia="黑体"/>
          <w:b/>
          <w:bCs/>
          <w:color w:val="000000"/>
          <w:sz w:val="32"/>
          <w:szCs w:val="32"/>
          <w:lang w:val="en-US" w:eastAsia="zh-CN"/>
        </w:rPr>
        <w:t>香槟湖</w:t>
      </w:r>
      <w:r>
        <w:rPr>
          <w:rFonts w:hint="eastAsia" w:ascii="黑体" w:hAnsi="宋体" w:eastAsia="黑体"/>
          <w:b/>
          <w:bCs/>
          <w:color w:val="000000"/>
          <w:sz w:val="32"/>
          <w:szCs w:val="32"/>
        </w:rPr>
        <w:t>幼儿园教学活动设计</w:t>
      </w:r>
    </w:p>
    <w:tbl>
      <w:tblPr>
        <w:tblStyle w:val="7"/>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433"/>
        <w:gridCol w:w="1787"/>
        <w:gridCol w:w="960"/>
        <w:gridCol w:w="1098"/>
        <w:gridCol w:w="147"/>
        <w:gridCol w:w="780"/>
        <w:gridCol w:w="180"/>
        <w:gridCol w:w="1065"/>
        <w:gridCol w:w="70"/>
        <w:gridCol w:w="83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32" w:type="dxa"/>
            <w:vMerge w:val="restart"/>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课题</w:t>
            </w:r>
          </w:p>
        </w:tc>
        <w:tc>
          <w:tcPr>
            <w:tcW w:w="2220" w:type="dxa"/>
            <w:gridSpan w:val="2"/>
            <w:vMerge w:val="restart"/>
            <w:noWrap w:val="0"/>
            <w:vAlign w:val="center"/>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eastAsia="宋体"/>
                <w:szCs w:val="21"/>
                <w:lang w:eastAsia="zh-CN"/>
              </w:rPr>
            </w:pPr>
            <w:r>
              <w:rPr>
                <w:rFonts w:hint="eastAsia" w:ascii="宋体" w:hAnsi="宋体"/>
                <w:szCs w:val="21"/>
                <w:lang w:val="en-US" w:eastAsia="zh-CN"/>
              </w:rPr>
              <w:t xml:space="preserve"> 大班体育活动</w:t>
            </w:r>
            <w:r>
              <w:rPr>
                <w:rFonts w:hint="eastAsia" w:ascii="宋体" w:hAnsi="宋体" w:eastAsia="宋体" w:cs="宋体"/>
                <w:sz w:val="21"/>
                <w:szCs w:val="21"/>
                <w:lang w:eastAsia="zh-CN"/>
              </w:rPr>
              <w:t>《</w:t>
            </w:r>
            <w:r>
              <w:rPr>
                <w:rFonts w:hint="eastAsia" w:ascii="宋体" w:hAnsi="宋体" w:cs="宋体"/>
                <w:sz w:val="21"/>
                <w:szCs w:val="21"/>
                <w:lang w:val="en-US" w:eastAsia="zh-CN"/>
              </w:rPr>
              <w:t>跳房子</w:t>
            </w:r>
            <w:r>
              <w:rPr>
                <w:rFonts w:hint="eastAsia" w:ascii="宋体" w:hAnsi="宋体" w:eastAsia="宋体" w:cs="宋体"/>
                <w:sz w:val="21"/>
                <w:szCs w:val="21"/>
                <w:lang w:eastAsia="zh-CN"/>
              </w:rPr>
              <w:t>》</w:t>
            </w:r>
          </w:p>
        </w:tc>
        <w:tc>
          <w:tcPr>
            <w:tcW w:w="960" w:type="dxa"/>
            <w:noWrap w:val="0"/>
            <w:vAlign w:val="center"/>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设计者</w:t>
            </w:r>
          </w:p>
        </w:tc>
        <w:tc>
          <w:tcPr>
            <w:tcW w:w="1245"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 xml:space="preserve">刘冰 </w:t>
            </w:r>
          </w:p>
        </w:tc>
        <w:tc>
          <w:tcPr>
            <w:tcW w:w="960"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执教者</w:t>
            </w:r>
          </w:p>
        </w:tc>
        <w:tc>
          <w:tcPr>
            <w:tcW w:w="1065" w:type="dxa"/>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 xml:space="preserve"> </w:t>
            </w:r>
          </w:p>
        </w:tc>
        <w:tc>
          <w:tcPr>
            <w:tcW w:w="900"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日期</w:t>
            </w:r>
          </w:p>
        </w:tc>
        <w:tc>
          <w:tcPr>
            <w:tcW w:w="1098" w:type="dxa"/>
            <w:noWrap w:val="0"/>
            <w:vAlign w:val="center"/>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32" w:type="dxa"/>
            <w:vMerge w:val="continue"/>
            <w:noWrap w:val="0"/>
            <w:vAlign w:val="top"/>
          </w:tcPr>
          <w:p>
            <w:pPr>
              <w:keepNext w:val="0"/>
              <w:keepLines w:val="0"/>
              <w:pageBreakBefore w:val="0"/>
              <w:kinsoku/>
              <w:wordWrap/>
              <w:overflowPunct/>
              <w:topLinePunct w:val="0"/>
              <w:autoSpaceDE/>
              <w:bidi w:val="0"/>
              <w:adjustRightInd/>
              <w:snapToGrid/>
              <w:spacing w:line="400" w:lineRule="exact"/>
              <w:ind w:firstLine="525" w:firstLineChars="250"/>
              <w:textAlignment w:val="auto"/>
              <w:rPr>
                <w:rFonts w:hint="eastAsia" w:ascii="宋体" w:hAnsi="宋体"/>
                <w:szCs w:val="21"/>
              </w:rPr>
            </w:pPr>
          </w:p>
        </w:tc>
        <w:tc>
          <w:tcPr>
            <w:tcW w:w="2220" w:type="dxa"/>
            <w:gridSpan w:val="2"/>
            <w:vMerge w:val="continue"/>
            <w:noWrap w:val="0"/>
            <w:vAlign w:val="top"/>
          </w:tcPr>
          <w:p>
            <w:pPr>
              <w:keepNext w:val="0"/>
              <w:keepLines w:val="0"/>
              <w:pageBreakBefore w:val="0"/>
              <w:kinsoku/>
              <w:wordWrap/>
              <w:overflowPunct/>
              <w:topLinePunct w:val="0"/>
              <w:autoSpaceDE/>
              <w:bidi w:val="0"/>
              <w:adjustRightInd/>
              <w:snapToGrid/>
              <w:spacing w:line="400" w:lineRule="exact"/>
              <w:ind w:firstLine="525" w:firstLineChars="250"/>
              <w:textAlignment w:val="auto"/>
              <w:rPr>
                <w:rFonts w:hint="eastAsia" w:ascii="宋体" w:hAnsi="宋体"/>
                <w:szCs w:val="21"/>
              </w:rPr>
            </w:pPr>
          </w:p>
        </w:tc>
        <w:tc>
          <w:tcPr>
            <w:tcW w:w="960" w:type="dxa"/>
            <w:noWrap w:val="0"/>
            <w:vAlign w:val="center"/>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修改者</w:t>
            </w:r>
          </w:p>
        </w:tc>
        <w:tc>
          <w:tcPr>
            <w:tcW w:w="1245"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eastAsia="宋体"/>
                <w:szCs w:val="21"/>
                <w:lang w:val="en-US" w:eastAsia="zh-CN"/>
              </w:rPr>
            </w:pPr>
          </w:p>
        </w:tc>
        <w:tc>
          <w:tcPr>
            <w:tcW w:w="2025" w:type="dxa"/>
            <w:gridSpan w:val="3"/>
            <w:noWrap w:val="0"/>
            <w:vAlign w:val="center"/>
          </w:tcPr>
          <w:p>
            <w:pPr>
              <w:keepNext w:val="0"/>
              <w:keepLines w:val="0"/>
              <w:pageBreakBefore w:val="0"/>
              <w:kinsoku/>
              <w:wordWrap/>
              <w:overflowPunct/>
              <w:topLinePunct w:val="0"/>
              <w:autoSpaceDE/>
              <w:bidi w:val="0"/>
              <w:adjustRightInd/>
              <w:snapToGrid/>
              <w:spacing w:line="400" w:lineRule="exact"/>
              <w:ind w:firstLine="210" w:firstLineChars="100"/>
              <w:jc w:val="center"/>
              <w:textAlignment w:val="auto"/>
              <w:rPr>
                <w:rFonts w:hint="eastAsia" w:ascii="宋体" w:hAnsi="宋体" w:eastAsia="宋体"/>
                <w:szCs w:val="21"/>
                <w:lang w:eastAsia="zh-CN"/>
              </w:rPr>
            </w:pPr>
            <w:r>
              <w:rPr>
                <w:rFonts w:hint="eastAsia" w:ascii="宋体" w:hAnsi="宋体"/>
                <w:szCs w:val="21"/>
                <w:lang w:val="en-US" w:eastAsia="zh-CN"/>
              </w:rPr>
              <w:t xml:space="preserve"> </w:t>
            </w:r>
          </w:p>
        </w:tc>
        <w:tc>
          <w:tcPr>
            <w:tcW w:w="900"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日期</w:t>
            </w:r>
          </w:p>
        </w:tc>
        <w:tc>
          <w:tcPr>
            <w:tcW w:w="1098" w:type="dxa"/>
            <w:noWrap w:val="0"/>
            <w:vAlign w:val="center"/>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eastAsia="宋体"/>
                <w:szCs w:val="21"/>
                <w:lang w:val="en-US" w:eastAsia="zh-CN"/>
              </w:rPr>
            </w:pPr>
            <w:r>
              <w:rPr>
                <w:rFonts w:hint="eastAsia" w:ascii="宋体" w:hAnsi="宋体"/>
                <w:szCs w:val="21"/>
                <w:lang w:val="en-US" w:eastAsia="zh-CN"/>
              </w:rPr>
              <w:t>2024.03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365" w:type="dxa"/>
            <w:gridSpan w:val="2"/>
            <w:noWrap w:val="0"/>
            <w:vAlign w:val="center"/>
          </w:tcPr>
          <w:p>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教材分析</w:t>
            </w:r>
          </w:p>
          <w:p>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与</w:t>
            </w:r>
          </w:p>
          <w:p>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学情分析</w:t>
            </w:r>
          </w:p>
        </w:tc>
        <w:tc>
          <w:tcPr>
            <w:tcW w:w="8015" w:type="dxa"/>
            <w:gridSpan w:val="10"/>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both"/>
              <w:textAlignment w:val="auto"/>
              <w:outlineLvl w:val="9"/>
              <w:rPr>
                <w:rFonts w:hint="default" w:ascii="宋体" w:hAnsi="宋体" w:eastAsia="宋体" w:cs="宋体"/>
                <w:sz w:val="21"/>
                <w:szCs w:val="21"/>
                <w:lang w:val="en-US" w:eastAsia="zh-CN"/>
              </w:rPr>
            </w:pPr>
            <w:r>
              <w:rPr>
                <w:rFonts w:hint="eastAsia" w:ascii="宋体" w:hAnsi="宋体"/>
                <w:sz w:val="21"/>
                <w:szCs w:val="21"/>
                <w:lang w:val="en-US" w:eastAsia="zh-CN"/>
              </w:rPr>
              <w:t xml:space="preserve">  </w:t>
            </w:r>
            <w:r>
              <w:rPr>
                <w:rFonts w:hint="eastAsia" w:ascii="宋体" w:hAnsi="宋体"/>
                <w:color w:val="000000"/>
                <w:sz w:val="21"/>
                <w:szCs w:val="21"/>
                <w:lang w:val="en-US" w:eastAsia="zh-CN"/>
              </w:rPr>
              <w:t>教材分析：</w:t>
            </w:r>
            <w:r>
              <w:rPr>
                <w:rFonts w:hint="eastAsia" w:ascii="宋体" w:hAnsi="宋体" w:eastAsia="宋体" w:cs="宋体"/>
                <w:sz w:val="21"/>
                <w:szCs w:val="21"/>
              </w:rPr>
              <w:t>民间游戏具有浓厚区域文化气息、玩法简单易学、趣味性强、材料简便、不受人数、场地、环境限制，游戏具有随意性、易创新</w:t>
            </w:r>
            <w:r>
              <w:rPr>
                <w:rFonts w:hint="eastAsia" w:ascii="宋体" w:hAnsi="宋体" w:eastAsia="宋体" w:cs="宋体"/>
                <w:sz w:val="21"/>
                <w:szCs w:val="21"/>
                <w:lang w:eastAsia="zh-CN"/>
              </w:rPr>
              <w:t>。</w:t>
            </w:r>
            <w:r>
              <w:rPr>
                <w:rFonts w:hint="eastAsia" w:ascii="宋体" w:hAnsi="宋体" w:cs="宋体"/>
                <w:color w:val="000000"/>
                <w:sz w:val="21"/>
                <w:szCs w:val="21"/>
                <w:lang w:val="en-US" w:eastAsia="zh-CN"/>
              </w:rPr>
              <w:t>现在已经是大班孩子的最后一个学期，</w:t>
            </w:r>
            <w:r>
              <w:rPr>
                <w:rFonts w:hint="eastAsia"/>
              </w:rPr>
              <w:t>未来进入小学，孩子的游戏材料相比较幼儿园是较少的，为了丰富孩子在小学课间、户外活动的游戏内容</w:t>
            </w:r>
            <w:r>
              <w:rPr>
                <w:rFonts w:hint="eastAsia" w:ascii="宋体" w:hAnsi="宋体" w:cs="宋体"/>
                <w:color w:val="000000"/>
                <w:sz w:val="21"/>
                <w:szCs w:val="21"/>
                <w:lang w:val="en-US" w:eastAsia="zh-CN"/>
              </w:rPr>
              <w:t>，</w:t>
            </w:r>
            <w:r>
              <w:rPr>
                <w:rFonts w:hint="eastAsia"/>
              </w:rPr>
              <w:t>做好幼小衔接，</w:t>
            </w:r>
            <w:r>
              <w:rPr>
                <w:rFonts w:hint="eastAsia" w:ascii="宋体" w:hAnsi="宋体" w:eastAsia="宋体" w:cs="宋体"/>
                <w:sz w:val="21"/>
                <w:szCs w:val="21"/>
                <w:lang w:val="en-US" w:eastAsia="zh-CN"/>
              </w:rPr>
              <w:t>民间游戏是适合当下孩子的需要与发展的，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跳房子”就是一个广为流传的经典民间游戏，该游戏玩法有趣、材料简单、不受环境、材料的限定，孩子们百玩不厌。</w:t>
            </w:r>
          </w:p>
          <w:p>
            <w:pPr>
              <w:keepNext w:val="0"/>
              <w:keepLines w:val="0"/>
              <w:pageBreakBefore w:val="0"/>
              <w:kinsoku/>
              <w:wordWrap/>
              <w:overflowPunct/>
              <w:topLinePunct w:val="0"/>
              <w:autoSpaceDE/>
              <w:bidi w:val="0"/>
              <w:adjustRightInd/>
              <w:snapToGrid/>
              <w:spacing w:line="400" w:lineRule="exact"/>
              <w:ind w:firstLine="42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学情分析：</w:t>
            </w:r>
          </w:p>
          <w:p>
            <w:pPr>
              <w:keepNext w:val="0"/>
              <w:keepLines w:val="0"/>
              <w:pageBreakBefore w:val="0"/>
              <w:kinsoku/>
              <w:wordWrap/>
              <w:overflowPunct/>
              <w:topLinePunct w:val="0"/>
              <w:autoSpaceDE/>
              <w:bidi w:val="0"/>
              <w:adjustRightInd/>
              <w:snapToGrid/>
              <w:spacing w:line="400" w:lineRule="exact"/>
              <w:ind w:firstLine="42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有：兴趣，在日常户外活动中，有部分孩子尝试了跳圈的游戏，孩子对于尝试各种跳还是有一定的兴趣，大班孩子有一定的身体控制能力、弹跳能力等</w:t>
            </w:r>
          </w:p>
          <w:p>
            <w:pPr>
              <w:keepNext w:val="0"/>
              <w:keepLines w:val="0"/>
              <w:pageBreakBefore w:val="0"/>
              <w:kinsoku/>
              <w:wordWrap/>
              <w:overflowPunct/>
              <w:topLinePunct w:val="0"/>
              <w:autoSpaceDE/>
              <w:bidi w:val="0"/>
              <w:adjustRightInd/>
              <w:snapToGrid/>
              <w:spacing w:line="400" w:lineRule="exact"/>
              <w:ind w:firstLine="42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缺：玩法，对于民间游戏有一定的接触，能力，对于从双脚跳转换成单脚跳是有一定的困难；</w:t>
            </w:r>
          </w:p>
          <w:p>
            <w:pPr>
              <w:keepNext w:val="0"/>
              <w:keepLines w:val="0"/>
              <w:pageBreakBefore w:val="0"/>
              <w:kinsoku/>
              <w:wordWrap/>
              <w:overflowPunct/>
              <w:topLinePunct w:val="0"/>
              <w:autoSpaceDE/>
              <w:bidi w:val="0"/>
              <w:adjustRightInd/>
              <w:snapToGrid/>
              <w:spacing w:line="400" w:lineRule="exact"/>
              <w:ind w:firstLine="420" w:firstLineChars="200"/>
              <w:textAlignment w:val="auto"/>
              <w:rPr>
                <w:rFonts w:hint="default" w:ascii="宋体" w:hAnsi="宋体" w:eastAsia="宋体"/>
                <w:szCs w:val="21"/>
                <w:lang w:val="en-US" w:eastAsia="zh-CN"/>
              </w:rPr>
            </w:pPr>
            <w:r>
              <w:rPr>
                <w:rFonts w:hint="eastAsia" w:ascii="宋体" w:hAnsi="宋体" w:cs="宋体"/>
                <w:color w:val="000000"/>
                <w:sz w:val="21"/>
                <w:szCs w:val="21"/>
                <w:lang w:val="en-US" w:eastAsia="zh-CN"/>
              </w:rPr>
              <w:t>挑战点：能够掌握三种跳法（单脚跳、双脚跳、并足跳），熟练的进行交换跳，了解跳房子的方法，并尝试创新玩法。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365" w:type="dxa"/>
            <w:gridSpan w:val="2"/>
            <w:noWrap w:val="0"/>
            <w:vAlign w:val="center"/>
          </w:tcPr>
          <w:p>
            <w:pPr>
              <w:keepNext w:val="0"/>
              <w:keepLines w:val="0"/>
              <w:pageBreakBefore w:val="0"/>
              <w:kinsoku/>
              <w:wordWrap/>
              <w:overflowPunct/>
              <w:topLinePunct w:val="0"/>
              <w:autoSpaceDE/>
              <w:bidi w:val="0"/>
              <w:adjustRightInd/>
              <w:snapToGrid/>
              <w:spacing w:line="400" w:lineRule="exact"/>
              <w:ind w:firstLine="211" w:firstLineChars="100"/>
              <w:jc w:val="both"/>
              <w:textAlignment w:val="auto"/>
              <w:rPr>
                <w:rFonts w:hint="eastAsia" w:ascii="宋体" w:hAnsi="宋体"/>
                <w:b/>
                <w:szCs w:val="21"/>
              </w:rPr>
            </w:pPr>
            <w:r>
              <w:rPr>
                <w:rFonts w:hint="eastAsia" w:ascii="宋体" w:hAnsi="宋体"/>
                <w:b/>
                <w:szCs w:val="21"/>
              </w:rPr>
              <w:t>活动目标</w:t>
            </w:r>
          </w:p>
        </w:tc>
        <w:tc>
          <w:tcPr>
            <w:tcW w:w="3845" w:type="dxa"/>
            <w:gridSpan w:val="3"/>
            <w:noWrap w:val="0"/>
            <w:vAlign w:val="top"/>
          </w:tcPr>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1.能够了解跳房子的方法，理解游戏规则，并尝试创新游戏</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2.能够进行单脚跳、双脚向前跳、并足跳等多种跳法进行游戏</w:t>
            </w:r>
          </w:p>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3.体验民间游戏的快乐，并能积极想办法解决活动中遇到的困难。</w:t>
            </w:r>
          </w:p>
        </w:tc>
        <w:tc>
          <w:tcPr>
            <w:tcW w:w="927" w:type="dxa"/>
            <w:gridSpan w:val="2"/>
            <w:noWrap w:val="0"/>
            <w:vAlign w:val="center"/>
          </w:tcPr>
          <w:p>
            <w:pPr>
              <w:keepNext w:val="0"/>
              <w:keepLines w:val="0"/>
              <w:pageBreakBefore w:val="0"/>
              <w:widowControl/>
              <w:kinsoku/>
              <w:wordWrap/>
              <w:overflowPunct/>
              <w:topLinePunct w:val="0"/>
              <w:autoSpaceDE/>
              <w:bidi w:val="0"/>
              <w:adjustRightInd/>
              <w:snapToGrid/>
              <w:spacing w:line="400" w:lineRule="exact"/>
              <w:jc w:val="center"/>
              <w:textAlignment w:val="auto"/>
              <w:rPr>
                <w:rFonts w:hint="eastAsia" w:ascii="宋体" w:hAnsi="宋体" w:cs="宋体"/>
                <w:b/>
                <w:kern w:val="0"/>
                <w:szCs w:val="21"/>
              </w:rPr>
            </w:pPr>
            <w:r>
              <w:rPr>
                <w:rFonts w:hint="eastAsia" w:ascii="宋体" w:hAnsi="宋体" w:cs="宋体"/>
                <w:b/>
                <w:kern w:val="0"/>
                <w:szCs w:val="21"/>
              </w:rPr>
              <w:t>重点</w:t>
            </w:r>
          </w:p>
          <w:p>
            <w:pPr>
              <w:keepNext w:val="0"/>
              <w:keepLines w:val="0"/>
              <w:pageBreakBefore w:val="0"/>
              <w:widowControl/>
              <w:kinsoku/>
              <w:wordWrap/>
              <w:overflowPunct/>
              <w:topLinePunct w:val="0"/>
              <w:autoSpaceDE/>
              <w:bidi w:val="0"/>
              <w:adjustRightInd/>
              <w:snapToGrid/>
              <w:spacing w:line="400" w:lineRule="exact"/>
              <w:jc w:val="center"/>
              <w:textAlignment w:val="auto"/>
              <w:rPr>
                <w:rFonts w:hint="eastAsia" w:ascii="宋体" w:hAnsi="宋体" w:cs="宋体"/>
                <w:kern w:val="0"/>
                <w:szCs w:val="21"/>
              </w:rPr>
            </w:pPr>
            <w:r>
              <w:rPr>
                <w:rFonts w:hint="eastAsia" w:ascii="宋体" w:hAnsi="宋体" w:cs="宋体"/>
                <w:b/>
                <w:kern w:val="0"/>
                <w:szCs w:val="21"/>
              </w:rPr>
              <w:t>和难点</w:t>
            </w:r>
          </w:p>
        </w:tc>
        <w:tc>
          <w:tcPr>
            <w:tcW w:w="3243" w:type="dxa"/>
            <w:gridSpan w:val="5"/>
            <w:noWrap w:val="0"/>
            <w:vAlign w:val="center"/>
          </w:tcPr>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eastAsia" w:ascii="宋体" w:hAnsi="宋体" w:cs="宋体"/>
                <w:kern w:val="0"/>
                <w:szCs w:val="21"/>
                <w:lang w:val="en-US" w:eastAsia="zh-CN"/>
              </w:rPr>
            </w:pPr>
            <w:r>
              <w:rPr>
                <w:rFonts w:hint="eastAsia" w:ascii="宋体" w:hAnsi="宋体" w:cs="宋体"/>
                <w:kern w:val="0"/>
                <w:szCs w:val="21"/>
                <w:lang w:val="en-US" w:eastAsia="zh-CN"/>
              </w:rPr>
              <w:t>重点：</w:t>
            </w:r>
            <w:r>
              <w:rPr>
                <w:rFonts w:hint="eastAsia" w:ascii="宋体" w:hAnsi="宋体"/>
                <w:szCs w:val="21"/>
                <w:lang w:val="en-US" w:eastAsia="zh-CN"/>
              </w:rPr>
              <w:t>能够进行单脚跳与双脚向前跳、并足跳等多种跳法进行游戏。</w:t>
            </w:r>
          </w:p>
          <w:p>
            <w:pPr>
              <w:keepNext w:val="0"/>
              <w:keepLines w:val="0"/>
              <w:pageBreakBefore w:val="0"/>
              <w:widowControl/>
              <w:kinsoku/>
              <w:wordWrap/>
              <w:overflowPunct/>
              <w:topLinePunct w:val="0"/>
              <w:autoSpaceDE/>
              <w:bidi w:val="0"/>
              <w:adjustRightInd/>
              <w:snapToGrid/>
              <w:spacing w:line="400" w:lineRule="exact"/>
              <w:jc w:val="both"/>
              <w:textAlignment w:val="auto"/>
              <w:rPr>
                <w:rFonts w:hint="default" w:ascii="宋体" w:hAnsi="宋体" w:cs="宋体"/>
                <w:kern w:val="0"/>
                <w:szCs w:val="21"/>
                <w:lang w:val="en-US" w:eastAsia="zh-CN"/>
              </w:rPr>
            </w:pPr>
            <w:r>
              <w:rPr>
                <w:rFonts w:hint="eastAsia" w:ascii="宋体" w:hAnsi="宋体" w:cs="宋体"/>
                <w:kern w:val="0"/>
                <w:szCs w:val="21"/>
                <w:lang w:val="en-US" w:eastAsia="zh-CN"/>
              </w:rPr>
              <w:t>难点：能单双脚连续跳房子，尝试创新游戏玩法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65" w:type="dxa"/>
            <w:gridSpan w:val="2"/>
            <w:noWrap w:val="0"/>
            <w:vAlign w:val="center"/>
          </w:tcPr>
          <w:p>
            <w:pPr>
              <w:keepNext w:val="0"/>
              <w:keepLines w:val="0"/>
              <w:pageBreakBefore w:val="0"/>
              <w:kinsoku/>
              <w:wordWrap/>
              <w:overflowPunct/>
              <w:topLinePunct w:val="0"/>
              <w:autoSpaceDE/>
              <w:bidi w:val="0"/>
              <w:adjustRightInd/>
              <w:snapToGrid/>
              <w:spacing w:line="400" w:lineRule="exact"/>
              <w:ind w:firstLine="211" w:firstLineChars="100"/>
              <w:jc w:val="both"/>
              <w:textAlignment w:val="auto"/>
              <w:rPr>
                <w:rFonts w:hint="eastAsia" w:ascii="宋体" w:hAnsi="宋体"/>
                <w:b/>
                <w:szCs w:val="21"/>
              </w:rPr>
            </w:pPr>
            <w:r>
              <w:rPr>
                <w:rFonts w:hint="eastAsia" w:ascii="宋体" w:hAnsi="宋体"/>
                <w:b/>
                <w:szCs w:val="21"/>
              </w:rPr>
              <w:t xml:space="preserve">活动准备   </w:t>
            </w:r>
          </w:p>
        </w:tc>
        <w:tc>
          <w:tcPr>
            <w:tcW w:w="8015" w:type="dxa"/>
            <w:gridSpan w:val="10"/>
            <w:noWrap w:val="0"/>
            <w:vAlign w:val="top"/>
          </w:tcPr>
          <w:p>
            <w:pPr>
              <w:keepNext w:val="0"/>
              <w:keepLines w:val="0"/>
              <w:pageBreakBefore w:val="0"/>
              <w:kinsoku/>
              <w:wordWrap/>
              <w:overflowPunct/>
              <w:topLinePunct w:val="0"/>
              <w:autoSpaceDE/>
              <w:bidi w:val="0"/>
              <w:adjustRightInd/>
              <w:snapToGrid/>
              <w:spacing w:line="400" w:lineRule="exact"/>
              <w:jc w:val="left"/>
              <w:textAlignment w:val="auto"/>
              <w:rPr>
                <w:rFonts w:hint="default" w:ascii="宋体" w:hAnsi="宋体" w:cs="Arial"/>
                <w:szCs w:val="21"/>
                <w:lang w:val="en-US" w:eastAsia="zh-CN"/>
              </w:rPr>
            </w:pPr>
            <w:r>
              <w:rPr>
                <w:rFonts w:hint="eastAsia" w:ascii="宋体" w:hAnsi="宋体" w:cs="Arial"/>
                <w:szCs w:val="21"/>
                <w:lang w:val="en-US" w:eastAsia="zh-CN"/>
              </w:rPr>
              <w:t>经验准备：幼儿已经掌握单脚跳、双脚跳的方法；</w:t>
            </w:r>
          </w:p>
          <w:p>
            <w:pPr>
              <w:keepNext w:val="0"/>
              <w:keepLines w:val="0"/>
              <w:pageBreakBefore w:val="0"/>
              <w:kinsoku/>
              <w:wordWrap/>
              <w:overflowPunct/>
              <w:topLinePunct w:val="0"/>
              <w:autoSpaceDE/>
              <w:bidi w:val="0"/>
              <w:adjustRightInd/>
              <w:snapToGrid/>
              <w:spacing w:line="400" w:lineRule="exact"/>
              <w:jc w:val="left"/>
              <w:textAlignment w:val="auto"/>
              <w:rPr>
                <w:rFonts w:hint="default" w:ascii="宋体" w:hAnsi="宋体" w:cs="Arial"/>
                <w:szCs w:val="21"/>
                <w:lang w:val="en-US" w:eastAsia="zh-CN"/>
              </w:rPr>
            </w:pPr>
            <w:r>
              <w:rPr>
                <w:rFonts w:hint="eastAsia" w:ascii="宋体" w:hAnsi="宋体" w:cs="Arial"/>
                <w:szCs w:val="21"/>
                <w:lang w:val="en-US" w:eastAsia="zh-CN"/>
              </w:rPr>
              <w:t>物质准备：热身音乐、情景视频、舒缓音乐、绘本《跳房子》、各种形状的圈圈、记录纸、笔、黑板</w:t>
            </w:r>
          </w:p>
          <w:p>
            <w:pPr>
              <w:keepNext w:val="0"/>
              <w:keepLines w:val="0"/>
              <w:pageBreakBefore w:val="0"/>
              <w:kinsoku/>
              <w:wordWrap/>
              <w:overflowPunct/>
              <w:topLinePunct w:val="0"/>
              <w:autoSpaceDE/>
              <w:bidi w:val="0"/>
              <w:adjustRightInd/>
              <w:snapToGrid/>
              <w:spacing w:line="400" w:lineRule="exact"/>
              <w:jc w:val="left"/>
              <w:textAlignment w:val="auto"/>
              <w:rPr>
                <w:rFonts w:hint="default" w:ascii="宋体" w:hAnsi="宋体" w:cs="Arial"/>
                <w:szCs w:val="21"/>
                <w:lang w:val="en-US" w:eastAsia="zh-CN"/>
              </w:rPr>
            </w:pPr>
            <w:r>
              <w:rPr>
                <w:rFonts w:hint="eastAsia" w:ascii="宋体" w:hAnsi="宋体" w:cs="Arial"/>
                <w:szCs w:val="21"/>
                <w:lang w:val="en-US" w:eastAsia="zh-CN"/>
              </w:rPr>
              <w:t>环境准备：画有不同形状格子房的宽敞场地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0" w:type="dxa"/>
            <w:gridSpan w:val="1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活动过程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65" w:type="dxa"/>
            <w:gridSpan w:val="2"/>
            <w:noWrap w:val="0"/>
            <w:vAlign w:val="center"/>
          </w:tcPr>
          <w:p>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b/>
                <w:szCs w:val="21"/>
              </w:rPr>
            </w:pPr>
            <w:r>
              <w:rPr>
                <w:rFonts w:hint="eastAsia" w:ascii="宋体" w:hAnsi="宋体"/>
                <w:b/>
                <w:szCs w:val="21"/>
              </w:rPr>
              <w:t>基本流程</w:t>
            </w:r>
          </w:p>
        </w:tc>
        <w:tc>
          <w:tcPr>
            <w:tcW w:w="8015" w:type="dxa"/>
            <w:gridSpan w:val="10"/>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eastAsia="宋体"/>
                <w:szCs w:val="21"/>
                <w:lang w:val="en-US" w:eastAsia="zh-CN"/>
              </w:rPr>
            </w:pPr>
            <w:r>
              <w:rPr>
                <w:rFonts w:hint="eastAsia" w:ascii="宋体" w:hAnsi="宋体"/>
                <w:szCs w:val="21"/>
                <w:lang w:val="en-US" w:eastAsia="zh-CN"/>
              </w:rPr>
              <w:t>情景导入，激发兴趣——闯关游戏，尝试体验——创新玩法，拓展提升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365" w:type="dxa"/>
            <w:gridSpan w:val="2"/>
            <w:noWrap w:val="0"/>
            <w:vAlign w:val="center"/>
          </w:tcPr>
          <w:p>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b/>
                <w:szCs w:val="21"/>
              </w:rPr>
            </w:pPr>
            <w:r>
              <w:rPr>
                <w:rFonts w:hint="eastAsia" w:ascii="宋体" w:hAnsi="宋体"/>
                <w:b/>
                <w:szCs w:val="21"/>
              </w:rPr>
              <w:t>活动环节</w:t>
            </w:r>
          </w:p>
          <w:p>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szCs w:val="21"/>
              </w:rPr>
            </w:pPr>
            <w:r>
              <w:rPr>
                <w:rFonts w:hint="eastAsia" w:ascii="宋体" w:hAnsi="宋体"/>
                <w:b/>
                <w:szCs w:val="21"/>
              </w:rPr>
              <w:t>（时间）</w:t>
            </w:r>
          </w:p>
        </w:tc>
        <w:tc>
          <w:tcPr>
            <w:tcW w:w="3845" w:type="dxa"/>
            <w:gridSpan w:val="3"/>
            <w:tcBorders>
              <w:right w:val="dashed" w:color="auto" w:sz="4" w:space="0"/>
            </w:tcBorders>
            <w:noWrap w:val="0"/>
            <w:vAlign w:val="center"/>
          </w:tcPr>
          <w:p>
            <w:pPr>
              <w:keepNext w:val="0"/>
              <w:keepLines w:val="0"/>
              <w:pageBreakBefore w:val="0"/>
              <w:kinsoku/>
              <w:wordWrap/>
              <w:overflowPunct/>
              <w:topLinePunct w:val="0"/>
              <w:autoSpaceDE/>
              <w:bidi w:val="0"/>
              <w:adjustRightInd/>
              <w:snapToGrid/>
              <w:spacing w:line="400" w:lineRule="exact"/>
              <w:ind w:firstLine="1260" w:firstLineChars="600"/>
              <w:textAlignment w:val="auto"/>
              <w:rPr>
                <w:rFonts w:hint="eastAsia" w:ascii="宋体" w:hAnsi="宋体"/>
                <w:szCs w:val="21"/>
              </w:rPr>
            </w:pPr>
            <w:r>
              <w:rPr>
                <w:rFonts w:hint="eastAsia" w:ascii="宋体" w:hAnsi="宋体"/>
                <w:szCs w:val="21"/>
              </w:rPr>
              <w:t>教师组织行为</w:t>
            </w:r>
          </w:p>
        </w:tc>
        <w:tc>
          <w:tcPr>
            <w:tcW w:w="2242" w:type="dxa"/>
            <w:gridSpan w:val="5"/>
            <w:tcBorders>
              <w:left w:val="dashed" w:color="auto" w:sz="4" w:space="0"/>
            </w:tcBorders>
            <w:noWrap w:val="0"/>
            <w:vAlign w:val="center"/>
          </w:tcPr>
          <w:p>
            <w:pPr>
              <w:keepNext w:val="0"/>
              <w:keepLines w:val="0"/>
              <w:pageBreakBefore w:val="0"/>
              <w:kinsoku/>
              <w:wordWrap/>
              <w:overflowPunct/>
              <w:topLinePunct w:val="0"/>
              <w:autoSpaceDE/>
              <w:bidi w:val="0"/>
              <w:adjustRightInd/>
              <w:snapToGrid/>
              <w:spacing w:line="400" w:lineRule="exact"/>
              <w:ind w:firstLine="210" w:firstLineChars="100"/>
              <w:textAlignment w:val="auto"/>
              <w:rPr>
                <w:rFonts w:hint="eastAsia" w:ascii="宋体" w:hAnsi="宋体"/>
                <w:szCs w:val="21"/>
              </w:rPr>
            </w:pPr>
            <w:r>
              <w:rPr>
                <w:rFonts w:hint="eastAsia" w:ascii="宋体" w:hAnsi="宋体"/>
                <w:szCs w:val="21"/>
              </w:rPr>
              <w:t>幼儿预设行为</w:t>
            </w:r>
          </w:p>
        </w:tc>
        <w:tc>
          <w:tcPr>
            <w:tcW w:w="1928" w:type="dxa"/>
            <w:gridSpan w:val="2"/>
            <w:noWrap w:val="0"/>
            <w:vAlign w:val="center"/>
          </w:tcPr>
          <w:p>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szCs w:val="21"/>
              </w:rPr>
            </w:pPr>
            <w:r>
              <w:rPr>
                <w:rFonts w:hint="eastAsia" w:ascii="宋体" w:hAnsi="宋体"/>
                <w:szCs w:val="21"/>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365" w:type="dxa"/>
            <w:gridSpan w:val="2"/>
            <w:noWrap w:val="0"/>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一、谈话导入，激发兴趣；5分钟</w:t>
            </w:r>
          </w:p>
        </w:tc>
        <w:tc>
          <w:tcPr>
            <w:tcW w:w="3845" w:type="dxa"/>
            <w:gridSpan w:val="3"/>
            <w:tcBorders>
              <w:right w:val="dashed" w:color="auto" w:sz="4" w:space="0"/>
            </w:tcBorders>
            <w:noWrap w:val="0"/>
            <w:vAlign w:val="top"/>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1.热身运动，活动身体，练习三种跳法（单脚跳、双脚跳、并足跳），幼儿初体验，</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现在我们变身小兔子，一起学兔子跳起来吧</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双脚跳</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单脚跳</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并足跳</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2.谈话导入，激发幼儿兴趣</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师：大班的孩子们，马上要进入小学了，就要成为一名真正地小学生，你们做好准备了吗？小学生最重要的是要勇于挑战！今天我们就来玩一个有挑战的闯关游戏吧</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p>
        </w:tc>
        <w:tc>
          <w:tcPr>
            <w:tcW w:w="2242" w:type="dxa"/>
            <w:gridSpan w:val="5"/>
            <w:tcBorders>
              <w:left w:val="dashed" w:color="auto" w:sz="4" w:space="0"/>
            </w:tcBorders>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能力：</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1.能够跟着音乐进行热身，对于三种跳法已经掌握</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2.三种跳法中，对于单脚跳比较有困难或者对于双脚跳、并足跳有困难</w:t>
            </w:r>
          </w:p>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兴趣：</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1.兴趣被激发，跃跃欲试</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2.孩子挑战的兴趣不大</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p>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p>
        </w:tc>
        <w:tc>
          <w:tcPr>
            <w:tcW w:w="1928" w:type="dxa"/>
            <w:gridSpan w:val="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根据大班生马上进入小学这个特殊时期，以及大班孩子敢于挑战等特点，我们以这个话题导入，激发孩子们挑战的欲望与兴趣。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365" w:type="dxa"/>
            <w:gridSpan w:val="2"/>
            <w:noWrap w:val="0"/>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二、尝试体验，了解方法，理解规则</w:t>
            </w:r>
          </w:p>
        </w:tc>
        <w:tc>
          <w:tcPr>
            <w:tcW w:w="3845" w:type="dxa"/>
            <w:gridSpan w:val="3"/>
            <w:tcBorders>
              <w:right w:val="dashed" w:color="auto" w:sz="4" w:space="0"/>
            </w:tcBorders>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1..解说游戏规则，了解跳房子的方法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第一关：双脚跳房子</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sz w:val="21"/>
              </w:rPr>
              <mc:AlternateContent>
                <mc:Choice Requires="wps">
                  <w:drawing>
                    <wp:anchor distT="0" distB="0" distL="114300" distR="114300" simplePos="0" relativeHeight="251660288" behindDoc="0" locked="0" layoutInCell="1" allowOverlap="1">
                      <wp:simplePos x="0" y="0"/>
                      <wp:positionH relativeFrom="column">
                        <wp:posOffset>537845</wp:posOffset>
                      </wp:positionH>
                      <wp:positionV relativeFrom="paragraph">
                        <wp:posOffset>984250</wp:posOffset>
                      </wp:positionV>
                      <wp:extent cx="1155700" cy="534035"/>
                      <wp:effectExtent l="5080" t="5080" r="7620" b="0"/>
                      <wp:wrapNone/>
                      <wp:docPr id="15" name="任意多边形 15"/>
                      <wp:cNvGraphicFramePr/>
                      <a:graphic xmlns:a="http://schemas.openxmlformats.org/drawingml/2006/main">
                        <a:graphicData uri="http://schemas.microsoft.com/office/word/2010/wordprocessingShape">
                          <wps:wsp>
                            <wps:cNvSpPr/>
                            <wps:spPr>
                              <a:xfrm>
                                <a:off x="0" y="0"/>
                                <a:ext cx="1155700" cy="534035"/>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42.35pt;margin-top:77.5pt;height:42.05pt;width:91pt;z-index:251660288;mso-width-relative:page;mso-height-relative:page;" fillcolor="#FFFFFF" filled="t" stroked="t" coordsize="21600,21600" o:gfxdata="UEsDBAoAAAAAAIdO4kAAAAAAAAAAAAAAAAAEAAAAZHJzL1BLAwQUAAAACACHTuJAIu2xCNoAAAAK&#10;AQAADwAAAGRycy9kb3ducmV2LnhtbE2PQU/DMAyF70j8h8hI3FjawcooTSeBBEKIA2zjsFvWeG3V&#10;xClNuo5/jznBzX5+ev5esTo5K444hNaTgnSWgECqvGmpVrDdPF0tQYSoyWjrCRV8Y4BVeX5W6Nz4&#10;iT7wuI614BAKuVbQxNjnUoaqQafDzPdIfDv4wenI61BLM+iJw52V8yTJpNMt8YdG9/jYYNWtR6dg&#10;3Bl9eE6nz+5hZ9/euzp7kV+vSl1epMk9iIin+GeGX3xGh5KZ9n4kE4RVsLy5ZSfriwV3YsM8y1jZ&#10;83B9l4IsC/m/QvkDUEsDBBQAAAAIAIdO4kBKQmMp/gIAAAEHAAAOAAAAZHJzL2Uyb0RvYy54bWyt&#10;Vc1u00AQviPxDqs9IrW206ZNoyYVJZRLBVUbHmC7Xv9I+6fdTezcuXPniHgJVMHTUMRjMLt2nDg0&#10;Ug/0kI69M9/M983O+PyiFhwtmbGlkhOcHMYYMUlVWsp8gj/Orw5GGFlHZEq4kmyCV8zii+nLF+eV&#10;HrOBKhRPmUEAIu240hNcOKfHUWRpwQSxh0ozCYeZMoI4eDR5lBpSAbrg0SCOT6JKmVQbRZm18HbW&#10;HOIW0TwHUGVZSdlM0YVg0jWohnHigJItSm3xNFSbZYy6D1lmmUN8goGpC7+QBOx7/xtNz8k4N0QX&#10;JW1LIM8pYYeTIKWEpB3UjDiCFqb8B0qU1CirMndIlYgaIkERYJHEO9rcFUSzwAWktroT3f4/WPp+&#10;eWNQmcJNGGIkiYCO/3p4+P3p8+O3L39+fn/88RXBCchUaTsG7zt9Y9onC6bnXGdG+P/ABtVB2lUn&#10;LasdovAySYbD0xhUp3A2PDqOjwJotImmC+veMRWQyPLauqY1KVhB2LStztXXGGWCQ5teRShGFRok&#10;J4Dcunde855Xscfrdssr4OzFu9zyTOJRHKMtTOCRryslxbp4Wsu2erAQ8QM2OI3DPdHKeq0CEEZr&#10;vQAGPD3dLiAZ9QIgHkQE/yYSSD8RszfJ8LgR6omYXpZkdLYvTRPa0jIwX36yQk9gtlwNqsN0uRp0&#10;hfly9WXTF02cV8Uz8yaqQInQNVSsLX8m1JLNVfByXp5Q7y7bjRMxdK5Qdbt2LDrLutde7SBS7KnY&#10;qv8i3BYut5O1Be1ou/bZ5Gp75pO1Zpttk+agSxzyUK4sa1rl2YeedYp4QbeuvlW8TK9Kzr0K1uT3&#10;b7hBSwIiX4U/ryeE9Ny49IKeDQcwwpTATs5gF4IpNMy1lXm4cb2IHjAI5DV6Algb62bEFk0BAaHp&#10;pygdM4FbwUj6VqbIrTSsDgmfDOyLESzFiDP4wngreDpS8ud4AjsOMxD5hdOsGG/dq3QFm2qhTZkX&#10;cNWSUK8/gc0YJGm3uF+9288BafPlm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Iu2xCNoAAAAK&#10;AQAADwAAAAAAAAABACAAAAAiAAAAZHJzL2Rvd25yZXYueG1sUEsBAhQAFAAAAAgAh07iQEpCYyn+&#10;AgAAAQcAAA4AAAAAAAAAAQAgAAAAKQEAAGRycy9lMm9Eb2MueG1sUEsFBgAAAAAGAAYAWQEAAJkG&#10;A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w:pict>
                </mc:Fallback>
              </mc:AlternateContent>
            </w:r>
            <w:r>
              <w:rPr>
                <w:rFonts w:hint="eastAsia" w:ascii="宋体" w:hAnsi="宋体" w:cs="宋体"/>
                <w:kern w:val="0"/>
                <w:sz w:val="21"/>
                <w:szCs w:val="21"/>
                <w:lang w:val="en-US" w:eastAsia="zh-CN" w:bidi="ar-SA"/>
              </w:rPr>
              <w:t>第一关需要从第一个房子双脚跳过，不能踩到格子线，踩到线则失败，必须从头来过，还需要连续跳过去，中间不能停顿。</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p>
          <w:tbl>
            <w:tblPr>
              <w:tblStyle w:val="8"/>
              <w:tblW w:w="0" w:type="auto"/>
              <w:tblInd w:w="8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c>
                <w:tcPr>
                  <w:tcW w:w="82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第二关：并足跳</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师：孩子们们已经成功闯过第一关，很不错，再接再厉哦！第二关我们需要并足跳，你们行不行？</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column">
                        <wp:posOffset>441960</wp:posOffset>
                      </wp:positionH>
                      <wp:positionV relativeFrom="paragraph">
                        <wp:posOffset>-19685</wp:posOffset>
                      </wp:positionV>
                      <wp:extent cx="1155700" cy="534035"/>
                      <wp:effectExtent l="5080" t="5080" r="7620" b="0"/>
                      <wp:wrapNone/>
                      <wp:docPr id="10" name="任意多边形 10"/>
                      <wp:cNvGraphicFramePr/>
                      <a:graphic xmlns:a="http://schemas.openxmlformats.org/drawingml/2006/main">
                        <a:graphicData uri="http://schemas.microsoft.com/office/word/2010/wordprocessingShape">
                          <wps:wsp>
                            <wps:cNvSpPr/>
                            <wps:spPr>
                              <a:xfrm>
                                <a:off x="0" y="0"/>
                                <a:ext cx="1155700" cy="534035"/>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4.8pt;margin-top:-1.55pt;height:42.05pt;width:91pt;z-index:251661312;mso-width-relative:page;mso-height-relative:page;" fillcolor="#FFFFFF" filled="t" stroked="t" coordsize="21600,21600" o:gfxdata="UEsDBAoAAAAAAIdO4kAAAAAAAAAAAAAAAAAEAAAAZHJzL1BLAwQUAAAACACHTuJA1a5bG9gAAAAI&#10;AQAADwAAAGRycy9kb3ducmV2LnhtbE2PwU7DMBBE70j8g7VI3FrbRUQlZFMJJBBCHKDAobdt7CZR&#10;4nWInab8PeYEx9kZzbwtNifXi6MdQ+sZQS8VCMuVNy3XCB/vD4s1iBCJDfWeLcK3DbApz88Kyo2f&#10;+c0et7EWqYRDTghNjEMuZaga6ygs/WA5eQc/OopJjrU0I82p3PVypVQmHbWcFhoa7H1jq247OYRp&#10;Z+jwqOfP7m7Xv7x2dfYkv54RLy+0ugUR7Sn+heEXP6FDmZj2fmITRI+Q3WQpibC40iCSv7rW6bBH&#10;WGsFsizk/wfKH1BLAwQUAAAACACHTuJA1Ic9WwADAAABBwAADgAAAGRycy9lMm9Eb2MueG1srVXN&#10;btNAEL4j8Q6rPSK1ttO6TaMmFSWUSwVVGx5gu17HlvZPu5vYuXPnzrHiJVAFT0MRj8Hs2nHiQKQe&#10;6CEde7/5ZuabnfH5RS04WjJjSyXHODmMMWKSqqyU8zH+OLs6GGJkHZEZ4UqyMV4xiy8mL1+cV3rE&#10;BqpQPGMGAYm0o0qPceGcHkWRpQUTxB4qzSQc5soI4uDRzKPMkArYBY8GcXwSVcpk2ijKrIW30+YQ&#10;t4zmOYQqz0vKpoouBJOuYTWMEwcl2aLUFk9CtnnOqPuQ55Y5xMcYKnXhF4KAfe9/o8k5Gc0N0UVJ&#10;2xTIc1LYqUmQUkLQjmpKHEELU/5FJUpqlFW5O6RKRE0hQRGoIol3tLkriGahFpDa6k50+/9o6fvl&#10;jUFlBjcBJJFEQMd/Pj7++vT56euX3z++PX1/QHACMlXajgB9p29M+2TB9DXXuRH+P1SD6iDtqpOW&#10;1Q5ReJkkaXoaQwgKZ+nRcXyUetJo400X1r1jKjCR5bV1TWsysIKwWZudq68xygWHNr2KUIwqNEhO&#10;gLmFd6hZD1XsQd1uoQLPXr7LLWQSD+MYbXFCHfN1pqRYJ09r2WYPFiJ+wAancbgnWlmvVSDCaK0X&#10;0ADSl9s5JMOeA/iDiIBvPBsJd332BkmPG6H+EacXJRme7QvTuLZlGZgvP1mhJzBbrgbVYbpcDbrC&#10;fLn6sumLJs6r4ivzJqpAidA1VKwtfybUks1UQDkvT8h3t9oNiBg6U6i6XQOLzrLutVc7iBT7UmzV&#10;fxFuC5fbwdqEdrRdYzax2p75YK3ZRtuEOegChziUK8uaVvnqw7XvFPGCbl19q3iZXZWcexWsmd+/&#10;4QYtCYh8Ff7aqenBuPSCnqWDFOaLwE7OYReCKTTMtZXzcON6Hj1iEMhr1CTYg2lj3ZTYokkgHDX9&#10;FKVjJtRWMJK9lRlyKw2rQ8InA/tkBMsw4gy+MN4KSEdK/hwkCMJhBiK/cJoV4617la1gUy20KecF&#10;XLUk5OtPYDMGRdst7lfv9nNg2ny5J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1a5bG9gAAAAI&#10;AQAADwAAAAAAAAABACAAAAAiAAAAZHJzL2Rvd25yZXYueG1sUEsBAhQAFAAAAAgAh07iQNSHPVsA&#10;AwAAAQcAAA4AAAAAAAAAAQAgAAAAJwEAAGRycy9lMm9Eb2MueG1sUEsFBgAAAAAGAAYAWQEAAJkG&#10;A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w:pict>
                </mc:Fallback>
              </mc:AlternateContent>
            </w:r>
          </w:p>
          <w:tbl>
            <w:tblPr>
              <w:tblStyle w:val="8"/>
              <w:tblW w:w="0" w:type="auto"/>
              <w:tblInd w:w="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第三关：单脚跳</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kern w:val="0"/>
                <w:sz w:val="21"/>
                <w:szCs w:val="21"/>
                <w:lang w:val="en-US" w:eastAsia="zh-CN" w:bidi="ar-SA"/>
              </w:rPr>
            </w:pPr>
            <w:r>
              <w:rPr>
                <w:sz w:val="21"/>
              </w:rPr>
              <mc:AlternateContent>
                <mc:Choice Requires="wps">
                  <w:drawing>
                    <wp:anchor distT="0" distB="0" distL="114300" distR="114300" simplePos="0" relativeHeight="251662336" behindDoc="0" locked="0" layoutInCell="1" allowOverlap="1">
                      <wp:simplePos x="0" y="0"/>
                      <wp:positionH relativeFrom="column">
                        <wp:posOffset>601345</wp:posOffset>
                      </wp:positionH>
                      <wp:positionV relativeFrom="paragraph">
                        <wp:posOffset>749300</wp:posOffset>
                      </wp:positionV>
                      <wp:extent cx="1155700" cy="534035"/>
                      <wp:effectExtent l="5080" t="5080" r="7620" b="0"/>
                      <wp:wrapNone/>
                      <wp:docPr id="14" name="任意多边形 14"/>
                      <wp:cNvGraphicFramePr/>
                      <a:graphic xmlns:a="http://schemas.openxmlformats.org/drawingml/2006/main">
                        <a:graphicData uri="http://schemas.microsoft.com/office/word/2010/wordprocessingShape">
                          <wps:wsp>
                            <wps:cNvSpPr/>
                            <wps:spPr>
                              <a:xfrm>
                                <a:off x="0" y="0"/>
                                <a:ext cx="1155700" cy="534035"/>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47.35pt;margin-top:59pt;height:42.05pt;width:91pt;z-index:251662336;mso-width-relative:page;mso-height-relative:page;" fillcolor="#FFFFFF" filled="t" stroked="t" coordsize="21600,21600" o:gfxdata="UEsDBAoAAAAAAIdO4kAAAAAAAAAAAAAAAAAEAAAAZHJzL1BLAwQUAAAACACHTuJAtykAwNkAAAAK&#10;AQAADwAAAGRycy9kb3ducmV2LnhtbE2PwU7DMBBE70j8g7VI3KjtCKVtiFMJJBBCHKDQQ29u7CZR&#10;7HWInab8PcsJbruzo9k35ebsHTvZMXYBFciFAGaxDqbDRsHnx+PNClhMGo12Aa2CbxthU11elLow&#10;YcZ3e9qmhlEIxkIraFMaCs5j3Vqv4yIMFul2DKPXidax4WbUM4V7xzMhcu51h/Sh1YN9aG3dbyev&#10;YNobfXyS866/37vXt77Jn/nXi1LXV1LcAUv2nP7M8ItP6FAR0yFMaCJzCta3S3KSLlfUiQzZMifl&#10;QIPIJPCq5P8rVD9QSwMEFAAAAAgAh07iQMwpcDMAAwAAAQcAAA4AAABkcnMvZTJvRG9jLnhtbK1V&#10;zW7TQBC+I/EOqz0itbbTuk2jJhUllEsFVRseYLtex5b2T7ub2Llz586x4iVQBU9DEY/B7Npx4kCk&#10;HughHXu/+Wbmm53x+UUtOFoyY0slxzg5jDFikqqslPMx/ji7OhhiZB2RGeFKsjFeMYsvJi9fnFd6&#10;xAaqUDxjBgGJtKNKj3HhnB5FkaUFE8QeKs0kHObKCOLg0cyjzJAK2AWPBnF8ElXKZNooyqyFt9Pm&#10;ELeM5jmEKs9LyqaKLgSTrmE1jBMHJdmi1BZPQrZ5zqj7kOeWOcTHGCp14ReCgH3vf6PJORnNDdFF&#10;SdsUyHNS2KlJkFJC0I5qShxBC1P+RSVKapRVuTukSkRNIUERqCKJd7S5K4hmoRaQ2upOdPv/aOn7&#10;5Y1BZQY34RgjSQR0/Ofj469Pn5++fvn949vT9wcEJyBTpe0I0Hf6xrRPFkxfc50b4f9DNagO0q46&#10;aVntEIWXSZKmpzGoTuEsPTqOj1JPGm286cK6d0wFJrK8tq5pTQZWEDZrs3P1NUa54NCmVxGKUYUG&#10;yQkwt/AONeuhij2o2y1U4NnLd7mFTOJhHKMtTqhjvs6UFOvkaS3b7MFCxA/Y4DQO90Qr67UKRBit&#10;9QIaQPpyO4dk2HMAfxAR8I1nI+Guz94g6XEj1D/i9KIkw7N9YRrXtiwD8+UnK/QEZsvVoDpMl6tB&#10;V5gvV182fdHEeVV8Zd5EFSgRuoaKteXPhFqymQoo5+UJ+e5WuwERQ2cKVbdrYNFZ1r32ageRYl+K&#10;rfovwm3hcjtYm9COtmvMJlbbMx+sNdtomzAHXeAQh3JlWdMqX3249p0iXtCtq28VL7OrknOvgjXz&#10;+zfcoCUBka/CXzs1PRiXXtCzdJDCfBHYyTnsQjCFhrm2ch5uXM+jRwwCeY2aBHswbaybEls0CYSj&#10;pp+idMyE2gpGsrcyQ26lYXVI+GRgn4xgGUacwRfGWwHpSMmfgwRBOMxA5BdOs2K8da+yFWyqhTbl&#10;vICrloR8/QlsxqBou8X96t1+DkybL9fk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LcpAMDZAAAA&#10;CgEAAA8AAAAAAAAAAQAgAAAAIgAAAGRycy9kb3ducmV2LnhtbFBLAQIUABQAAAAIAIdO4kDMKXAz&#10;AAMAAAEHAAAOAAAAAAAAAAEAIAAAACgBAABkcnMvZTJvRG9jLnhtbFBLBQYAAAAABgAGAFkBAACa&#10;Bg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w:pict>
                </mc:Fallback>
              </mc:AlternateContent>
            </w:r>
            <w:r>
              <w:rPr>
                <w:rFonts w:hint="eastAsia" w:ascii="宋体" w:hAnsi="宋体" w:cs="宋体"/>
                <w:kern w:val="0"/>
                <w:sz w:val="21"/>
                <w:szCs w:val="21"/>
                <w:lang w:val="en-US" w:eastAsia="zh-CN" w:bidi="ar-SA"/>
              </w:rPr>
              <w:t>孩子们我们已经到了第三关，第三关有点难，发现什么了呢？没错格子变小了，我们只能用单脚跳，行不行？好的，加油吧</w:t>
            </w:r>
          </w:p>
          <w:tbl>
            <w:tblPr>
              <w:tblStyle w:val="8"/>
              <w:tblW w:w="0" w:type="auto"/>
              <w:tblInd w:w="1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p>
        </w:tc>
        <w:tc>
          <w:tcPr>
            <w:tcW w:w="2242" w:type="dxa"/>
            <w:gridSpan w:val="5"/>
            <w:tcBorders>
              <w:left w:val="dashed" w:color="auto" w:sz="4" w:space="0"/>
            </w:tcBorders>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兴趣：</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1.愿意进行闯关，有一定的兴趣</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2.有畏难情绪，不愿意尝试挑战</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3.情绪状态受到影响</w:t>
            </w:r>
          </w:p>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能力：</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1.能够按照要求，并且掌握三种跳法</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2.遇到的困难</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连续跳有困难</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单脚跳有困难</w:t>
            </w:r>
          </w:p>
        </w:tc>
        <w:tc>
          <w:tcPr>
            <w:tcW w:w="1928" w:type="dxa"/>
            <w:gridSpan w:val="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通过闯关游戏，尝试体验三种跳法，明切游戏规则，在体验中了解跳房子的方法，逐渐掌握三种跳法。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1365" w:type="dxa"/>
            <w:gridSpan w:val="2"/>
            <w:noWrap w:val="0"/>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三、创新玩法，拓展提升</w:t>
            </w:r>
          </w:p>
        </w:tc>
        <w:tc>
          <w:tcPr>
            <w:tcW w:w="3845" w:type="dxa"/>
            <w:gridSpan w:val="3"/>
            <w:tcBorders>
              <w:right w:val="dashed" w:color="auto" w:sz="4" w:space="0"/>
            </w:tcBorders>
            <w:noWrap w:val="0"/>
            <w:vAlign w:val="top"/>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（一）鼓励幼儿创新跳房子的方法</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1.四人一组，尝试新玩法</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师：刚才我们玩得很好玩的游戏叫做“跳房子”跳房子是一种民间游戏，跳房子除了我们刚刚玩的几种方法</w:t>
            </w:r>
            <w:r>
              <w:rPr>
                <w:rFonts w:hint="default" w:ascii="宋体" w:hAnsi="宋体" w:cs="Times New Roman"/>
                <w:kern w:val="2"/>
                <w:sz w:val="21"/>
                <w:szCs w:val="21"/>
                <w:lang w:val="en-US" w:eastAsia="zh-CN" w:bidi="ar-SA"/>
              </w:rPr>
              <w:t>,</w:t>
            </w:r>
            <w:r>
              <w:rPr>
                <w:rFonts w:hint="eastAsia" w:ascii="宋体" w:hAnsi="宋体" w:cs="Times New Roman"/>
                <w:kern w:val="2"/>
                <w:sz w:val="21"/>
                <w:szCs w:val="21"/>
                <w:lang w:val="en-US" w:eastAsia="zh-CN" w:bidi="ar-SA"/>
              </w:rPr>
              <w:t>还有很多种玩法，请小朋友4人一组，跳一跳、试一试，看看还有什么玩法？</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幼儿自主探索跳房子，与同伴分享交流</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师：我发现小朋友跳的可好了，有的单双脚换着跳，有些小朋友是一次跳好几个格子，我们请他们给大家展示展示。</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2.同伴合作游戏</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3.加入道具（沙包）创新玩法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师：老师这里有一些沙包，如果把沙包加入我们“跳房子”的游戏中，能不能让它变成一种新游戏呢？</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总结：小朋友的想法很棒，不仅创新了很多跳法，还用沙包想出了各种各样跳房子的玩法，你们真是游戏高手呀！</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p>
        </w:tc>
        <w:tc>
          <w:tcPr>
            <w:tcW w:w="2242" w:type="dxa"/>
            <w:gridSpan w:val="5"/>
            <w:tcBorders>
              <w:left w:val="dashed" w:color="auto" w:sz="4" w:space="0"/>
            </w:tcBorders>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玩法：</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1.三种跳法换着跳（脚步的变化）</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2.移动圈圈，路线、形式做调整。</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3.游戏规则的调整</w:t>
            </w:r>
          </w:p>
          <w:p>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c>
          <w:tcPr>
            <w:tcW w:w="1928" w:type="dxa"/>
            <w:gridSpan w:val="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通过操作、体验跳“圈圈”、（圈圈可移动，便于幼儿操作）同伴合作，探究“跳房子”的新玩法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1365" w:type="dxa"/>
            <w:gridSpan w:val="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延伸活动</w:t>
            </w:r>
          </w:p>
        </w:tc>
        <w:tc>
          <w:tcPr>
            <w:tcW w:w="3845" w:type="dxa"/>
            <w:gridSpan w:val="3"/>
            <w:tcBorders>
              <w:right w:val="dashed" w:color="auto" w:sz="4" w:space="0"/>
            </w:tcBorders>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刘老师拿的这本绘本《跳房子》，这里面很有一些跟你们设计的不一样的玩法，也很有意思！我们回教室去翻翻这本书，期待你们有新的启发哦！</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放松运动，结束活动</w:t>
            </w:r>
          </w:p>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p>
        </w:tc>
        <w:tc>
          <w:tcPr>
            <w:tcW w:w="2242" w:type="dxa"/>
            <w:gridSpan w:val="5"/>
            <w:tcBorders>
              <w:left w:val="dashed" w:color="auto" w:sz="4" w:space="0"/>
            </w:tcBorders>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对绘本《跳房子》非常感兴趣，想要阅读体验</w:t>
            </w:r>
          </w:p>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c>
          <w:tcPr>
            <w:tcW w:w="1928" w:type="dxa"/>
            <w:gridSpan w:val="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通过绘本的引入，激发孩子再探究的兴趣以及经验的补充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9380" w:type="dxa"/>
            <w:gridSpan w:val="12"/>
            <w:noWrap w:val="0"/>
            <w:vAlign w:val="top"/>
          </w:tcPr>
          <w:p>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活动反思：</w:t>
            </w:r>
          </w:p>
        </w:tc>
      </w:tr>
    </w:tbl>
    <w:p>
      <w:pPr>
        <w:keepNext w:val="0"/>
        <w:keepLines w:val="0"/>
        <w:pageBreakBefore w:val="0"/>
        <w:kinsoku/>
        <w:wordWrap/>
        <w:overflowPunct/>
        <w:topLinePunct w:val="0"/>
        <w:autoSpaceDE/>
        <w:bidi w:val="0"/>
        <w:adjustRightInd/>
        <w:snapToGrid/>
        <w:spacing w:line="400" w:lineRule="exact"/>
        <w:textAlignment w:val="auto"/>
        <w:rPr>
          <w:rFonts w:hint="eastAsia"/>
        </w:rPr>
      </w:pPr>
      <w:r>
        <w:rPr>
          <w:rFonts w:hint="eastAsia"/>
        </w:rPr>
        <w:t>备注：活动反思主要填写执教老师个人修改和完善的地方或者对本教案的修改建议。</w:t>
      </w:r>
    </w:p>
    <w:p>
      <w:pPr>
        <w:rPr>
          <w:rFonts w:hint="default"/>
          <w:lang w:val="en-US" w:eastAsia="zh-CN"/>
        </w:rPr>
      </w:pPr>
    </w:p>
    <w:p>
      <w:pPr>
        <w:jc w:val="both"/>
        <w:rPr>
          <w:rFonts w:hint="default" w:ascii="宋体" w:hAnsi="宋体" w:eastAsia="宋体" w:cs="宋体"/>
          <w:b/>
          <w:bCs/>
          <w:sz w:val="28"/>
          <w:szCs w:val="28"/>
          <w:lang w:val="en-US"/>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三</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区域游戏活动  飞龙幼儿园</w:t>
      </w:r>
    </w:p>
    <w:p>
      <w:pPr>
        <w:spacing w:line="360" w:lineRule="auto"/>
        <w:rPr>
          <w:rFonts w:hint="eastAsia" w:eastAsiaTheme="minorEastAsia"/>
          <w:lang w:eastAsia="zh-CN"/>
        </w:rPr>
      </w:pPr>
      <w:r>
        <w:rPr>
          <w:rFonts w:hint="eastAsia" w:eastAsiaTheme="minorEastAsia"/>
          <w:lang w:eastAsia="zh-CN"/>
        </w:rPr>
        <w:drawing>
          <wp:inline distT="0" distB="0" distL="114300" distR="114300">
            <wp:extent cx="5269230" cy="3467735"/>
            <wp:effectExtent l="0" t="0" r="1270" b="12065"/>
            <wp:docPr id="1" name="图片 1" descr="M6JZ2@5XY(BEF3W7`6@FT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6JZ2@5XY(BEF3W7`6@FTNV"/>
                    <pic:cNvPicPr>
                      <a:picLocks noChangeAspect="1"/>
                    </pic:cNvPicPr>
                  </pic:nvPicPr>
                  <pic:blipFill>
                    <a:blip r:embed="rId9"/>
                    <a:stretch>
                      <a:fillRect/>
                    </a:stretch>
                  </pic:blipFill>
                  <pic:spPr>
                    <a:xfrm>
                      <a:off x="0" y="0"/>
                      <a:ext cx="5269230" cy="3467735"/>
                    </a:xfrm>
                    <a:prstGeom prst="rect">
                      <a:avLst/>
                    </a:prstGeom>
                  </pic:spPr>
                </pic:pic>
              </a:graphicData>
            </a:graphic>
          </wp:inline>
        </w:drawing>
      </w:r>
    </w:p>
    <w:p>
      <w:pPr>
        <w:spacing w:line="360" w:lineRule="auto"/>
        <w:rPr>
          <w:rFonts w:hint="eastAsia" w:eastAsiaTheme="minorEastAsia"/>
          <w:lang w:eastAsia="zh-CN"/>
        </w:rPr>
      </w:pPr>
    </w:p>
    <w:p>
      <w:pPr>
        <w:spacing w:line="360" w:lineRule="auto"/>
        <w:rPr>
          <w:rFonts w:hint="eastAsia" w:ascii="宋体" w:hAnsi="宋体" w:eastAsia="宋体" w:cs="宋体"/>
          <w:b/>
          <w:bCs/>
          <w:sz w:val="28"/>
          <w:szCs w:val="28"/>
        </w:rPr>
      </w:pPr>
    </w:p>
    <w:p>
      <w:pPr>
        <w:spacing w:line="360" w:lineRule="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5753100" cy="3620135"/>
            <wp:effectExtent l="0" t="0" r="0" b="12065"/>
            <wp:docPr id="4" name="图片 4" descr="6AA(GYF8JOWU2OG4GE7X{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A(GYF8JOWU2OG4GE7X{DT"/>
                    <pic:cNvPicPr>
                      <a:picLocks noChangeAspect="1"/>
                    </pic:cNvPicPr>
                  </pic:nvPicPr>
                  <pic:blipFill>
                    <a:blip r:embed="rId10"/>
                    <a:stretch>
                      <a:fillRect/>
                    </a:stretch>
                  </pic:blipFill>
                  <pic:spPr>
                    <a:xfrm>
                      <a:off x="0" y="0"/>
                      <a:ext cx="5753100" cy="3620135"/>
                    </a:xfrm>
                    <a:prstGeom prst="rect">
                      <a:avLst/>
                    </a:prstGeom>
                  </pic:spPr>
                </pic:pic>
              </a:graphicData>
            </a:graphic>
          </wp:inline>
        </w:drawing>
      </w:r>
      <w:r>
        <w:rPr>
          <w:rFonts w:hint="eastAsia" w:ascii="宋体" w:hAnsi="宋体" w:eastAsia="宋体" w:cs="宋体"/>
          <w:b/>
          <w:bCs/>
          <w:sz w:val="28"/>
          <w:szCs w:val="28"/>
          <w:lang w:eastAsia="zh-CN"/>
        </w:rPr>
        <w:drawing>
          <wp:inline distT="0" distB="0" distL="114300" distR="114300">
            <wp:extent cx="5755005" cy="3525520"/>
            <wp:effectExtent l="0" t="0" r="10795" b="5080"/>
            <wp:docPr id="13" name="图片 13" descr="XQBYL%}3F_ZAOEN4~1~`P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XQBYL%}3F_ZAOEN4~1~`P2N"/>
                    <pic:cNvPicPr>
                      <a:picLocks noChangeAspect="1"/>
                    </pic:cNvPicPr>
                  </pic:nvPicPr>
                  <pic:blipFill>
                    <a:blip r:embed="rId11"/>
                    <a:stretch>
                      <a:fillRect/>
                    </a:stretch>
                  </pic:blipFill>
                  <pic:spPr>
                    <a:xfrm>
                      <a:off x="0" y="0"/>
                      <a:ext cx="5755005" cy="3525520"/>
                    </a:xfrm>
                    <a:prstGeom prst="rect">
                      <a:avLst/>
                    </a:prstGeom>
                  </pic:spPr>
                </pic:pic>
              </a:graphicData>
            </a:graphic>
          </wp:inline>
        </w:drawing>
      </w:r>
    </w:p>
    <w:p>
      <w:pPr>
        <w:spacing w:line="360" w:lineRule="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5760720" cy="3447415"/>
            <wp:effectExtent l="0" t="0" r="5080" b="6985"/>
            <wp:docPr id="16" name="图片 16" descr="%YN(Z`U}(IG@TZ14K{3OW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YN(Z`U}(IG@TZ14K{3OW61"/>
                    <pic:cNvPicPr>
                      <a:picLocks noChangeAspect="1"/>
                    </pic:cNvPicPr>
                  </pic:nvPicPr>
                  <pic:blipFill>
                    <a:blip r:embed="rId12"/>
                    <a:stretch>
                      <a:fillRect/>
                    </a:stretch>
                  </pic:blipFill>
                  <pic:spPr>
                    <a:xfrm>
                      <a:off x="0" y="0"/>
                      <a:ext cx="5760720" cy="3447415"/>
                    </a:xfrm>
                    <a:prstGeom prst="rect">
                      <a:avLst/>
                    </a:prstGeom>
                  </pic:spPr>
                </pic:pic>
              </a:graphicData>
            </a:graphic>
          </wp:inline>
        </w:drawing>
      </w:r>
    </w:p>
    <w:p>
      <w:pPr>
        <w:jc w:val="left"/>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【四、活动照片及报道】</w:t>
      </w:r>
    </w:p>
    <w:p>
      <w:pPr>
        <w:ind w:firstLine="560" w:firstLineChars="200"/>
        <w:jc w:val="left"/>
        <w:rPr>
          <w:rFonts w:hint="eastAsia" w:ascii="宋体" w:hAnsi="宋体" w:eastAsia="宋体" w:cs="宋体"/>
          <w:sz w:val="24"/>
        </w:rPr>
      </w:pPr>
      <w:r>
        <w:rPr>
          <w:rFonts w:hint="eastAsia" w:ascii="新宋体" w:hAnsi="新宋体" w:eastAsia="新宋体" w:cs="新宋体"/>
          <w:color w:val="000000" w:themeColor="text1"/>
          <w:sz w:val="28"/>
          <w:szCs w:val="28"/>
          <w14:textFill>
            <w14:solidFill>
              <w14:schemeClr w14:val="tx1"/>
            </w14:solidFill>
          </w14:textFill>
        </w:rPr>
        <w:t>新北区学前教育李潭优秀教师培育室第六次活动报道</w:t>
      </w:r>
      <w:bookmarkStart w:id="0" w:name="_GoBack"/>
      <w:bookmarkEnd w:id="0"/>
    </w:p>
    <w:p>
      <w:pPr>
        <w:ind w:firstLine="420"/>
        <w:rPr>
          <w:rFonts w:hint="eastAsia"/>
          <w:lang w:val="en-US" w:eastAsia="zh-CN"/>
        </w:rPr>
      </w:pPr>
      <w:r>
        <w:rPr>
          <w:rFonts w:hint="eastAsia"/>
          <w:lang w:val="en-US" w:eastAsia="zh-CN"/>
        </w:rPr>
        <w:t>2024年3月20下午，新北区李谭优秀教师培育室的成员齐聚在百丈中心幼儿园开展培育室第六次活动。本次活动由藻江幼儿园盛燕老师主持。</w:t>
      </w:r>
    </w:p>
    <w:p>
      <w:pPr>
        <w:rPr>
          <w:rFonts w:hint="eastAsia"/>
          <w:lang w:val="en-US" w:eastAsia="zh-CN"/>
        </w:rPr>
      </w:pPr>
      <w:r>
        <w:rPr>
          <w:rFonts w:hint="eastAsia"/>
          <w:lang w:val="en-US" w:eastAsia="zh-CN"/>
        </w:rPr>
        <w:drawing>
          <wp:inline distT="0" distB="0" distL="114300" distR="114300">
            <wp:extent cx="2595245" cy="1946910"/>
            <wp:effectExtent l="0" t="0" r="8255" b="8890"/>
            <wp:docPr id="18" name="图片 18" descr="IMG_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493"/>
                    <pic:cNvPicPr>
                      <a:picLocks noChangeAspect="1"/>
                    </pic:cNvPicPr>
                  </pic:nvPicPr>
                  <pic:blipFill>
                    <a:blip r:embed="rId13"/>
                    <a:stretch>
                      <a:fillRect/>
                    </a:stretch>
                  </pic:blipFill>
                  <pic:spPr>
                    <a:xfrm>
                      <a:off x="0" y="0"/>
                      <a:ext cx="2595245" cy="1946910"/>
                    </a:xfrm>
                    <a:prstGeom prst="rect">
                      <a:avLst/>
                    </a:prstGeom>
                  </pic:spPr>
                </pic:pic>
              </a:graphicData>
            </a:graphic>
          </wp:inline>
        </w:drawing>
      </w:r>
      <w:r>
        <w:rPr>
          <w:rFonts w:hint="eastAsia"/>
          <w:lang w:val="en-US" w:eastAsia="zh-CN"/>
        </w:rPr>
        <w:drawing>
          <wp:inline distT="0" distB="0" distL="114300" distR="114300">
            <wp:extent cx="2626995" cy="1970405"/>
            <wp:effectExtent l="0" t="0" r="1905" b="10795"/>
            <wp:docPr id="19" name="图片 19" descr="IMG_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500"/>
                    <pic:cNvPicPr>
                      <a:picLocks noChangeAspect="1"/>
                    </pic:cNvPicPr>
                  </pic:nvPicPr>
                  <pic:blipFill>
                    <a:blip r:embed="rId14"/>
                    <a:stretch>
                      <a:fillRect/>
                    </a:stretch>
                  </pic:blipFill>
                  <pic:spPr>
                    <a:xfrm>
                      <a:off x="0" y="0"/>
                      <a:ext cx="2626995" cy="1970405"/>
                    </a:xfrm>
                    <a:prstGeom prst="rect">
                      <a:avLst/>
                    </a:prstGeom>
                  </pic:spPr>
                </pic:pic>
              </a:graphicData>
            </a:graphic>
          </wp:inline>
        </w:drawing>
      </w:r>
    </w:p>
    <w:p>
      <w:pPr>
        <w:rPr>
          <w:rFonts w:hint="eastAsia"/>
          <w:lang w:val="en-US" w:eastAsia="zh-CN"/>
        </w:rPr>
      </w:pPr>
      <w:r>
        <w:rPr>
          <w:rFonts w:hint="eastAsia"/>
          <w:lang w:val="en-US" w:eastAsia="zh-CN"/>
        </w:rPr>
        <w:t>　　环节一：专题讲座《晒.秋日别样滋味》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活动伊始，三井幼儿园许凤老师带来了课程《晒.秋日别样滋味》的专题讲座。许老师基于幼儿的兴趣，紧抓幼儿生活中的资源，围绕着散步奇遇，追寻孩子们的兴趣点，开展了一系列晒秋的课程。从晒秋的工具准备；寻找合适的晒秋地点（在哪里晒?如何找太阳?）；探求食物变质的原因（有霉菌怎么办？霉菌是怎么生长的?）；家园合作等方面层层深入、有效推进课程。许老师老师引导幼儿多次调查讨论，反复实践尝试，并巧妙引入家长资源，将幼儿的个体经验辐射为全体经验。这让我们看到了教师对课程资源的敏锐嗅觉，将课程的每个环节都赋予了教育的意义，更看到了故事背后孩子们的深度探究与学习的主动性。</w:t>
      </w:r>
      <w:r>
        <w:rPr>
          <w:rFonts w:hint="eastAsia"/>
          <w:lang w:val="en-US" w:eastAsia="zh-CN"/>
        </w:rPr>
        <w:drawing>
          <wp:inline distT="0" distB="0" distL="114300" distR="114300">
            <wp:extent cx="3535045" cy="2651125"/>
            <wp:effectExtent l="0" t="0" r="8255" b="3175"/>
            <wp:docPr id="20" name="图片 20" descr="IMG_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504"/>
                    <pic:cNvPicPr>
                      <a:picLocks noChangeAspect="1"/>
                    </pic:cNvPicPr>
                  </pic:nvPicPr>
                  <pic:blipFill>
                    <a:blip r:embed="rId15"/>
                    <a:stretch>
                      <a:fillRect/>
                    </a:stretch>
                  </pic:blipFill>
                  <pic:spPr>
                    <a:xfrm>
                      <a:off x="0" y="0"/>
                      <a:ext cx="3535045" cy="2651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环节二：集体活动观摩 大班综合《跳房子》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银河幼儿园刘冰老师执教原创课——大班综合活动《跳房子》，孩子们从跳房子这个活动中体验民间游戏的快乐，积极创新游戏玩法。刘老师在活动中观察幼儿表现，有效回应幼儿，提高孩子同伴合作的能力。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drawing>
          <wp:inline distT="0" distB="0" distL="114300" distR="114300">
            <wp:extent cx="2618740" cy="1963420"/>
            <wp:effectExtent l="0" t="0" r="10160" b="5080"/>
            <wp:docPr id="21" name="图片 21" descr="IMG_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512"/>
                    <pic:cNvPicPr>
                      <a:picLocks noChangeAspect="1"/>
                    </pic:cNvPicPr>
                  </pic:nvPicPr>
                  <pic:blipFill>
                    <a:blip r:embed="rId16"/>
                    <a:stretch>
                      <a:fillRect/>
                    </a:stretch>
                  </pic:blipFill>
                  <pic:spPr>
                    <a:xfrm>
                      <a:off x="0" y="0"/>
                      <a:ext cx="2618740" cy="1963420"/>
                    </a:xfrm>
                    <a:prstGeom prst="rect">
                      <a:avLst/>
                    </a:prstGeom>
                  </pic:spPr>
                </pic:pic>
              </a:graphicData>
            </a:graphic>
          </wp:inline>
        </w:drawing>
      </w:r>
      <w:r>
        <w:rPr>
          <w:rFonts w:hint="eastAsia"/>
          <w:lang w:val="en-US" w:eastAsia="zh-CN"/>
        </w:rPr>
        <w:drawing>
          <wp:inline distT="0" distB="0" distL="114300" distR="114300">
            <wp:extent cx="2631440" cy="1973580"/>
            <wp:effectExtent l="0" t="0" r="10160" b="7620"/>
            <wp:docPr id="22" name="图片 22" descr="IMG_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7514"/>
                    <pic:cNvPicPr>
                      <a:picLocks noChangeAspect="1"/>
                    </pic:cNvPicPr>
                  </pic:nvPicPr>
                  <pic:blipFill>
                    <a:blip r:embed="rId17"/>
                    <a:stretch>
                      <a:fillRect/>
                    </a:stretch>
                  </pic:blipFill>
                  <pic:spPr>
                    <a:xfrm>
                      <a:off x="0" y="0"/>
                      <a:ext cx="2631440" cy="1973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环节三：区域开放《春日小“莓”好》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培育室老师们观摩了百丈幼儿园小四班虞舒悦老师的班级区域游戏，虞老师运用草莓这个元素结合小班幼儿年龄特点开放了制作草莓奶昔、自然拼搭、快乐植树、草莓取种、草莓斯贴画、草莓甜品等活动，通过环境、材料等方面的支持让幼儿游戏积极性高、专注度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spacing w:line="360" w:lineRule="auto"/>
        <w:jc w:val="right"/>
        <w:rPr>
          <w:rFonts w:hint="eastAsia"/>
          <w:lang w:val="en-US" w:eastAsia="zh-CN"/>
        </w:rPr>
      </w:pPr>
      <w:r>
        <w:rPr>
          <w:rFonts w:hint="eastAsia"/>
          <w:lang w:val="en-US" w:eastAsia="zh-CN"/>
        </w:rPr>
        <w:drawing>
          <wp:inline distT="0" distB="0" distL="114300" distR="114300">
            <wp:extent cx="2614930" cy="1960880"/>
            <wp:effectExtent l="0" t="0" r="1270" b="7620"/>
            <wp:docPr id="24" name="图片 24" descr="IMG_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7531"/>
                    <pic:cNvPicPr>
                      <a:picLocks noChangeAspect="1"/>
                    </pic:cNvPicPr>
                  </pic:nvPicPr>
                  <pic:blipFill>
                    <a:blip r:embed="rId18"/>
                    <a:stretch>
                      <a:fillRect/>
                    </a:stretch>
                  </pic:blipFill>
                  <pic:spPr>
                    <a:xfrm>
                      <a:off x="0" y="0"/>
                      <a:ext cx="2614930" cy="1960880"/>
                    </a:xfrm>
                    <a:prstGeom prst="rect">
                      <a:avLst/>
                    </a:prstGeom>
                  </pic:spPr>
                </pic:pic>
              </a:graphicData>
            </a:graphic>
          </wp:inline>
        </w:drawing>
      </w:r>
      <w:r>
        <w:rPr>
          <w:rFonts w:hint="eastAsia"/>
          <w:lang w:val="en-US" w:eastAsia="zh-CN"/>
        </w:rPr>
        <w:drawing>
          <wp:inline distT="0" distB="0" distL="114300" distR="114300">
            <wp:extent cx="2635250" cy="1976755"/>
            <wp:effectExtent l="0" t="0" r="6350" b="4445"/>
            <wp:docPr id="23" name="图片 23" descr="IMG_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528"/>
                    <pic:cNvPicPr>
                      <a:picLocks noChangeAspect="1"/>
                    </pic:cNvPicPr>
                  </pic:nvPicPr>
                  <pic:blipFill>
                    <a:blip r:embed="rId19"/>
                    <a:stretch>
                      <a:fillRect/>
                    </a:stretch>
                  </pic:blipFill>
                  <pic:spPr>
                    <a:xfrm>
                      <a:off x="0" y="0"/>
                      <a:ext cx="2635250" cy="1976755"/>
                    </a:xfrm>
                    <a:prstGeom prst="rect">
                      <a:avLst/>
                    </a:prstGeom>
                  </pic:spPr>
                </pic:pic>
              </a:graphicData>
            </a:graphic>
          </wp:inline>
        </w:drawing>
      </w:r>
    </w:p>
    <w:p>
      <w:pPr>
        <w:spacing w:line="360" w:lineRule="auto"/>
        <w:jc w:val="right"/>
        <w:rPr>
          <w:rFonts w:hint="eastAsia"/>
          <w:lang w:val="en-US" w:eastAsia="zh-CN"/>
        </w:rPr>
      </w:pPr>
      <w:r>
        <w:rPr>
          <w:rFonts w:hint="eastAsia"/>
          <w:lang w:val="en-US" w:eastAsia="zh-CN"/>
        </w:rPr>
        <w:drawing>
          <wp:inline distT="0" distB="0" distL="114300" distR="114300">
            <wp:extent cx="2646680" cy="1985645"/>
            <wp:effectExtent l="0" t="0" r="7620" b="8255"/>
            <wp:docPr id="26" name="图片 26" descr="IMG_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7522"/>
                    <pic:cNvPicPr>
                      <a:picLocks noChangeAspect="1"/>
                    </pic:cNvPicPr>
                  </pic:nvPicPr>
                  <pic:blipFill>
                    <a:blip r:embed="rId20"/>
                    <a:stretch>
                      <a:fillRect/>
                    </a:stretch>
                  </pic:blipFill>
                  <pic:spPr>
                    <a:xfrm>
                      <a:off x="0" y="0"/>
                      <a:ext cx="2646680" cy="1985645"/>
                    </a:xfrm>
                    <a:prstGeom prst="rect">
                      <a:avLst/>
                    </a:prstGeom>
                  </pic:spPr>
                </pic:pic>
              </a:graphicData>
            </a:graphic>
          </wp:inline>
        </w:drawing>
      </w:r>
      <w:r>
        <w:rPr>
          <w:rFonts w:hint="eastAsia"/>
          <w:lang w:val="en-US" w:eastAsia="zh-CN"/>
        </w:rPr>
        <w:drawing>
          <wp:inline distT="0" distB="0" distL="114300" distR="114300">
            <wp:extent cx="2626360" cy="1969770"/>
            <wp:effectExtent l="0" t="0" r="2540" b="11430"/>
            <wp:docPr id="25" name="图片 25" descr="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7525"/>
                    <pic:cNvPicPr>
                      <a:picLocks noChangeAspect="1"/>
                    </pic:cNvPicPr>
                  </pic:nvPicPr>
                  <pic:blipFill>
                    <a:blip r:embed="rId21"/>
                    <a:stretch>
                      <a:fillRect/>
                    </a:stretch>
                  </pic:blipFill>
                  <pic:spPr>
                    <a:xfrm>
                      <a:off x="0" y="0"/>
                      <a:ext cx="2626360" cy="1969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环节四：现场教研与总结提升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观摩结束后老师们围绕话题“结合分享的班本课程案例，说说你从中捕捉到的价值判断方法。联系自身实践，谈谈你在开展班本课程中是如何进行价值判断推进课程发展的？推进中有什么困惑？”展开研讨，大家你一言我一语进行思维的碰撞。通过讨论老师们知晓班本课程的开展，教师要有资源价值判断的能力，充分预设课程目标内容。对接《指南》、《纲要》、以及幼儿的经验发展，在实施过程中要追随孩子的兴趣，以多种形式和手段让幼儿在发现理解、联系与建构、迁移与运用的过程中获得新经验、建构新认知，才能将班本课程推进的整个动态过程呈现得有声有色。</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围绕集体活动《跳房子》老师们各抒己见，为集体活动的更优化添砖加瓦，同时该活动的领域定位成为了大家讨论的热点。最后李潭园长总结到底是定位为体育活动还是还是社会活动，需要教师进行价值判断和取舍，如果定位为体育活动，活动的重点可以是如何跳房子，跳的动作多样性。如果定位为社会活动，活动的重点可以定义为摆出多样的“房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对于班本课程的价值判断，李潭园长指出：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一、要清晰课程开展的目的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lang w:val="en-US" w:eastAsia="zh-CN"/>
        </w:rPr>
        <w:t>开展这个课程想要达到什么样的效果，想要解决什么样的问题，或者是能够促进幼儿哪些方面的发展？首先要想清楚这些，不是说幼儿喜欢就开展了，是要经过思考和选择的。如果课程结束后，设想的目的都达到了，可以说这个课程开展是有效的。</w:t>
      </w:r>
      <w:r>
        <w:rPr>
          <w:rFonts w:hint="eastAsia"/>
          <w:lang w:val="en-US" w:eastAsia="zh-CN"/>
        </w:rPr>
        <w:br w:type="textWrapping"/>
      </w:r>
      <w:r>
        <w:rPr>
          <w:rFonts w:hint="eastAsia"/>
          <w:lang w:val="en-US" w:eastAsia="zh-CN"/>
        </w:rPr>
        <w:t xml:space="preserve">    二、要充分的了解幼儿</w:t>
      </w:r>
      <w:r>
        <w:rPr>
          <w:rFonts w:hint="eastAsia"/>
          <w:lang w:val="en-US" w:eastAsia="zh-CN"/>
        </w:rPr>
        <w:br w:type="textWrapping"/>
      </w:r>
      <w:r>
        <w:rPr>
          <w:rFonts w:hint="eastAsia"/>
          <w:lang w:val="en-US" w:eastAsia="zh-CN"/>
        </w:rPr>
        <w:t xml:space="preserve">    一是要了解幼儿的已有经验和实际水平。根据维果斯基的“最近发展区”理论，新课程要建立在幼儿原有水平和经验的基础上，否则会造成课程难度太高或太浅的问题。</w:t>
      </w:r>
      <w:r>
        <w:rPr>
          <w:rFonts w:hint="eastAsia"/>
          <w:lang w:val="en-US" w:eastAsia="zh-CN"/>
        </w:rPr>
        <w:br w:type="textWrapping"/>
      </w:r>
      <w:r>
        <w:rPr>
          <w:rFonts w:hint="eastAsia"/>
          <w:lang w:val="en-US" w:eastAsia="zh-CN"/>
        </w:rPr>
        <w:t xml:space="preserve">    二是要了解指标中的儿童。如何判断这个课程对孩子来说难度是否适宜？就必须知道这个年段幼儿平均发展指标是什么。</w:t>
      </w:r>
      <w:r>
        <w:rPr>
          <w:rFonts w:hint="eastAsia"/>
          <w:lang w:val="en-US" w:eastAsia="zh-CN"/>
        </w:rPr>
        <w:br w:type="textWrapping"/>
      </w:r>
      <w:r>
        <w:rPr>
          <w:rFonts w:hint="eastAsia"/>
          <w:lang w:val="en-US" w:eastAsia="zh-CN"/>
        </w:rPr>
        <w:t xml:space="preserve">    </w:t>
      </w:r>
      <w:r>
        <w:rPr>
          <w:rFonts w:hint="eastAsia"/>
          <w:sz w:val="21"/>
          <w:szCs w:val="21"/>
          <w:lang w:val="en-US" w:eastAsia="zh-CN"/>
        </w:rPr>
        <w:t>三、要掌握各领域的核心经验。</w:t>
      </w:r>
      <w:r>
        <w:rPr>
          <w:rFonts w:hint="eastAsia"/>
          <w:sz w:val="21"/>
          <w:szCs w:val="21"/>
          <w:lang w:val="en-US" w:eastAsia="zh-CN"/>
        </w:rPr>
        <w:br w:type="textWrapping"/>
      </w:r>
      <w:r>
        <w:rPr>
          <w:rFonts w:hint="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t xml:space="preserve"> 课程指向的是幼儿各个领域的发展，只有充分掌握各领域的核心经验，才会让组成课程的活动、区域、环境等开展的有价值和意义。对于课程价值判断是否精准，不是一蹴而就的，是在不断实践、反思的过程逐步上升的过程。希望每位成员都能从点上开始如：一个材料的投放——跟进——调整，先从点上把价值判断准确了，再逐步开展面上的尝试，也就是生成的班本课程的架构。</w:t>
      </w:r>
    </w:p>
    <w:p>
      <w:pPr>
        <w:spacing w:line="36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培育室每一次交流，都让老师们收获颇丰，让我们带着思考，继续走在研修的路上，与孩子一起演绎课程，与课程一起不断成长!</w:t>
      </w:r>
    </w:p>
    <w:p>
      <w:pPr>
        <w:spacing w:line="360" w:lineRule="auto"/>
        <w:jc w:val="right"/>
        <w:rPr>
          <w:rFonts w:hint="eastAsia"/>
          <w:lang w:val="en-US" w:eastAsia="zh-CN"/>
        </w:rPr>
      </w:pPr>
      <w:r>
        <w:rPr>
          <w:rFonts w:hint="eastAsia"/>
          <w:lang w:val="en-US" w:eastAsia="zh-CN"/>
        </w:rPr>
        <w:drawing>
          <wp:inline distT="0" distB="0" distL="114300" distR="114300">
            <wp:extent cx="2955290" cy="2197735"/>
            <wp:effectExtent l="0" t="0" r="3810" b="12065"/>
            <wp:docPr id="27" name="图片 27" descr="IMG_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540"/>
                    <pic:cNvPicPr>
                      <a:picLocks noChangeAspect="1"/>
                    </pic:cNvPicPr>
                  </pic:nvPicPr>
                  <pic:blipFill>
                    <a:blip r:embed="rId22"/>
                    <a:stretch>
                      <a:fillRect/>
                    </a:stretch>
                  </pic:blipFill>
                  <pic:spPr>
                    <a:xfrm>
                      <a:off x="0" y="0"/>
                      <a:ext cx="2955290" cy="2197735"/>
                    </a:xfrm>
                    <a:prstGeom prst="rect">
                      <a:avLst/>
                    </a:prstGeom>
                  </pic:spPr>
                </pic:pic>
              </a:graphicData>
            </a:graphic>
          </wp:inline>
        </w:drawing>
      </w:r>
      <w:r>
        <w:rPr>
          <w:rFonts w:hint="eastAsia"/>
          <w:lang w:val="en-US" w:eastAsia="zh-CN"/>
        </w:rPr>
        <w:drawing>
          <wp:inline distT="0" distB="0" distL="114300" distR="114300">
            <wp:extent cx="2627630" cy="2302510"/>
            <wp:effectExtent l="0" t="0" r="1270" b="8890"/>
            <wp:docPr id="17" name="图片 17" descr="IMG_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535"/>
                    <pic:cNvPicPr>
                      <a:picLocks noChangeAspect="1"/>
                    </pic:cNvPicPr>
                  </pic:nvPicPr>
                  <pic:blipFill>
                    <a:blip r:embed="rId23"/>
                    <a:stretch>
                      <a:fillRect/>
                    </a:stretch>
                  </pic:blipFill>
                  <pic:spPr>
                    <a:xfrm>
                      <a:off x="0" y="0"/>
                      <a:ext cx="2627630" cy="2302510"/>
                    </a:xfrm>
                    <a:prstGeom prst="rect">
                      <a:avLst/>
                    </a:prstGeom>
                  </pic:spPr>
                </pic:pic>
              </a:graphicData>
            </a:graphic>
          </wp:inline>
        </w:drawing>
      </w:r>
    </w:p>
    <w:p>
      <w:pPr>
        <w:spacing w:line="360" w:lineRule="auto"/>
        <w:jc w:val="right"/>
        <w:rPr>
          <w:rFonts w:hint="eastAsia"/>
          <w:lang w:val="en-US" w:eastAsia="zh-CN"/>
        </w:rPr>
      </w:pPr>
      <w:r>
        <w:rPr>
          <w:rFonts w:hint="eastAsia"/>
          <w:lang w:val="en-US" w:eastAsia="zh-CN"/>
        </w:rPr>
        <w:drawing>
          <wp:inline distT="0" distB="0" distL="114300" distR="114300">
            <wp:extent cx="2934970" cy="2201545"/>
            <wp:effectExtent l="0" t="0" r="11430" b="8255"/>
            <wp:docPr id="28" name="图片 28" descr="IMG_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7543"/>
                    <pic:cNvPicPr>
                      <a:picLocks noChangeAspect="1"/>
                    </pic:cNvPicPr>
                  </pic:nvPicPr>
                  <pic:blipFill>
                    <a:blip r:embed="rId24"/>
                    <a:stretch>
                      <a:fillRect/>
                    </a:stretch>
                  </pic:blipFill>
                  <pic:spPr>
                    <a:xfrm>
                      <a:off x="0" y="0"/>
                      <a:ext cx="2934970" cy="2201545"/>
                    </a:xfrm>
                    <a:prstGeom prst="rect">
                      <a:avLst/>
                    </a:prstGeom>
                  </pic:spPr>
                </pic:pic>
              </a:graphicData>
            </a:graphic>
          </wp:inline>
        </w:drawing>
      </w:r>
      <w:r>
        <w:rPr>
          <w:rFonts w:hint="eastAsia"/>
          <w:lang w:val="en-US" w:eastAsia="zh-CN"/>
        </w:rPr>
        <w:drawing>
          <wp:inline distT="0" distB="0" distL="114300" distR="114300">
            <wp:extent cx="2621280" cy="2225675"/>
            <wp:effectExtent l="0" t="0" r="7620" b="9525"/>
            <wp:docPr id="29" name="图片 29" descr="IMG_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7537"/>
                    <pic:cNvPicPr>
                      <a:picLocks noChangeAspect="1"/>
                    </pic:cNvPicPr>
                  </pic:nvPicPr>
                  <pic:blipFill>
                    <a:blip r:embed="rId25"/>
                    <a:stretch>
                      <a:fillRect/>
                    </a:stretch>
                  </pic:blipFill>
                  <pic:spPr>
                    <a:xfrm>
                      <a:off x="0" y="0"/>
                      <a:ext cx="2621280" cy="2225675"/>
                    </a:xfrm>
                    <a:prstGeom prst="rect">
                      <a:avLst/>
                    </a:prstGeom>
                  </pic:spPr>
                </pic:pic>
              </a:graphicData>
            </a:graphic>
          </wp:inline>
        </w:drawing>
      </w:r>
    </w:p>
    <w:p>
      <w:pPr>
        <w:spacing w:line="360" w:lineRule="auto"/>
        <w:jc w:val="right"/>
        <w:rPr>
          <w:rFonts w:hint="eastAsia" w:ascii="宋体" w:hAnsi="宋体" w:eastAsia="宋体" w:cs="宋体"/>
          <w:sz w:val="24"/>
        </w:rPr>
      </w:pPr>
    </w:p>
    <w:p>
      <w:pPr>
        <w:spacing w:line="360" w:lineRule="auto"/>
        <w:ind w:firstLine="5040" w:firstLineChars="2100"/>
        <w:jc w:val="both"/>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孝都幼儿园 陈娟</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幼圆">
    <w:panose1 w:val="02010509060101010101"/>
    <w:charset w:val="86"/>
    <w:family w:val="auto"/>
    <w:pitch w:val="default"/>
    <w:sig w:usb0="00000001" w:usb1="080E0000" w:usb2="00000000" w:usb3="00000000" w:csb0="00040000" w:csb1="00000000"/>
  </w:font>
  <w:font w:name="手札体-简">
    <w:panose1 w:val="03000500000000000000"/>
    <w:charset w:val="86"/>
    <w:family w:val="auto"/>
    <w:pitch w:val="default"/>
    <w:sig w:usb0="A00002FF" w:usb1="78CF7CFB"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8088C"/>
    <w:multiLevelType w:val="singleLevel"/>
    <w:tmpl w:val="9758088C"/>
    <w:lvl w:ilvl="0" w:tentative="0">
      <w:start w:val="1"/>
      <w:numFmt w:val="decimal"/>
      <w:lvlText w:val="%1."/>
      <w:lvlJc w:val="left"/>
      <w:pPr>
        <w:tabs>
          <w:tab w:val="left" w:pos="312"/>
        </w:tabs>
      </w:pPr>
    </w:lvl>
  </w:abstractNum>
  <w:abstractNum w:abstractNumId="1">
    <w:nsid w:val="1DBAD309"/>
    <w:multiLevelType w:val="singleLevel"/>
    <w:tmpl w:val="1DBAD309"/>
    <w:lvl w:ilvl="0" w:tentative="0">
      <w:start w:val="1"/>
      <w:numFmt w:val="chineseCounting"/>
      <w:suff w:val="nothing"/>
      <w:lvlText w:val="（%1）"/>
      <w:lvlJc w:val="left"/>
      <w:rPr>
        <w:rFonts w:hint="eastAsia"/>
      </w:rPr>
    </w:lvl>
  </w:abstractNum>
  <w:abstractNum w:abstractNumId="2">
    <w:nsid w:val="364A81A4"/>
    <w:multiLevelType w:val="singleLevel"/>
    <w:tmpl w:val="364A81A4"/>
    <w:lvl w:ilvl="0" w:tentative="0">
      <w:start w:val="3"/>
      <w:numFmt w:val="decimal"/>
      <w:lvlText w:val="%1."/>
      <w:lvlJc w:val="left"/>
      <w:pPr>
        <w:tabs>
          <w:tab w:val="left" w:pos="312"/>
        </w:tabs>
        <w:ind w:left="-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4YTJmZTcwZGNlNzFlYWVhYWRjZDNmODliMWVmYmE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1B33054"/>
    <w:rsid w:val="03E47515"/>
    <w:rsid w:val="04DF6D68"/>
    <w:rsid w:val="05551D4C"/>
    <w:rsid w:val="05761CE9"/>
    <w:rsid w:val="05ED7736"/>
    <w:rsid w:val="08395955"/>
    <w:rsid w:val="08931509"/>
    <w:rsid w:val="08C73A63"/>
    <w:rsid w:val="09383E5F"/>
    <w:rsid w:val="0B626EBE"/>
    <w:rsid w:val="0FFF9389"/>
    <w:rsid w:val="10CA7A92"/>
    <w:rsid w:val="151C63E2"/>
    <w:rsid w:val="162E461F"/>
    <w:rsid w:val="179E3A27"/>
    <w:rsid w:val="1A505049"/>
    <w:rsid w:val="1B676FF2"/>
    <w:rsid w:val="1C496E68"/>
    <w:rsid w:val="1F95149F"/>
    <w:rsid w:val="1FE10954"/>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A5E47CC"/>
    <w:rsid w:val="4D44042A"/>
    <w:rsid w:val="4DBD4437"/>
    <w:rsid w:val="4E402B66"/>
    <w:rsid w:val="50F33EC0"/>
    <w:rsid w:val="51312C3A"/>
    <w:rsid w:val="52974D1F"/>
    <w:rsid w:val="53DF97AA"/>
    <w:rsid w:val="5579070C"/>
    <w:rsid w:val="55F58701"/>
    <w:rsid w:val="57272B15"/>
    <w:rsid w:val="579EE63F"/>
    <w:rsid w:val="58573458"/>
    <w:rsid w:val="5AA601F5"/>
    <w:rsid w:val="5AD01FCE"/>
    <w:rsid w:val="5CA06053"/>
    <w:rsid w:val="5D086F45"/>
    <w:rsid w:val="5E5E4943"/>
    <w:rsid w:val="5E7861D3"/>
    <w:rsid w:val="5F30008D"/>
    <w:rsid w:val="60B5753A"/>
    <w:rsid w:val="60C62132"/>
    <w:rsid w:val="61AE5BE1"/>
    <w:rsid w:val="627B4938"/>
    <w:rsid w:val="637328CF"/>
    <w:rsid w:val="64EE4C72"/>
    <w:rsid w:val="67301381"/>
    <w:rsid w:val="67890C82"/>
    <w:rsid w:val="679F2151"/>
    <w:rsid w:val="690E58E3"/>
    <w:rsid w:val="6A845731"/>
    <w:rsid w:val="6D1A4ACE"/>
    <w:rsid w:val="6F5EA24B"/>
    <w:rsid w:val="6FDE5FEA"/>
    <w:rsid w:val="70875F7B"/>
    <w:rsid w:val="70B92C53"/>
    <w:rsid w:val="70F414C0"/>
    <w:rsid w:val="71A60683"/>
    <w:rsid w:val="72BDE8ED"/>
    <w:rsid w:val="749E52A0"/>
    <w:rsid w:val="77ECFD43"/>
    <w:rsid w:val="77EF4470"/>
    <w:rsid w:val="77F42148"/>
    <w:rsid w:val="78F85C68"/>
    <w:rsid w:val="792C536E"/>
    <w:rsid w:val="79F71A08"/>
    <w:rsid w:val="7A601D17"/>
    <w:rsid w:val="7BA21EBB"/>
    <w:rsid w:val="7BDF6C6B"/>
    <w:rsid w:val="7CFDD16C"/>
    <w:rsid w:val="7DC92C5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9181</Words>
  <Characters>9319</Characters>
  <Lines>116</Lines>
  <Paragraphs>32</Paragraphs>
  <TotalTime>2</TotalTime>
  <ScaleCrop>false</ScaleCrop>
  <LinksUpToDate>false</LinksUpToDate>
  <CharactersWithSpaces>9397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嘟嘟鬼计</cp:lastModifiedBy>
  <dcterms:modified xsi:type="dcterms:W3CDTF">2024-06-26T14:21:33Z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4B97406304A44748B73AB57A3D87475F_13</vt:lpwstr>
  </property>
</Properties>
</file>