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培育室奔牛初中活动夏帅评课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冯锦川老师的《短跑——途中跑》课堂教学，本课是一节水平四快速跑的教学课，教师教材研究深入，充分把握学生的身心特点与快速跑教学技能形成的规律，将“娱乐寓教”体现的淋漓尽致。教师充分利用游戏的潜在的功能激发学生体育学习的热情，使学生始终在高亢的精神状态中参与技能学习。本课目标非常清晰、创新程度高，教师充分体现了教学中学生间的差异性，教师对整堂课的驾驭能力较强。课堂氛围高涨，学生参与练习的积极性高，练习密度大，教学效果显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主要亮点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  本课中教师充分发挥了自我扎实的教学技能，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32"/>
          <w:lang w:val="en-US" w:eastAsia="zh-CN"/>
        </w:rPr>
        <w:t>在教学设计上充分体现了科学、合理，在教学资源开发与利用上也充分展示了因地制宜，发挥教学资源的经济性。这也是教师良好的基本功的过硬的一面。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1.教学资源合理的运用，以苏炳添切入点，很好的导出了课堂的教学内容，更能激发学生深入思考，并不断的去体验，使能达到教师的期望。教师并能利用好彩带巧妙的进行步频与步幅的练习，充分发挥教学资源的最大的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2.教师过硬的基本功的呈现。教师口令清晰、调动队伍合理，驾驭课堂能力高超。尤其在课的开始部分对体操队列的练习中得以充分的展示，而对于课的准备部分组织学生用身体的不同“写大字”的形式来活动各个关节的部位更是教师智慧的体现。此外，教师的肢体语言丰富，使学生始终在教师的掌控下愉快的学习，课堂既活跃又符合常规，确保了高密度高效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yNGQ1YWFlZDRjNmQxYWVhYjFmODc2NmQwZmFlMTUifQ=="/>
  </w:docVars>
  <w:rsids>
    <w:rsidRoot w:val="00000000"/>
    <w:rsid w:val="50642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2024-06-29T07:33:56Z</dcterms:created>
  <dc:creator>Administrator</dc:creator>
  <cp:lastModifiedBy>厚裤子</cp:lastModifiedBy>
  <dcterms:modified xsi:type="dcterms:W3CDTF">2024-06-29T07:37:55Z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A43AEF24916A45A7B044BE7B29B8C31C_12</vt:lpwstr>
  </property>
</Properties>
</file>