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新北实验陈镭升评课稿</w:t>
      </w:r>
    </w:p>
    <w:bookmarkEnd w:id="0"/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eastAsia="zh-CN"/>
        </w:rPr>
      </w:pPr>
      <w:r>
        <w:rPr>
          <w:rFonts w:hint="eastAsia"/>
          <w:lang w:val="en-US" w:eastAsia="zh-CN"/>
        </w:rPr>
        <w:t>观摩了杨杰老师本节课，我受益匪浅。本节教学主题为《篮球双手胸前传接球》，篮球</w:t>
      </w:r>
      <w:r>
        <w:rPr>
          <w:rFonts w:hint="eastAsia"/>
          <w:lang w:eastAsia="zh-CN"/>
        </w:rPr>
        <w:t>双手胸前传接球是篮球运动中最基本的技能之一，也是比赛中常用的传球方式之一，本节课的教学内容主要包括双手胸前传接球的动作要领、技术细节以及实践应用。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从课的整体来看，学生学习目标明确，教学重难点清晰准确。从教师素质上看，杨杰老师亲切、自然大方；教学基本功扎实，示范非常规范，课堂流畅度较高。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从教学设计上看，杨杰老师利用多媒体运用，使学生观看大屏幕篮球双手胸前传接球的视频，让学生在脑海里形成初步的动作模型，帮助学生形成记忆概念；然后由针对性的热身活动（抱球侧身跑、抱球高抬腿、抱球后踢腿、抱球弓步走等）过渡到球操（弹拨球、提膝体转、左右拨地滚球）使学生的球性逐步得到提升，为后续的传接球练习打好了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从本节课的教学效果来看，学生的传接球技能得到了明显的提高。大部分学生能够掌握正确的传接球姿势和力量控制，传球的准确性和稳定性也有了很大的提升。同时，通过分组练习和游戏竞赛等活动，学生的协作意识和团队精神也得到了很好的培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本节课的亮点：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1、能够利用多媒体信息技术手段（播放视频、音乐）辅助教学，提高学生的练习兴趣，帮助学生更容易形成动作概念。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本节课教学思路清晰，尤其是基本部分；由原地学练传球技术—徒手练习传球—原地传球—行进间传球—8人一组传球—有防守的传球—跑动传球—传球比赛，教学过程层层递进。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各个练习都讲究同伴之间的相互配合，培养了学生团结协作的体育精神。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针对于本堂课的几点个人建议：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教师要增加与学生的互动，师生、生生之间要互动，增强课堂气氛活跃度。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在课的学练赛评“赛”环节，可以增加学生的分组数，提高练习密度，甚至可以让学生脚底下做点小碎步，让学生动起来，不要造成过多的等待时间，提高课堂效率。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本节课缺少了学生之间的相互平价，以及学生的自我评价，可以设计学生评价的教学环节，让学生对自我运动技能的认知有更直观的评判意见。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新课标要求下，每堂课要有10分钟的体能练习时间，本节课在最后的体能练习环节时间可能并不充裕，要设计跟篮球相关针对性的体能补偿练习。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693BDB"/>
    <w:multiLevelType w:val="singleLevel"/>
    <w:tmpl w:val="29693BDB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4018667E"/>
    <w:multiLevelType w:val="singleLevel"/>
    <w:tmpl w:val="4018667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2MDIzMjYwZjk2OTU5ZDk0NTJkNjZjZWRkZGZhODEifQ=="/>
  </w:docVars>
  <w:rsids>
    <w:rsidRoot w:val="3AA342EB"/>
    <w:rsid w:val="3AA34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2024-03-11T08:24:00Z</dcterms:created>
  <dc:creator>WPS_1493785791</dc:creator>
  <cp:lastModifiedBy>WPS_1493785791</cp:lastModifiedBy>
  <dcterms:modified xsi:type="dcterms:W3CDTF">2024-03-11T10:07:48Z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C160AFB89C45452994ED5AD8EE517CF0_11</vt:lpwstr>
  </property>
</Properties>
</file>