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b/>
          <w:bCs/>
          <w:sz w:val="28"/>
          <w:szCs w:val="28"/>
          <w:lang w:val="en-US" w:eastAsia="zh-CN"/>
        </w:rPr>
      </w:pPr>
      <w:bookmarkStart w:id="0" w:name="_GoBack"/>
      <w:r>
        <w:rPr>
          <w:rFonts w:hint="eastAsia" w:ascii="黑体" w:hAnsi="黑体" w:eastAsia="黑体"/>
          <w:b/>
          <w:bCs/>
          <w:sz w:val="28"/>
          <w:szCs w:val="28"/>
          <w:lang w:val="en-US" w:eastAsia="zh-CN"/>
        </w:rPr>
        <w:t>精准培养  赋能成长  高效打造“五感团队”</w:t>
      </w:r>
    </w:p>
    <w:bookmarkEnd w:id="0"/>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lang w:eastAsia="zh-CN"/>
        </w:rPr>
      </w:pPr>
      <w:r>
        <w:rPr>
          <w:rFonts w:hint="eastAsia" w:ascii="宋体" w:hAnsi="宋体"/>
        </w:rPr>
        <w:t>孟河中心小学</w:t>
      </w:r>
      <w:r>
        <w:rPr>
          <w:rFonts w:ascii="宋体" w:hAnsi="宋体"/>
        </w:rPr>
        <w:t>202</w:t>
      </w:r>
      <w:r>
        <w:rPr>
          <w:rFonts w:hint="eastAsia" w:ascii="宋体" w:hAnsi="宋体"/>
          <w:lang w:val="en-US" w:eastAsia="zh-CN"/>
        </w:rPr>
        <w:t>3~2024</w:t>
      </w:r>
      <w:r>
        <w:rPr>
          <w:rFonts w:hint="eastAsia" w:ascii="宋体" w:hAnsi="宋体"/>
          <w:lang w:eastAsia="zh-CN"/>
        </w:rPr>
        <w:t>年度</w:t>
      </w:r>
      <w:r>
        <w:rPr>
          <w:rFonts w:ascii="宋体" w:hAnsi="宋体"/>
        </w:rPr>
        <w:t>第</w:t>
      </w:r>
      <w:r>
        <w:rPr>
          <w:rFonts w:hint="eastAsia" w:ascii="宋体" w:hAnsi="宋体"/>
          <w:lang w:eastAsia="zh-CN"/>
        </w:rPr>
        <w:t>二</w:t>
      </w:r>
      <w:r>
        <w:rPr>
          <w:rFonts w:ascii="宋体" w:hAnsi="宋体"/>
        </w:rPr>
        <w:t>学期</w:t>
      </w:r>
      <w:r>
        <w:rPr>
          <w:rFonts w:hint="eastAsia" w:ascii="宋体" w:hAnsi="宋体"/>
          <w:lang w:eastAsia="zh-CN"/>
        </w:rPr>
        <w:t>校本培训</w:t>
      </w:r>
      <w:r>
        <w:rPr>
          <w:rFonts w:ascii="宋体" w:hAnsi="宋体"/>
        </w:rPr>
        <w:t>工作</w:t>
      </w:r>
      <w:r>
        <w:rPr>
          <w:rFonts w:hint="eastAsia" w:ascii="宋体" w:hAnsi="宋体"/>
          <w:lang w:val="en-US" w:eastAsia="zh-CN"/>
        </w:rPr>
        <w:t>总结</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rPr>
        <w:t>本学期</w:t>
      </w:r>
      <w:r>
        <w:rPr>
          <w:rFonts w:hint="eastAsia" w:ascii="楷体" w:hAnsi="楷体" w:eastAsia="楷体" w:cs="楷体"/>
          <w:b w:val="0"/>
          <w:bCs w:val="0"/>
          <w:sz w:val="24"/>
          <w:szCs w:val="24"/>
          <w:lang w:val="en-US" w:eastAsia="zh-CN"/>
        </w:rPr>
        <w:t>学校</w:t>
      </w:r>
      <w:r>
        <w:rPr>
          <w:rFonts w:hint="eastAsia" w:ascii="楷体" w:hAnsi="楷体" w:eastAsia="楷体" w:cs="楷体"/>
          <w:b w:val="0"/>
          <w:bCs w:val="0"/>
          <w:sz w:val="24"/>
          <w:szCs w:val="24"/>
        </w:rPr>
        <w:t>校本培训工作</w:t>
      </w:r>
      <w:r>
        <w:rPr>
          <w:rFonts w:hint="eastAsia" w:ascii="楷体" w:hAnsi="楷体" w:eastAsia="楷体" w:cs="楷体"/>
          <w:sz w:val="24"/>
          <w:szCs w:val="24"/>
        </w:rPr>
        <w:t>结合“凝心聚力，绽放活力”的</w:t>
      </w:r>
      <w:r>
        <w:rPr>
          <w:rFonts w:hint="eastAsia" w:ascii="楷体" w:hAnsi="楷体" w:eastAsia="楷体" w:cs="楷体"/>
          <w:sz w:val="24"/>
          <w:szCs w:val="24"/>
          <w:lang w:eastAsia="zh-CN"/>
        </w:rPr>
        <w:t>教师团队建设理念</w:t>
      </w:r>
      <w:r>
        <w:rPr>
          <w:rFonts w:hint="eastAsia" w:ascii="楷体" w:hAnsi="楷体" w:eastAsia="楷体" w:cs="楷体"/>
          <w:sz w:val="24"/>
          <w:szCs w:val="24"/>
        </w:rPr>
        <w:t>，以培养四有教师为发展目标，梳理教师发展现状，</w:t>
      </w:r>
      <w:r>
        <w:rPr>
          <w:rFonts w:hint="eastAsia" w:ascii="楷体" w:hAnsi="楷体" w:eastAsia="楷体" w:cs="楷体"/>
          <w:sz w:val="24"/>
          <w:szCs w:val="24"/>
          <w:lang w:eastAsia="zh-CN"/>
        </w:rPr>
        <w:t>不断</w:t>
      </w:r>
      <w:r>
        <w:rPr>
          <w:rFonts w:hint="eastAsia" w:ascii="楷体" w:hAnsi="楷体" w:eastAsia="楷体" w:cs="楷体"/>
          <w:sz w:val="24"/>
          <w:szCs w:val="24"/>
        </w:rPr>
        <w:t>优化教师培养方式，从师德、师能两方面锤炼教师，让老师有职业认同感、存在感、使命责任感、专业成就感和工作幸福感。</w:t>
      </w:r>
      <w:r>
        <w:rPr>
          <w:rFonts w:hint="eastAsia" w:ascii="楷体" w:hAnsi="楷体" w:eastAsia="楷体" w:cs="楷体"/>
          <w:b w:val="0"/>
          <w:bCs w:val="0"/>
          <w:sz w:val="24"/>
          <w:szCs w:val="24"/>
          <w:lang w:val="en-US" w:eastAsia="zh-CN"/>
        </w:rPr>
        <w:t>现总结如下：</w:t>
      </w:r>
    </w:p>
    <w:p>
      <w:pPr>
        <w:keepNext w:val="0"/>
        <w:keepLines w:val="0"/>
        <w:pageBreakBefore w:val="0"/>
        <w:widowControl w:val="0"/>
        <w:kinsoku/>
        <w:wordWrap/>
        <w:overflowPunct/>
        <w:topLinePunct w:val="0"/>
        <w:autoSpaceDE/>
        <w:autoSpaceDN/>
        <w:bidi w:val="0"/>
        <w:adjustRightInd/>
        <w:snapToGrid/>
        <w:spacing w:line="420" w:lineRule="exact"/>
        <w:ind w:right="68" w:firstLine="482" w:firstLineChars="200"/>
        <w:jc w:val="left"/>
        <w:textAlignment w:val="auto"/>
        <w:rPr>
          <w:rFonts w:hint="eastAsia" w:ascii="楷体" w:hAnsi="楷体" w:eastAsia="楷体" w:cs="楷体"/>
          <w:b/>
          <w:bCs/>
          <w:sz w:val="24"/>
          <w:szCs w:val="24"/>
        </w:rPr>
      </w:pPr>
      <w:r>
        <w:rPr>
          <w:rFonts w:hint="eastAsia" w:ascii="楷体" w:hAnsi="楷体" w:eastAsia="楷体" w:cs="楷体"/>
          <w:b/>
          <w:bCs/>
          <w:sz w:val="24"/>
          <w:szCs w:val="24"/>
          <w:lang w:val="en-US" w:eastAsia="zh-CN"/>
        </w:rPr>
        <w:t>（一）</w:t>
      </w:r>
      <w:r>
        <w:rPr>
          <w:rFonts w:hint="eastAsia" w:ascii="楷体" w:hAnsi="楷体" w:eastAsia="楷体" w:cs="楷体"/>
          <w:b/>
          <w:bCs/>
          <w:sz w:val="24"/>
          <w:szCs w:val="24"/>
        </w:rPr>
        <w:t>师德师风建设——为教师成长打好底色。</w:t>
      </w:r>
    </w:p>
    <w:p>
      <w:pPr>
        <w:keepNext w:val="0"/>
        <w:keepLines w:val="0"/>
        <w:pageBreakBefore w:val="0"/>
        <w:widowControl w:val="0"/>
        <w:kinsoku/>
        <w:wordWrap/>
        <w:overflowPunct/>
        <w:topLinePunct w:val="0"/>
        <w:autoSpaceDE/>
        <w:autoSpaceDN/>
        <w:bidi w:val="0"/>
        <w:adjustRightInd/>
        <w:snapToGrid/>
        <w:spacing w:line="420" w:lineRule="exact"/>
        <w:ind w:right="68" w:firstLine="480" w:firstLineChars="200"/>
        <w:jc w:val="left"/>
        <w:textAlignment w:val="auto"/>
        <w:rPr>
          <w:rFonts w:hint="eastAsia" w:ascii="楷体" w:hAnsi="楷体" w:eastAsia="楷体" w:cs="楷体"/>
          <w:sz w:val="24"/>
          <w:szCs w:val="24"/>
          <w:lang w:eastAsia="zh-CN"/>
        </w:rPr>
      </w:pPr>
      <w:r>
        <w:rPr>
          <w:rFonts w:hint="eastAsia" w:ascii="楷体" w:hAnsi="楷体" w:eastAsia="楷体" w:cs="楷体"/>
          <w:sz w:val="24"/>
          <w:szCs w:val="24"/>
        </w:rPr>
        <w:t>教师是立校之本，师德是教育之魂。为全面深入推进我校师德师风建设，学校始终将师德师风建设放在学校工作的首位。</w:t>
      </w:r>
      <w:r>
        <w:rPr>
          <w:rFonts w:hint="eastAsia" w:ascii="楷体" w:hAnsi="楷体" w:eastAsia="楷体" w:cs="楷体"/>
          <w:sz w:val="24"/>
          <w:szCs w:val="24"/>
          <w:lang w:eastAsia="zh-CN"/>
        </w:rPr>
        <w:t>新学期，学校继续围绕师德建设、师生心理健康等方面，</w:t>
      </w:r>
      <w:r>
        <w:rPr>
          <w:rFonts w:hint="eastAsia" w:ascii="楷体" w:hAnsi="楷体" w:eastAsia="楷体" w:cs="楷体"/>
          <w:b/>
          <w:bCs/>
          <w:sz w:val="24"/>
          <w:szCs w:val="24"/>
          <w:lang w:eastAsia="zh-CN"/>
        </w:rPr>
        <w:t>每月举行一次“成长论坛”活动，</w:t>
      </w:r>
      <w:r>
        <w:rPr>
          <w:rFonts w:hint="eastAsia" w:ascii="楷体" w:hAnsi="楷体" w:eastAsia="楷体" w:cs="楷体"/>
          <w:sz w:val="24"/>
          <w:szCs w:val="24"/>
          <w:lang w:eastAsia="zh-CN"/>
        </w:rPr>
        <w:t>为教师发展提供前进的动力，增强教师的认同感、存在感。</w:t>
      </w:r>
    </w:p>
    <w:p>
      <w:pPr>
        <w:keepNext w:val="0"/>
        <w:keepLines w:val="0"/>
        <w:pageBreakBefore w:val="0"/>
        <w:widowControl w:val="0"/>
        <w:kinsoku/>
        <w:wordWrap/>
        <w:overflowPunct/>
        <w:topLinePunct w:val="0"/>
        <w:autoSpaceDE/>
        <w:autoSpaceDN/>
        <w:bidi w:val="0"/>
        <w:adjustRightInd/>
        <w:snapToGrid/>
        <w:spacing w:line="420" w:lineRule="exact"/>
        <w:ind w:right="68" w:firstLine="482" w:firstLineChars="200"/>
        <w:jc w:val="left"/>
        <w:textAlignment w:val="auto"/>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（二）精准培养——赋能教师专业发展。</w:t>
      </w:r>
    </w:p>
    <w:p>
      <w:pPr>
        <w:keepNext w:val="0"/>
        <w:keepLines w:val="0"/>
        <w:pageBreakBefore w:val="0"/>
        <w:widowControl w:val="0"/>
        <w:kinsoku/>
        <w:wordWrap/>
        <w:overflowPunct/>
        <w:topLinePunct w:val="0"/>
        <w:autoSpaceDE/>
        <w:autoSpaceDN/>
        <w:bidi w:val="0"/>
        <w:adjustRightInd/>
        <w:snapToGrid/>
        <w:spacing w:line="420" w:lineRule="exact"/>
        <w:ind w:right="68" w:firstLine="482" w:firstLineChars="200"/>
        <w:jc w:val="left"/>
        <w:textAlignment w:val="auto"/>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1.聚焦阅读学习，提升教师理论水平。</w:t>
      </w:r>
    </w:p>
    <w:p>
      <w:pPr>
        <w:keepNext w:val="0"/>
        <w:keepLines w:val="0"/>
        <w:pageBreakBefore w:val="0"/>
        <w:widowControl w:val="0"/>
        <w:kinsoku/>
        <w:wordWrap/>
        <w:overflowPunct/>
        <w:topLinePunct w:val="0"/>
        <w:autoSpaceDE/>
        <w:autoSpaceDN/>
        <w:bidi w:val="0"/>
        <w:adjustRightInd/>
        <w:snapToGrid/>
        <w:spacing w:line="420" w:lineRule="exact"/>
        <w:ind w:right="68" w:firstLine="480" w:firstLineChars="200"/>
        <w:jc w:val="left"/>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教师唯有不断地学习才能不断更新自己的教学观念，提升自己的教育科研能力。在关注教师专业发展时，学校第一把注意力放在教师的阅读学习上。本学期，四大学科组继续围绕四大板块进行《课程标准（2022年版）》《课程标准解读》《心理学理论》《学科核心素养》等，组织青年教师读名家专著，汲取名家教育的思想精华，并进行内化吸收。同时，通过读书心得交流、读书笔记传阅等形式，将理论阅读与实践思考相结合起来，为阅读行为与教学行为架起互通的桥梁，从而促进教师素养的提升。</w:t>
      </w:r>
    </w:p>
    <w:p>
      <w:pPr>
        <w:keepNext w:val="0"/>
        <w:keepLines w:val="0"/>
        <w:pageBreakBefore w:val="0"/>
        <w:widowControl w:val="0"/>
        <w:kinsoku/>
        <w:wordWrap/>
        <w:overflowPunct/>
        <w:topLinePunct w:val="0"/>
        <w:autoSpaceDE/>
        <w:autoSpaceDN/>
        <w:bidi w:val="0"/>
        <w:adjustRightInd/>
        <w:snapToGrid/>
        <w:spacing w:line="420" w:lineRule="exact"/>
        <w:ind w:right="68" w:firstLine="482" w:firstLineChars="200"/>
        <w:jc w:val="left"/>
        <w:textAlignment w:val="auto"/>
        <w:rPr>
          <w:rFonts w:hint="eastAsia" w:ascii="楷体" w:hAnsi="楷体" w:eastAsia="楷体" w:cs="楷体"/>
          <w:sz w:val="24"/>
          <w:szCs w:val="24"/>
          <w:lang w:val="en-US" w:eastAsia="zh-CN"/>
        </w:rPr>
      </w:pPr>
      <w:r>
        <w:rPr>
          <w:rFonts w:hint="eastAsia" w:ascii="楷体" w:hAnsi="楷体" w:eastAsia="楷体" w:cs="楷体"/>
          <w:b/>
          <w:bCs/>
          <w:sz w:val="24"/>
          <w:szCs w:val="24"/>
          <w:lang w:val="en-US" w:eastAsia="zh-CN"/>
        </w:rPr>
        <w:t>2.精准培养，促进教师专业发展。</w:t>
      </w:r>
    </w:p>
    <w:p>
      <w:pPr>
        <w:keepNext w:val="0"/>
        <w:keepLines w:val="0"/>
        <w:pageBreakBefore w:val="0"/>
        <w:widowControl w:val="0"/>
        <w:kinsoku/>
        <w:wordWrap/>
        <w:overflowPunct/>
        <w:topLinePunct w:val="0"/>
        <w:autoSpaceDE/>
        <w:autoSpaceDN/>
        <w:bidi w:val="0"/>
        <w:adjustRightInd/>
        <w:snapToGrid/>
        <w:spacing w:line="420" w:lineRule="exact"/>
        <w:ind w:right="68" w:firstLine="480" w:firstLineChars="200"/>
        <w:jc w:val="left"/>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教师素养的提升功在平时，平时练的多，赛时才会出彩。为了挖掘我校青年教师的潜力，提升青年教师的专业素养，为学校的后续发展积聚力量，本学期，学校精准培养，赋能成长，高效打造教师梯队，使教师们主动承担，加速成长，增强其存在感、专业成就感。</w:t>
      </w:r>
    </w:p>
    <w:p>
      <w:pPr>
        <w:keepNext w:val="0"/>
        <w:keepLines w:val="0"/>
        <w:pageBreakBefore w:val="0"/>
        <w:widowControl w:val="0"/>
        <w:kinsoku/>
        <w:wordWrap/>
        <w:overflowPunct/>
        <w:topLinePunct w:val="0"/>
        <w:autoSpaceDE/>
        <w:autoSpaceDN/>
        <w:bidi w:val="0"/>
        <w:adjustRightInd/>
        <w:snapToGrid/>
        <w:spacing w:line="420" w:lineRule="exact"/>
        <w:ind w:right="68" w:firstLine="482" w:firstLineChars="200"/>
        <w:jc w:val="left"/>
        <w:textAlignment w:val="auto"/>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（1）“青蓝”工程，使新教师培训日常化。</w:t>
      </w:r>
    </w:p>
    <w:p>
      <w:pPr>
        <w:keepNext w:val="0"/>
        <w:keepLines w:val="0"/>
        <w:pageBreakBefore w:val="0"/>
        <w:widowControl w:val="0"/>
        <w:kinsoku/>
        <w:wordWrap/>
        <w:overflowPunct/>
        <w:topLinePunct w:val="0"/>
        <w:autoSpaceDE/>
        <w:autoSpaceDN/>
        <w:bidi w:val="0"/>
        <w:adjustRightInd/>
        <w:snapToGrid/>
        <w:spacing w:line="420" w:lineRule="exact"/>
        <w:ind w:right="68" w:firstLine="482" w:firstLineChars="200"/>
        <w:jc w:val="left"/>
        <w:textAlignment w:val="auto"/>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针对黄露、谈鑫、蒋媛三位新进教师，学校进一步实施“青蓝”工程，严格落实师徒相互听课制度，徒弟每周五放学前上交听课笔记复印件，5月底6月初开展新教师汇报课活动。同时，采用区新教师考核与校积分制考评相结合的方式对三位教师进行综合评定，评选谈鑫为2023年入职新教师试用期培训“优秀学员”。</w:t>
      </w:r>
    </w:p>
    <w:p>
      <w:pPr>
        <w:keepNext w:val="0"/>
        <w:keepLines w:val="0"/>
        <w:pageBreakBefore w:val="0"/>
        <w:widowControl w:val="0"/>
        <w:kinsoku/>
        <w:wordWrap/>
        <w:overflowPunct/>
        <w:topLinePunct w:val="0"/>
        <w:autoSpaceDE/>
        <w:autoSpaceDN/>
        <w:bidi w:val="0"/>
        <w:adjustRightInd/>
        <w:snapToGrid/>
        <w:spacing w:line="420" w:lineRule="exact"/>
        <w:ind w:right="68" w:firstLine="482" w:firstLineChars="200"/>
        <w:jc w:val="left"/>
        <w:textAlignment w:val="auto"/>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（2）“青年教师成长营”，使青年教师培养规范化。</w:t>
      </w:r>
    </w:p>
    <w:p>
      <w:pPr>
        <w:keepNext w:val="0"/>
        <w:keepLines w:val="0"/>
        <w:pageBreakBefore w:val="0"/>
        <w:widowControl w:val="0"/>
        <w:kinsoku/>
        <w:wordWrap/>
        <w:overflowPunct/>
        <w:topLinePunct w:val="0"/>
        <w:autoSpaceDE/>
        <w:autoSpaceDN/>
        <w:bidi w:val="0"/>
        <w:adjustRightInd/>
        <w:snapToGrid/>
        <w:spacing w:line="420" w:lineRule="exact"/>
        <w:ind w:right="68" w:firstLine="480" w:firstLineChars="200"/>
        <w:jc w:val="left"/>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教师素养的提升功在平时，平时练的多，赛时才会出彩。为了挖掘我校青年教师的潜力，提升青年教师的专业素养，为学校的后续发展积聚力量，本学期，学校继续围绕市区基本功、评优课、论文案例评比等活动，在“青年教师成长营”中，落实“十一”工程（制定一份成长规划，阅读一本教学专著，执教一次研究课，撰写一份教学设计，进行一次说课比赛，撰写一篇教学案例，撰写一篇教学论文，制作一份微视频，申报一个微型课题，命制一份试卷），鼓励青年教师积极参与各级各类评比活动，不断提高教师教科研能力，促使教师由经验型向科研型转变。</w:t>
      </w:r>
    </w:p>
    <w:p>
      <w:pPr>
        <w:keepNext w:val="0"/>
        <w:keepLines w:val="0"/>
        <w:pageBreakBefore w:val="0"/>
        <w:widowControl w:val="0"/>
        <w:kinsoku/>
        <w:wordWrap/>
        <w:overflowPunct/>
        <w:topLinePunct w:val="0"/>
        <w:autoSpaceDE/>
        <w:autoSpaceDN/>
        <w:bidi w:val="0"/>
        <w:adjustRightInd/>
        <w:snapToGrid/>
        <w:spacing w:line="420" w:lineRule="exact"/>
        <w:ind w:right="68" w:firstLine="482" w:firstLineChars="200"/>
        <w:jc w:val="left"/>
        <w:textAlignment w:val="auto"/>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在新北区2023教科研论文评比活动中，季佳娴撰写的论文获一等奖，张思月、雷佳敏两位老师撰写的论文获二等奖，雷琴华、恽蝶、王晴晴三位老师撰写的论文获三等奖。</w:t>
      </w:r>
    </w:p>
    <w:p>
      <w:pPr>
        <w:keepNext w:val="0"/>
        <w:keepLines w:val="0"/>
        <w:pageBreakBefore w:val="0"/>
        <w:widowControl w:val="0"/>
        <w:kinsoku/>
        <w:wordWrap/>
        <w:overflowPunct/>
        <w:topLinePunct w:val="0"/>
        <w:autoSpaceDE/>
        <w:autoSpaceDN/>
        <w:bidi w:val="0"/>
        <w:adjustRightInd/>
        <w:snapToGrid/>
        <w:spacing w:line="420" w:lineRule="exact"/>
        <w:ind w:right="68" w:firstLine="482" w:firstLineChars="200"/>
        <w:jc w:val="left"/>
        <w:textAlignment w:val="auto"/>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雷佳敏老师在2024年新北区中小学综合实践活动评优课中荣获一等奖，雷琴华老师在2024年新北区小学劳动教师优质课评比中获二等奖，陈路君老师在新北区小学英语教师基本功比赛中获三等奖。</w:t>
      </w:r>
    </w:p>
    <w:p>
      <w:pPr>
        <w:keepNext w:val="0"/>
        <w:keepLines w:val="0"/>
        <w:pageBreakBefore w:val="0"/>
        <w:widowControl w:val="0"/>
        <w:kinsoku/>
        <w:wordWrap/>
        <w:overflowPunct/>
        <w:topLinePunct w:val="0"/>
        <w:autoSpaceDE/>
        <w:autoSpaceDN/>
        <w:bidi w:val="0"/>
        <w:adjustRightInd/>
        <w:snapToGrid/>
        <w:spacing w:line="420" w:lineRule="exact"/>
        <w:ind w:right="68" w:firstLine="482" w:firstLineChars="200"/>
        <w:jc w:val="left"/>
        <w:textAlignment w:val="auto"/>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谈敏等12位教师执教区级公开课，恽蝶等4位教师执教校际公开课，黄露等5位教师执教校级公开课。</w:t>
      </w:r>
    </w:p>
    <w:p>
      <w:pPr>
        <w:keepNext w:val="0"/>
        <w:keepLines w:val="0"/>
        <w:pageBreakBefore w:val="0"/>
        <w:widowControl w:val="0"/>
        <w:kinsoku/>
        <w:wordWrap/>
        <w:overflowPunct/>
        <w:topLinePunct w:val="0"/>
        <w:autoSpaceDE/>
        <w:autoSpaceDN/>
        <w:bidi w:val="0"/>
        <w:adjustRightInd/>
        <w:snapToGrid/>
        <w:spacing w:line="420" w:lineRule="exact"/>
        <w:ind w:right="68" w:firstLine="482" w:firstLineChars="200"/>
        <w:jc w:val="left"/>
        <w:textAlignment w:val="auto"/>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（3）项目组建设，使骨干教师培养个性化。</w:t>
      </w:r>
    </w:p>
    <w:p>
      <w:pPr>
        <w:keepNext w:val="0"/>
        <w:keepLines w:val="0"/>
        <w:pageBreakBefore w:val="0"/>
        <w:widowControl w:val="0"/>
        <w:kinsoku/>
        <w:wordWrap/>
        <w:overflowPunct/>
        <w:topLinePunct w:val="0"/>
        <w:autoSpaceDE/>
        <w:autoSpaceDN/>
        <w:bidi w:val="0"/>
        <w:adjustRightInd/>
        <w:snapToGrid/>
        <w:spacing w:line="420" w:lineRule="exact"/>
        <w:ind w:right="68" w:firstLine="480" w:firstLineChars="200"/>
        <w:jc w:val="left"/>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另一方面，学校成立“数字化项目组”，由江苏省特级教师蒋丽清校长引领，讲座培训、经验分享、汇报展示，促进骨干教师尽快“有格”。</w:t>
      </w:r>
    </w:p>
    <w:p>
      <w:pPr>
        <w:keepNext w:val="0"/>
        <w:keepLines w:val="0"/>
        <w:pageBreakBefore w:val="0"/>
        <w:widowControl w:val="0"/>
        <w:kinsoku/>
        <w:wordWrap/>
        <w:overflowPunct/>
        <w:topLinePunct w:val="0"/>
        <w:autoSpaceDE/>
        <w:autoSpaceDN/>
        <w:bidi w:val="0"/>
        <w:adjustRightInd/>
        <w:snapToGrid/>
        <w:spacing w:line="420" w:lineRule="exact"/>
        <w:ind w:right="68" w:firstLine="482" w:firstLineChars="200"/>
        <w:jc w:val="left"/>
        <w:textAlignment w:val="auto"/>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（4）依托校内外平台，提供教师展示舞台。</w:t>
      </w:r>
    </w:p>
    <w:p>
      <w:pPr>
        <w:keepNext w:val="0"/>
        <w:keepLines w:val="0"/>
        <w:pageBreakBefore w:val="0"/>
        <w:widowControl w:val="0"/>
        <w:kinsoku/>
        <w:wordWrap/>
        <w:overflowPunct/>
        <w:topLinePunct w:val="0"/>
        <w:autoSpaceDE/>
        <w:autoSpaceDN/>
        <w:bidi w:val="0"/>
        <w:adjustRightInd/>
        <w:snapToGrid/>
        <w:spacing w:line="420" w:lineRule="exact"/>
        <w:ind w:right="68" w:firstLine="480" w:firstLineChars="200"/>
        <w:jc w:val="left"/>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上学期，青年教师积极申报了“三名工程”（管理人才培育室、卓越教师成长营等），语数英三大学科跟常州市优秀教师鲍书洁校长、蒋燕娟校长和张妍老师进行了城乡牵手活动。本学期，学校继续依托“三名工程”和优秀教师城乡牵手活动等资源，语数英等学科每月开展教研活动，让青年教师能看到更加前沿的研究动向，借助区域优秀教师的力量成长。</w:t>
      </w:r>
    </w:p>
    <w:p>
      <w:pPr>
        <w:keepNext w:val="0"/>
        <w:keepLines w:val="0"/>
        <w:pageBreakBefore w:val="0"/>
        <w:widowControl w:val="0"/>
        <w:kinsoku/>
        <w:wordWrap/>
        <w:overflowPunct/>
        <w:topLinePunct w:val="0"/>
        <w:autoSpaceDE/>
        <w:autoSpaceDN/>
        <w:bidi w:val="0"/>
        <w:adjustRightInd/>
        <w:snapToGrid/>
        <w:spacing w:line="420" w:lineRule="exact"/>
        <w:ind w:right="68" w:firstLine="482" w:firstLineChars="200"/>
        <w:jc w:val="left"/>
        <w:textAlignment w:val="auto"/>
        <w:rPr>
          <w:rFonts w:hint="eastAsia" w:ascii="楷体" w:hAnsi="楷体" w:eastAsia="楷体" w:cs="楷体"/>
          <w:b/>
          <w:bCs/>
          <w:sz w:val="24"/>
          <w:szCs w:val="24"/>
          <w:lang w:eastAsia="zh-CN"/>
        </w:rPr>
      </w:pPr>
      <w:r>
        <w:rPr>
          <w:rFonts w:hint="eastAsia" w:ascii="楷体" w:hAnsi="楷体" w:eastAsia="楷体" w:cs="楷体"/>
          <w:b/>
          <w:bCs/>
          <w:sz w:val="24"/>
          <w:szCs w:val="24"/>
          <w:lang w:eastAsia="zh-CN"/>
        </w:rPr>
        <w:t>（</w:t>
      </w:r>
      <w:r>
        <w:rPr>
          <w:rFonts w:hint="eastAsia" w:ascii="楷体" w:hAnsi="楷体" w:eastAsia="楷体" w:cs="楷体"/>
          <w:b/>
          <w:bCs/>
          <w:sz w:val="24"/>
          <w:szCs w:val="24"/>
        </w:rPr>
        <w:t>三</w:t>
      </w:r>
      <w:r>
        <w:rPr>
          <w:rFonts w:hint="eastAsia" w:ascii="楷体" w:hAnsi="楷体" w:eastAsia="楷体" w:cs="楷体"/>
          <w:b/>
          <w:bCs/>
          <w:sz w:val="24"/>
          <w:szCs w:val="24"/>
          <w:lang w:eastAsia="zh-CN"/>
        </w:rPr>
        <w:t>）</w:t>
      </w:r>
      <w:r>
        <w:rPr>
          <w:rFonts w:hint="eastAsia" w:ascii="楷体" w:hAnsi="楷体" w:eastAsia="楷体" w:cs="楷体"/>
          <w:b/>
          <w:bCs/>
          <w:sz w:val="24"/>
          <w:szCs w:val="24"/>
        </w:rPr>
        <w:t>课题研究——让研究成为常态</w:t>
      </w:r>
      <w:r>
        <w:rPr>
          <w:rFonts w:hint="eastAsia" w:ascii="楷体" w:hAnsi="楷体" w:eastAsia="楷体" w:cs="楷体"/>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right="68" w:firstLine="482" w:firstLineChars="200"/>
        <w:jc w:val="left"/>
        <w:textAlignment w:val="auto"/>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1.紧抓市区级统领课题，提升课题研究的品质。</w:t>
      </w:r>
    </w:p>
    <w:p>
      <w:pPr>
        <w:keepNext w:val="0"/>
        <w:keepLines w:val="0"/>
        <w:pageBreakBefore w:val="0"/>
        <w:widowControl w:val="0"/>
        <w:kinsoku/>
        <w:wordWrap/>
        <w:overflowPunct/>
        <w:topLinePunct w:val="0"/>
        <w:autoSpaceDE/>
        <w:autoSpaceDN/>
        <w:bidi w:val="0"/>
        <w:adjustRightInd/>
        <w:snapToGrid/>
        <w:spacing w:line="420" w:lineRule="exact"/>
        <w:ind w:right="68" w:firstLine="480" w:firstLineChars="200"/>
        <w:jc w:val="left"/>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我校现有区级统领性课题《“孟河医派”文化背景下小学劳动教育的实践研究》；学科课题《学习任务群理念下的小学“整本书阅读”教学研究》（语文市级备案课题）、《基于单元整体视角的小学数学探究性作业设计研究》（数学区级备案课题）、《基于学习活动观的小学英语主题单元整体教学实践研究》（英语区级课题）、《美术核心素养导向的儿童水墨画临创教学的策略研究》（美术区级课题）五项课题在研。本学期，学校在期初制定好各课题本学期的研究计划，把课题研究与日常教研相结合，充分发挥课堂作为课题研究的主阵地的作用，使课题研究做到基于教育教学，带着课题进行日常的教育教学工作，做到研究有规划，活动有实效。为后续的结题做好准备。</w:t>
      </w:r>
    </w:p>
    <w:p>
      <w:pPr>
        <w:keepNext w:val="0"/>
        <w:keepLines w:val="0"/>
        <w:pageBreakBefore w:val="0"/>
        <w:widowControl w:val="0"/>
        <w:kinsoku/>
        <w:wordWrap/>
        <w:overflowPunct/>
        <w:topLinePunct w:val="0"/>
        <w:autoSpaceDE/>
        <w:autoSpaceDN/>
        <w:bidi w:val="0"/>
        <w:adjustRightInd/>
        <w:snapToGrid/>
        <w:spacing w:line="420" w:lineRule="exact"/>
        <w:ind w:right="68" w:firstLine="482" w:firstLineChars="200"/>
        <w:jc w:val="left"/>
        <w:textAlignment w:val="auto"/>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5月底6月初，区级课题《“孟河医派”文化背景下小学劳动教育的实践研究》、《基于学习活动观的小学英语主题单元整体教学实践研究》、《美术核心素养导向的儿童水墨画临创教学的策略研究》通过了区级评估，顺利结题。</w:t>
      </w:r>
    </w:p>
    <w:p>
      <w:pPr>
        <w:keepNext w:val="0"/>
        <w:keepLines w:val="0"/>
        <w:pageBreakBefore w:val="0"/>
        <w:widowControl w:val="0"/>
        <w:kinsoku/>
        <w:wordWrap/>
        <w:overflowPunct/>
        <w:topLinePunct w:val="0"/>
        <w:autoSpaceDE/>
        <w:autoSpaceDN/>
        <w:bidi w:val="0"/>
        <w:adjustRightInd/>
        <w:snapToGrid/>
        <w:spacing w:line="420" w:lineRule="exact"/>
        <w:ind w:right="68" w:firstLine="482" w:firstLineChars="200"/>
        <w:jc w:val="left"/>
        <w:textAlignment w:val="auto"/>
        <w:rPr>
          <w:rFonts w:hint="eastAsia" w:ascii="楷体" w:hAnsi="楷体" w:eastAsia="楷体" w:cs="楷体"/>
          <w:b/>
          <w:bCs/>
          <w:color w:val="auto"/>
          <w:sz w:val="24"/>
          <w:szCs w:val="24"/>
          <w:lang w:val="en-US" w:eastAsia="zh-CN"/>
        </w:rPr>
      </w:pPr>
      <w:r>
        <w:rPr>
          <w:rFonts w:hint="eastAsia" w:ascii="楷体" w:hAnsi="楷体" w:eastAsia="楷体" w:cs="楷体"/>
          <w:b/>
          <w:bCs/>
          <w:color w:val="auto"/>
          <w:sz w:val="24"/>
          <w:szCs w:val="24"/>
          <w:lang w:val="en-US" w:eastAsia="zh-CN"/>
        </w:rPr>
        <w:t>2．围绕“微型课题” 抓日常科研，促青年教师做好科研。</w:t>
      </w:r>
    </w:p>
    <w:p>
      <w:pPr>
        <w:keepNext w:val="0"/>
        <w:keepLines w:val="0"/>
        <w:pageBreakBefore w:val="0"/>
        <w:widowControl w:val="0"/>
        <w:kinsoku/>
        <w:wordWrap/>
        <w:overflowPunct/>
        <w:topLinePunct w:val="0"/>
        <w:autoSpaceDE/>
        <w:autoSpaceDN/>
        <w:bidi w:val="0"/>
        <w:adjustRightInd/>
        <w:snapToGrid/>
        <w:spacing w:line="420" w:lineRule="exact"/>
        <w:ind w:right="68" w:firstLine="480" w:firstLineChars="200"/>
        <w:jc w:val="left"/>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新学期学校进一步加大、加强青年教师个人微课题的研究与实践。学校鼓励青年教师以日常教学中的小问题为抓手，积极开展微型课题研究。35周岁以下青年教师在学期初（3月份），梳理上阶段的课题研究现状，申报了新一轮的微型课题，并在区级层面备案。</w:t>
      </w:r>
    </w:p>
    <w:p>
      <w:pPr>
        <w:keepNext w:val="0"/>
        <w:keepLines w:val="0"/>
        <w:pageBreakBefore w:val="0"/>
        <w:widowControl w:val="0"/>
        <w:kinsoku/>
        <w:wordWrap/>
        <w:overflowPunct/>
        <w:topLinePunct w:val="0"/>
        <w:autoSpaceDE/>
        <w:autoSpaceDN/>
        <w:bidi w:val="0"/>
        <w:adjustRightInd/>
        <w:snapToGrid/>
        <w:spacing w:line="400" w:lineRule="exact"/>
        <w:ind w:right="68" w:firstLine="480" w:firstLineChars="200"/>
        <w:jc w:val="left"/>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2月初，张思月老师的微型课题《基于深度学习的结构化小学数学探究性作业的研究》在新北区2023年微型课题研究成果评比中获一等奖。3月初，黄露、黄露娟和谈鑫3位老师申报了新一轮的微型课题。</w:t>
      </w:r>
    </w:p>
    <w:p>
      <w:pPr>
        <w:keepNext w:val="0"/>
        <w:keepLines w:val="0"/>
        <w:pageBreakBefore w:val="0"/>
        <w:widowControl w:val="0"/>
        <w:kinsoku/>
        <w:wordWrap/>
        <w:overflowPunct/>
        <w:topLinePunct w:val="0"/>
        <w:autoSpaceDE/>
        <w:autoSpaceDN/>
        <w:bidi w:val="0"/>
        <w:adjustRightInd/>
        <w:snapToGrid/>
        <w:spacing w:line="380" w:lineRule="exact"/>
        <w:ind w:right="68" w:firstLine="420" w:firstLineChars="200"/>
        <w:jc w:val="left"/>
        <w:textAlignment w:val="auto"/>
        <w:rPr>
          <w:rFonts w:hint="eastAsia" w:ascii="宋体" w:hAnsi="宋体" w:eastAsia="宋体"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ind w:right="68" w:firstLine="420" w:firstLineChars="200"/>
        <w:jc w:val="left"/>
        <w:textAlignment w:val="auto"/>
        <w:rPr>
          <w:rFonts w:hint="eastAsia" w:ascii="宋体" w:hAnsi="宋体" w:eastAsia="宋体"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ind w:right="68" w:firstLine="420" w:firstLineChars="200"/>
        <w:jc w:val="left"/>
        <w:textAlignment w:val="auto"/>
        <w:rPr>
          <w:rFonts w:hint="eastAsia" w:ascii="宋体" w:hAnsi="宋体" w:eastAsia="宋体"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ind w:right="68" w:firstLine="420" w:firstLineChars="200"/>
        <w:jc w:val="left"/>
        <w:textAlignment w:val="auto"/>
        <w:rPr>
          <w:rFonts w:hint="eastAsia" w:ascii="宋体" w:hAnsi="宋体" w:eastAsia="宋体"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ind w:right="68" w:firstLine="420" w:firstLineChars="200"/>
        <w:jc w:val="left"/>
        <w:textAlignment w:val="auto"/>
        <w:rPr>
          <w:rFonts w:hint="eastAsia" w:ascii="宋体" w:hAnsi="宋体" w:eastAsia="宋体"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仿宋" w:hAnsi="仿宋" w:eastAsia="仿宋" w:cs="仿宋"/>
          <w:b/>
          <w:bCs w:val="0"/>
          <w:sz w:val="28"/>
          <w:szCs w:val="28"/>
          <w:lang w:eastAsia="zh-CN"/>
        </w:rPr>
      </w:pPr>
      <w:r>
        <w:rPr>
          <w:rFonts w:hint="eastAsia" w:ascii="仿宋" w:hAnsi="仿宋" w:eastAsia="仿宋" w:cs="仿宋"/>
          <w:b/>
          <w:bCs w:val="0"/>
          <w:sz w:val="28"/>
          <w:szCs w:val="28"/>
          <w:lang w:eastAsia="zh-CN"/>
        </w:rPr>
        <w:t>附：</w:t>
      </w:r>
    </w:p>
    <w:tbl>
      <w:tblPr>
        <w:tblStyle w:val="2"/>
        <w:tblW w:w="90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2"/>
        <w:gridCol w:w="4555"/>
        <w:gridCol w:w="2310"/>
        <w:gridCol w:w="12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01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30"/>
                <w:szCs w:val="30"/>
                <w:u w:val="none"/>
                <w:lang w:val="en-US" w:eastAsia="zh-CN" w:bidi="ar"/>
              </w:rPr>
            </w:pPr>
            <w:r>
              <w:rPr>
                <w:rFonts w:hint="eastAsia" w:ascii="宋体" w:hAnsi="宋体" w:eastAsia="宋体" w:cs="宋体"/>
                <w:b/>
                <w:bCs/>
                <w:i w:val="0"/>
                <w:iCs w:val="0"/>
                <w:color w:val="000000"/>
                <w:kern w:val="0"/>
                <w:sz w:val="30"/>
                <w:szCs w:val="30"/>
                <w:u w:val="none"/>
                <w:lang w:val="en-US" w:eastAsia="zh-CN" w:bidi="ar"/>
              </w:rPr>
              <w:t>孟河中心小学2023-2024学年度第</w:t>
            </w:r>
            <w:r>
              <w:rPr>
                <w:rFonts w:hint="eastAsia" w:ascii="宋体" w:hAnsi="宋体" w:cs="宋体"/>
                <w:b/>
                <w:bCs/>
                <w:i w:val="0"/>
                <w:iCs w:val="0"/>
                <w:color w:val="000000"/>
                <w:kern w:val="0"/>
                <w:sz w:val="30"/>
                <w:szCs w:val="30"/>
                <w:u w:val="none"/>
                <w:lang w:val="en-US" w:eastAsia="zh-CN" w:bidi="ar"/>
              </w:rPr>
              <w:t>二</w:t>
            </w:r>
            <w:r>
              <w:rPr>
                <w:rFonts w:hint="eastAsia" w:ascii="宋体" w:hAnsi="宋体" w:eastAsia="宋体" w:cs="宋体"/>
                <w:b/>
                <w:bCs/>
                <w:i w:val="0"/>
                <w:iCs w:val="0"/>
                <w:color w:val="000000"/>
                <w:kern w:val="0"/>
                <w:sz w:val="30"/>
                <w:szCs w:val="30"/>
                <w:u w:val="none"/>
                <w:lang w:val="en-US" w:eastAsia="zh-CN" w:bidi="ar"/>
              </w:rPr>
              <w:t>学期教师综合荣誉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姓名</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奖项</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发奖部门</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邱瑶</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2024年新北区“红领巾讲解员”风采展示活动</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新北区教育局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新北区团委</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2024.06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谈鑫</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2023年入职新教师试用期培训“优秀学员”</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常州市新北区教师发展中心</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2024.06 </w:t>
            </w:r>
          </w:p>
        </w:tc>
      </w:tr>
    </w:tbl>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仿宋" w:hAnsi="仿宋" w:eastAsia="仿宋" w:cs="仿宋"/>
          <w:b/>
          <w:bCs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仿宋" w:hAnsi="仿宋" w:eastAsia="仿宋" w:cs="仿宋"/>
          <w:b/>
          <w:bCs w:val="0"/>
          <w:sz w:val="28"/>
          <w:szCs w:val="28"/>
          <w:lang w:eastAsia="zh-CN"/>
        </w:rPr>
      </w:pPr>
    </w:p>
    <w:tbl>
      <w:tblPr>
        <w:tblStyle w:val="2"/>
        <w:tblW w:w="892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3"/>
        <w:gridCol w:w="4365"/>
        <w:gridCol w:w="2355"/>
        <w:gridCol w:w="1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 w:hRule="atLeast"/>
        </w:trPr>
        <w:tc>
          <w:tcPr>
            <w:tcW w:w="8923"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0"/>
                <w:szCs w:val="30"/>
                <w:u w:val="none"/>
                <w:lang w:val="en-US" w:eastAsia="zh-CN" w:bidi="ar"/>
              </w:rPr>
              <w:t>孟河中心小学2023</w:t>
            </w:r>
            <w:r>
              <w:rPr>
                <w:rStyle w:val="4"/>
                <w:sz w:val="30"/>
                <w:szCs w:val="30"/>
                <w:lang w:val="en-US" w:eastAsia="zh-CN" w:bidi="ar"/>
              </w:rPr>
              <w:t>-2024学年度第二学期</w:t>
            </w:r>
            <w:r>
              <w:rPr>
                <w:rStyle w:val="5"/>
                <w:sz w:val="30"/>
                <w:szCs w:val="30"/>
                <w:u w:val="none"/>
                <w:lang w:val="en-US" w:eastAsia="zh-CN" w:bidi="ar"/>
              </w:rPr>
              <w:t>教师论文</w:t>
            </w:r>
            <w:r>
              <w:rPr>
                <w:rStyle w:val="4"/>
                <w:sz w:val="30"/>
                <w:szCs w:val="30"/>
                <w:lang w:val="en-US" w:eastAsia="zh-CN" w:bidi="ar"/>
              </w:rPr>
              <w:t>获奖或发表情况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姓名</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奖项</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发奖部门</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853"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雷佳敏</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《远离近视，让生活充满光与亮》获新北区中小学研究性学习优秀成果特等奖</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常州国家高新区（新北区）教育局</w:t>
            </w:r>
          </w:p>
        </w:tc>
        <w:tc>
          <w:tcPr>
            <w:tcW w:w="135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雷佳敏</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《远离近视，让生活充满光与亮》获常州市中小学研究性学习优秀成果二等奖</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常州市教育局</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雷佳敏</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撰写的《擎雷锋精神火炬，展精诚少年担当》获2024年新北区“新·活力”班级文化建设案例一等奖</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常州国家高新区（新北区）教育局</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2024.05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张思月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微型课题《基于深度学习的结构化小学数学探究性作业的研究》在新北区2023年微型课题研究成果评比中获一等奖</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常州市新北区教师发展中心</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2024.02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季佳娴</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论文《基于学习活动观的小学英语语篇教学设计的研究》在新北区2023教科研论文评比获一等奖</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常州市新北区教师发展中心</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2024.02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张思月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论文《结构化视域下小学数学作业的探究设计》在常州市新北区2023年教科研论文评选中获二等奖</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常州市新北区教师发展中心</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2024.02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雷佳敏</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论文《聚焦课堂落实“双减”，优化教学提质增效》在常州市新北区2023年教科研论文评选中获二等奖</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常州市新北区教师发展中心</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雷琴华</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论文《学习任务群理念下的小学“整本书阅读”教学评价的研究》在新北区2023年教科研论文评比中获三等奖</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常州市新北区教师发展中心</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恽  蝶</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论文《新课标理念下小学数学探究性作业设计研究》在常州市新北区2023年教科研论文评选中获三等奖</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常州市新北区教师发展中心</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2024.02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王晴晴</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论文《“双减”背景下小学英语单元整体作业设计的实践探索》在新北区2023年教科研论文中获三等奖</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常州市新北区教师发展中心</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2024.02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谈  鑫</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教学案例《生命课堂助成长，反思总结促发展》在新北区2023年度新教师教育教学案例评比中获三等奖</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常州市新北区教师发现中心</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2024.06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雷琴华</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论文《“孟河医派”文化滋养下的新劳动教育课程实施与评价》发表于期刊《小学教学研究》</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《小学教学研究》</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2023.10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雷琴华</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论文《谈信息技术应用于小学语文阅读中的开展策略》发表于期刊《教育学文摘》</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《教育学文摘》</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2023.10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谢双跃</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论文《秉持素养导向，优化儿童水墨画临创教学——美术核心素养导向的儿童水墨画临创教学的策略研究》</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《中国教师》杂志社</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2024.01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王晴晴</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论文《“双减”背景下小学英语单元整体教学的实践研究》发表在省级期刊《教育学文摘》</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《教育学文摘》</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2024.02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陈路君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论文《小学英语学习活动观下游戏化教学的有效性分析》发表在《教育学文摘》</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《教育学文摘》</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2024.03</w:t>
            </w:r>
          </w:p>
        </w:tc>
      </w:tr>
    </w:tbl>
    <w:p/>
    <w:p/>
    <w:p/>
    <w:tbl>
      <w:tblPr>
        <w:tblStyle w:val="2"/>
        <w:tblW w:w="892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3"/>
        <w:gridCol w:w="4365"/>
        <w:gridCol w:w="2355"/>
        <w:gridCol w:w="1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 w:hRule="atLeast"/>
        </w:trPr>
        <w:tc>
          <w:tcPr>
            <w:tcW w:w="8923"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0"/>
                <w:szCs w:val="30"/>
                <w:u w:val="none"/>
                <w:lang w:val="en-US" w:eastAsia="zh-CN" w:bidi="ar"/>
              </w:rPr>
              <w:t>孟河中心小学2023</w:t>
            </w:r>
            <w:r>
              <w:rPr>
                <w:rStyle w:val="4"/>
                <w:sz w:val="30"/>
                <w:szCs w:val="30"/>
                <w:lang w:val="en-US" w:eastAsia="zh-CN" w:bidi="ar"/>
              </w:rPr>
              <w:t>-2024学年度第二学期</w:t>
            </w:r>
            <w:r>
              <w:rPr>
                <w:rStyle w:val="5"/>
                <w:sz w:val="30"/>
                <w:szCs w:val="30"/>
                <w:u w:val="none"/>
                <w:lang w:val="en-US" w:eastAsia="zh-CN" w:bidi="ar"/>
              </w:rPr>
              <w:t>教师基本功或评优课</w:t>
            </w:r>
            <w:r>
              <w:rPr>
                <w:rStyle w:val="4"/>
                <w:sz w:val="30"/>
                <w:szCs w:val="30"/>
                <w:lang w:val="en-US" w:eastAsia="zh-CN" w:bidi="ar"/>
              </w:rPr>
              <w:t>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姓名</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奖项</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发奖部门</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853"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雷佳敏</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在2024年新北区中小学综合实践活动评优课中荣获一等奖</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常州市新北区教师发展中心</w:t>
            </w:r>
          </w:p>
        </w:tc>
        <w:tc>
          <w:tcPr>
            <w:tcW w:w="135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雷琴华</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在2024年新北区小学劳动教师优质课评比中获二等奖</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常州市新北区教师发展中心</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陈路君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在新北区小学英语教师基本功比赛中获三等奖</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新北区教师发展中心</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张思月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微型课题《基于深度学习的结构化小学数学探究性作业的研究》在新北区2023年微型课题研究成果评比中获一等奖</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常州市新北区教师发展中心</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2024.02</w:t>
            </w:r>
          </w:p>
        </w:tc>
      </w:tr>
    </w:tbl>
    <w:p/>
    <w:p/>
    <w:tbl>
      <w:tblPr>
        <w:tblStyle w:val="2"/>
        <w:tblW w:w="892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3"/>
        <w:gridCol w:w="4365"/>
        <w:gridCol w:w="2355"/>
        <w:gridCol w:w="1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 w:hRule="atLeast"/>
        </w:trPr>
        <w:tc>
          <w:tcPr>
            <w:tcW w:w="8923"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0"/>
                <w:szCs w:val="30"/>
                <w:u w:val="none"/>
                <w:lang w:val="en-US" w:eastAsia="zh-CN" w:bidi="ar"/>
              </w:rPr>
              <w:t>孟河中心小学2023</w:t>
            </w:r>
            <w:r>
              <w:rPr>
                <w:rStyle w:val="4"/>
                <w:sz w:val="30"/>
                <w:szCs w:val="30"/>
                <w:lang w:val="en-US" w:eastAsia="zh-CN" w:bidi="ar"/>
              </w:rPr>
              <w:t>-2024学年度第二学期</w:t>
            </w:r>
            <w:r>
              <w:rPr>
                <w:rStyle w:val="5"/>
                <w:sz w:val="30"/>
                <w:szCs w:val="30"/>
                <w:u w:val="none"/>
                <w:lang w:val="en-US" w:eastAsia="zh-CN" w:bidi="ar"/>
              </w:rPr>
              <w:t>教师公开课</w:t>
            </w:r>
            <w:r>
              <w:rPr>
                <w:rStyle w:val="4"/>
                <w:sz w:val="30"/>
                <w:szCs w:val="30"/>
                <w:lang w:val="en-US" w:eastAsia="zh-CN" w:bidi="ar"/>
              </w:rPr>
              <w:t>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姓名</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奖项</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发奖部门</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853"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谈敏</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执教区级公开课：二年级下册《神笔马良》推进课</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新北区教师发展中心</w:t>
            </w:r>
          </w:p>
        </w:tc>
        <w:tc>
          <w:tcPr>
            <w:tcW w:w="135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雷琴华</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执教区级公开课：六年级下册《老人与海》导读课</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新北区教师发展中心</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张思月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执教区级公开课：五年级下册《解决问题的策略——转化第2课时》</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新北区教师发展中心</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陈淑敏</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执教区级公开课：四年级下册《听音乐画音乐》</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新北教师发展中心</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 xml:space="preserve">2024.06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王晴晴</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执教区级公开课:六年级下册《A party》</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新北区教师发展中心</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景佳梅</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执教区级公开课：三年级下册《Where's the bird?》</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新北区教师发展中心</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陈路君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执教区级公开课：三年级下册《On the farm》</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新北区教师发展中心</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 xml:space="preserve">2024.05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杨洁</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执教区级公开课：五年级下册《Seeing the doctor》</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新北区教师发展中心</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 xml:space="preserve">2024.04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季佳娴</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执教区级公开课:四年级下册《What’s the matter？》</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新北区教师发展中心</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张思月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执教区级公开课：五年级下册《解决问题的策略——转化第2课时》</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新北区教师发展中心</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刘慧媛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执教区级公开课：三年级下册《认识面积》</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新北区教师发展中心</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陈淑敏</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执教区级公开课：四年级下册《听音乐画音乐》</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新北教师发展中心</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 xml:space="preserve">2024.06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恽蝶</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执教校际联合课：四年级下册《解决问题的策略——画线段图》</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孟河中心小学、小河中心小学、万绥小学</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 xml:space="preserve">2024.04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赵秀</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执教校际联合课：三年级下册《分数的认识二》</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孟河中心小学、小河中心小学、万绥小学</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 xml:space="preserve">2024.04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雷佳敏</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执教校际公开课：六年级下册《两小儿辩日》</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孟河中心小学、小河中心小学、万绥小学</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黄露</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执教校际公开课一年级下册《一分钟》</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孟河中心小学、新桥实验小学</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黄露</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执教校级公开课一年级下册《一分钟》</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孟河中心小学</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黄露娟</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校级公开课:四年级下册《朋友相处的秘诀》</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孟河中心小学</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巢秀芬</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执教校级公开课：六年级下册《鲁滨逊漂流记（节选）》</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孟河中心小学</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胡叶</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执教校级公开课：五年级下册《西游记》推进课</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孟河中心小学</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2023.03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薛益鑫</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执教校级公开课：六年级下册《真理诞生于一百个问号之后》</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孟河中心小学</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2023.04 </w:t>
            </w:r>
          </w:p>
        </w:tc>
      </w:tr>
    </w:tbl>
    <w:p>
      <w:pPr>
        <w:keepNext w:val="0"/>
        <w:keepLines w:val="0"/>
        <w:widowControl/>
        <w:suppressLineNumbers w:val="0"/>
        <w:jc w:val="center"/>
        <w:textAlignment w:val="center"/>
        <w:rPr>
          <w:rFonts w:ascii="宋体" w:hAnsi="宋体" w:eastAsia="宋体" w:cs="宋体"/>
          <w:i w:val="0"/>
          <w:iCs w:val="0"/>
          <w:color w:val="000000"/>
          <w:kern w:val="0"/>
          <w:sz w:val="20"/>
          <w:szCs w:val="20"/>
          <w:u w:val="none"/>
          <w:lang w:val="en-US" w:eastAsia="zh-CN" w:bidi="ar"/>
        </w:rPr>
      </w:pP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3NjQ1OTU1NzczZDRlMDVjMzkxNDRlZDEwYzczNWUifQ=="/>
  </w:docVars>
  <w:rsids>
    <w:rsidRoot w:val="138A6D1C"/>
    <w:rsid w:val="020870DB"/>
    <w:rsid w:val="061F7618"/>
    <w:rsid w:val="0EB3303F"/>
    <w:rsid w:val="138A6D1C"/>
    <w:rsid w:val="1E6C596B"/>
    <w:rsid w:val="2E9B747D"/>
    <w:rsid w:val="56C34FB7"/>
    <w:rsid w:val="7DFE66C3"/>
    <w:rsid w:val="7EBF4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customStyle="1" w:styleId="4">
    <w:name w:val="font11"/>
    <w:basedOn w:val="3"/>
    <w:qFormat/>
    <w:uiPriority w:val="0"/>
    <w:rPr>
      <w:rFonts w:hint="eastAsia" w:ascii="宋体" w:hAnsi="宋体" w:eastAsia="宋体" w:cs="宋体"/>
      <w:b/>
      <w:bCs/>
      <w:color w:val="000000"/>
      <w:sz w:val="36"/>
      <w:szCs w:val="36"/>
      <w:u w:val="none"/>
    </w:rPr>
  </w:style>
  <w:style w:type="character" w:customStyle="1" w:styleId="5">
    <w:name w:val="font61"/>
    <w:basedOn w:val="3"/>
    <w:qFormat/>
    <w:uiPriority w:val="0"/>
    <w:rPr>
      <w:rFonts w:hint="eastAsia" w:ascii="宋体" w:hAnsi="宋体" w:eastAsia="宋体" w:cs="宋体"/>
      <w:b/>
      <w:bCs/>
      <w:color w:val="000000"/>
      <w:sz w:val="36"/>
      <w:szCs w:val="36"/>
      <w:u w:val="single"/>
    </w:rPr>
  </w:style>
  <w:style w:type="character" w:customStyle="1" w:styleId="6">
    <w:name w:val="font41"/>
    <w:basedOn w:val="3"/>
    <w:qFormat/>
    <w:uiPriority w:val="0"/>
    <w:rPr>
      <w:rFonts w:hint="eastAsia" w:ascii="宋体" w:hAnsi="宋体" w:eastAsia="宋体" w:cs="宋体"/>
      <w:b/>
      <w:bCs/>
      <w:color w:val="000000"/>
      <w:sz w:val="36"/>
      <w:szCs w:val="36"/>
      <w:u w:val="none"/>
    </w:rPr>
  </w:style>
  <w:style w:type="character" w:customStyle="1" w:styleId="7">
    <w:name w:val="font101"/>
    <w:basedOn w:val="3"/>
    <w:qFormat/>
    <w:uiPriority w:val="0"/>
    <w:rPr>
      <w:rFonts w:hint="eastAsia" w:ascii="宋体" w:hAnsi="宋体" w:eastAsia="宋体" w:cs="宋体"/>
      <w:b/>
      <w:bCs/>
      <w:color w:val="000000"/>
      <w:sz w:val="36"/>
      <w:szCs w:val="36"/>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4249</Words>
  <Characters>4656</Characters>
  <Lines>0</Lines>
  <Paragraphs>0</Paragraphs>
  <TotalTime>12</TotalTime>
  <ScaleCrop>false</ScaleCrop>
  <LinksUpToDate>false</LinksUpToDate>
  <CharactersWithSpaces>4685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2024-02-17T13:14:00Z</dcterms:created>
  <dc:creator>公主道</dc:creator>
  <cp:lastModifiedBy>雷琴华</cp:lastModifiedBy>
  <dcterms:modified xsi:type="dcterms:W3CDTF">2024-06-23T16:21:32Z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4FD4440E2CB64B94884EB0985A04765D_13</vt:lpwstr>
  </property>
</Properties>
</file>