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足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球—脚背正面踢球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</w:p>
    <w:p>
      <w:pPr>
        <w:jc w:val="center"/>
        <w:rPr>
          <w:rFonts w:hint="eastAsia" w:eastAsia="黑体"/>
          <w:b/>
          <w:bCs/>
          <w:sz w:val="32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CN"/>
        </w:rPr>
        <w:t>李崎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杨汉帝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足球—脚背正面踢球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新龙实验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5.29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杨汉帝老师的</w:t>
            </w:r>
            <w:r>
              <w:rPr>
                <w:rFonts w:hint="default"/>
                <w:vertAlign w:val="baseline"/>
                <w:lang w:eastAsia="zh-Hans"/>
              </w:rPr>
              <w:t>《</w:t>
            </w:r>
            <w:r>
              <w:rPr>
                <w:rFonts w:hint="eastAsia"/>
                <w:vertAlign w:val="baseline"/>
                <w:lang w:val="en-US" w:eastAsia="zh-CN"/>
              </w:rPr>
              <w:t>足球—脚背正面踢球</w:t>
            </w:r>
            <w:r>
              <w:rPr>
                <w:rFonts w:hint="default"/>
                <w:vertAlign w:val="baseline"/>
                <w:lang w:eastAsia="zh-Hans"/>
              </w:rPr>
              <w:t>》</w:t>
            </w:r>
            <w:r>
              <w:rPr>
                <w:rFonts w:hint="eastAsia"/>
                <w:vertAlign w:val="baseline"/>
                <w:lang w:val="en-US" w:eastAsia="zh-Hans"/>
              </w:rPr>
              <w:t>一课</w:t>
            </w:r>
            <w:r>
              <w:rPr>
                <w:rFonts w:hint="default"/>
                <w:vertAlign w:val="baseline"/>
                <w:lang w:eastAsia="zh-Hans"/>
              </w:rPr>
              <w:t>，</w:t>
            </w:r>
            <w:r>
              <w:rPr>
                <w:rFonts w:hint="eastAsia"/>
                <w:vertAlign w:val="baseline"/>
                <w:lang w:val="en-US" w:eastAsia="zh-Hans"/>
              </w:rPr>
              <w:t>以</w:t>
            </w:r>
            <w:r>
              <w:rPr>
                <w:rFonts w:hint="default"/>
                <w:vertAlign w:val="baseline"/>
                <w:lang w:eastAsia="zh-Hans"/>
              </w:rPr>
              <w:t>健康第一的指导思想，</w:t>
            </w:r>
            <w:r>
              <w:rPr>
                <w:rFonts w:hint="eastAsia"/>
                <w:vertAlign w:val="baseline"/>
                <w:lang w:val="en-US" w:eastAsia="zh-CN"/>
              </w:rPr>
              <w:t>以新课标为依据，采用结构化教学，从学生生理、心理的特点和需要出发，充分发挥学生主体作用，促进学生身心健康发展，引导学生主动参与，在认识、技能和情感方面都得到积极的发展。本节课遵守运动技能形成规律，尊重初中生的心理特点，关注课堂安全，整节课机构合理，层次递进，是一节比较成功值得借鉴的体育课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1.教师在示范、讲解、语言等方面展现出很强的专业水平，声音洪亮，充满激情，充满激情及感染力，充分调动了学生的学习热情，整节课组织完善有序，内容安排合理恰当。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2.大部分学生从一开始尝试射门的踢球无力到练习后射门力度的提升，基本技能有了明显的进步。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3.学生在汗水和笑声中完成了本节课的练习，练习强度和练习密度均达到要求。</w:t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存在不足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numPr>
                <w:ilvl w:val="0"/>
                <w:numId w:val="0"/>
              </w:numPr>
              <w:tabs>
                <w:tab w:val="left" w:pos="1258"/>
              </w:tabs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1.教学重难点没有做到细化，如支撑脚的选位，应该具体到选位的标准。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2.热身部分采用了万能式热身，没有让学生最大限度的与球接触，可以带球热身，外脚背带带，内脚背带带，最后过渡到本节课的主教材，脚背带球，一步一带等。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3.语言表示还需加强，让学生可以简单易懂的获取信息。如踢球时要求绷脚，可以要求学生脚尖垂直地面。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50C49"/>
    <w:multiLevelType w:val="singleLevel"/>
    <w:tmpl w:val="89450C4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5ODAzMDQ5M2Q1ZTZiZTlkYTIxNmViODRkNmFlN2QifQ=="/>
  </w:docVars>
  <w:rsids>
    <w:rsidRoot w:val="BE5F768F"/>
    <w:rsid w:val="3453587D"/>
    <w:rsid w:val="4F2B38CE"/>
    <w:rsid w:val="62F27F85"/>
    <w:rsid w:val="676F1AC8"/>
    <w:rsid w:val="67FFCCDE"/>
    <w:rsid w:val="7F4692F6"/>
    <w:rsid w:val="BE5F768F"/>
    <w:rsid w:val="CE5B8AD1"/>
    <w:rsid w:val="F776A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590</Words>
  <Characters>601</Characters>
  <Lines>0</Lines>
  <Paragraphs>0</Paragraphs>
  <TotalTime>181</TotalTime>
  <ScaleCrop>false</ScaleCrop>
  <LinksUpToDate>false</LinksUpToDate>
  <CharactersWithSpaces>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2024-03-24T23:42:00Z</dcterms:created>
  <dc:creator>Vino</dc:creator>
  <cp:lastModifiedBy>Administrator</cp:lastModifiedBy>
  <dcterms:modified xsi:type="dcterms:W3CDTF">2024-05-31T01:30:42Z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1F860EFE4644D619E087FE652891B12C_41</vt:lpwstr>
  </property>
</Properties>
</file>