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eastAsia="宋体" w:cs="Times New Roman"/>
          <w:sz w:val="32"/>
          <w:szCs w:val="32"/>
        </w:rPr>
      </w:pPr>
      <w:bookmarkStart w:id="0" w:name="_GoBack"/>
      <w:r>
        <w:rPr>
          <w:rFonts w:hint="eastAsia" w:ascii="Calibri" w:hAnsi="Calibri" w:eastAsia="宋体" w:cs="Times New Roman"/>
          <w:sz w:val="32"/>
          <w:szCs w:val="32"/>
        </w:rPr>
        <w:t>B5倪敏优秀教师培育室项目研究成果</w:t>
      </w:r>
    </w:p>
    <w:bookmarkEnd w:id="0"/>
    <w:p>
      <w:pPr>
        <w:spacing w:line="360" w:lineRule="auto"/>
        <w:ind w:firstLine="420" w:firstLineChars="200"/>
        <w:rPr>
          <w:rFonts w:ascii="宋体" w:hAnsi="宋体" w:eastAsia="宋体"/>
          <w:szCs w:val="21"/>
        </w:rPr>
      </w:pPr>
      <w:r>
        <w:rPr>
          <w:rFonts w:hint="eastAsia" w:ascii="宋体" w:hAnsi="宋体" w:eastAsia="宋体"/>
          <w:szCs w:val="21"/>
        </w:rPr>
        <w:t>一、创建了</w:t>
      </w:r>
      <w:r>
        <w:rPr>
          <w:rFonts w:hint="eastAsia" w:ascii="宋体" w:hAnsi="宋体" w:eastAsia="宋体"/>
          <w:szCs w:val="21"/>
          <w:lang w:val="en-US" w:eastAsia="zh-CN"/>
        </w:rPr>
        <w:t>一种</w:t>
      </w:r>
      <w:r>
        <w:rPr>
          <w:rFonts w:hint="eastAsia" w:ascii="宋体" w:hAnsi="宋体" w:eastAsia="宋体"/>
          <w:szCs w:val="21"/>
        </w:rPr>
        <w:t>优良的教研文化</w:t>
      </w:r>
    </w:p>
    <w:p>
      <w:pPr>
        <w:spacing w:line="360" w:lineRule="auto"/>
        <w:ind w:left="105" w:leftChars="50" w:firstLine="420" w:firstLineChars="200"/>
        <w:rPr>
          <w:rFonts w:hint="eastAsia" w:ascii="宋体" w:hAnsi="宋体" w:eastAsia="宋体"/>
          <w:szCs w:val="21"/>
        </w:rPr>
      </w:pPr>
      <w:r>
        <w:rPr>
          <w:rFonts w:hint="eastAsia" w:ascii="宋体" w:hAnsi="宋体" w:eastAsia="宋体"/>
          <w:szCs w:val="21"/>
        </w:rPr>
        <w:t>新北区小学数学倪敏优秀教师培育室以“数学实践课程资源建设”为研究主题，以学生诗意生长为研究宗旨，以数学课程体系为研究阵地，本着“在成事中成人、以成人促成事”的原则，通过主题学习、教学研究、分享展示等方式，激发青年骨干的研究热情，探索数学教师“新的基本功”，推动青年教师的快速成长。</w:t>
      </w:r>
    </w:p>
    <w:p>
      <w:pPr>
        <w:spacing w:line="360" w:lineRule="auto"/>
        <w:ind w:left="105" w:leftChars="50" w:firstLine="420" w:firstLineChars="200"/>
        <w:rPr>
          <w:rFonts w:ascii="宋体" w:hAnsi="宋体" w:eastAsia="宋体"/>
          <w:szCs w:val="21"/>
        </w:rPr>
      </w:pPr>
      <w:r>
        <w:rPr>
          <w:rFonts w:hint="eastAsia" w:ascii="宋体" w:hAnsi="宋体" w:eastAsia="宋体"/>
          <w:szCs w:val="21"/>
        </w:rPr>
        <w:t>培育室成员进行</w:t>
      </w:r>
      <w:r>
        <w:rPr>
          <w:rFonts w:hint="eastAsia" w:ascii="宋体" w:hAnsi="宋体" w:eastAsia="宋体"/>
          <w:szCs w:val="21"/>
          <w:lang w:val="en-US" w:eastAsia="zh-CN"/>
        </w:rPr>
        <w:t>了</w:t>
      </w:r>
      <w:r>
        <w:rPr>
          <w:rFonts w:hint="eastAsia" w:ascii="宋体" w:hAnsi="宋体" w:eastAsia="宋体"/>
          <w:szCs w:val="21"/>
        </w:rPr>
        <w:t>分组，同组小伙伴的分工合作，逐渐形成团队四力：内驱力，学习力，执行力，生命力。团队成员之间相互支持，相互依靠，在共同经历活动的过程中不断增强团队凝聚力。通过同学科营室共研活动、跨学科研讨活动，彰显本色，寻找他力量，激发研究活力与热情，获得研究活动的积极情感，逐渐形成各自的生长自觉。</w:t>
      </w:r>
    </w:p>
    <w:p>
      <w:pPr>
        <w:numPr>
          <w:ilvl w:val="0"/>
          <w:numId w:val="1"/>
        </w:numPr>
        <w:spacing w:line="360"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提升</w:t>
      </w:r>
      <w:r>
        <w:rPr>
          <w:rFonts w:hint="eastAsia" w:ascii="宋体" w:hAnsi="宋体" w:eastAsia="宋体"/>
          <w:szCs w:val="21"/>
        </w:rPr>
        <w:t>了</w:t>
      </w:r>
      <w:r>
        <w:rPr>
          <w:rFonts w:hint="eastAsia" w:ascii="宋体" w:hAnsi="宋体" w:eastAsia="宋体"/>
          <w:szCs w:val="21"/>
          <w:lang w:val="en-US" w:eastAsia="zh-CN"/>
        </w:rPr>
        <w:t>一组成员的专业成长</w:t>
      </w:r>
    </w:p>
    <w:p>
      <w:pPr>
        <w:spacing w:line="360" w:lineRule="auto"/>
        <w:ind w:left="105" w:leftChars="50" w:firstLine="420" w:firstLineChars="200"/>
        <w:rPr>
          <w:rFonts w:hint="eastAsia" w:ascii="宋体" w:hAnsi="宋体" w:eastAsia="宋体"/>
          <w:szCs w:val="21"/>
          <w:lang w:eastAsia="zh-CN"/>
        </w:rPr>
      </w:pPr>
      <w:r>
        <w:rPr>
          <w:rFonts w:hint="eastAsia" w:ascii="宋体" w:hAnsi="宋体" w:eastAsia="宋体"/>
          <w:szCs w:val="21"/>
          <w:lang w:eastAsia="zh-CN"/>
        </w:rPr>
        <w:t>（</w:t>
      </w:r>
      <w:r>
        <w:rPr>
          <w:rFonts w:hint="eastAsia" w:ascii="宋体" w:hAnsi="宋体" w:eastAsia="宋体"/>
          <w:szCs w:val="21"/>
          <w:lang w:val="en-US" w:eastAsia="zh-CN"/>
        </w:rPr>
        <w:t>1</w:t>
      </w:r>
      <w:r>
        <w:rPr>
          <w:rFonts w:hint="eastAsia" w:ascii="宋体" w:hAnsi="宋体" w:eastAsia="宋体"/>
          <w:szCs w:val="21"/>
          <w:lang w:eastAsia="zh-CN"/>
        </w:rPr>
        <w:t>）</w:t>
      </w:r>
      <w:r>
        <w:rPr>
          <w:rFonts w:hint="eastAsia" w:ascii="宋体" w:hAnsi="宋体" w:eastAsia="宋体"/>
          <w:szCs w:val="21"/>
        </w:rPr>
        <w:t>规划导行。培育室的为增强培养的目标意识，培育室采用制订整体培养规划和成员个人规划的策略。充分调研、整体分析的基础上，制定培育室工作方案，长程设计三年培养目标，结合成员具体实际，形成培育室学期发展目标</w:t>
      </w:r>
      <w:r>
        <w:rPr>
          <w:rFonts w:hint="eastAsia" w:ascii="宋体" w:hAnsi="宋体" w:eastAsia="宋体"/>
          <w:szCs w:val="21"/>
          <w:lang w:eastAsia="zh-CN"/>
        </w:rPr>
        <w:t>。</w:t>
      </w:r>
    </w:p>
    <w:p>
      <w:pPr>
        <w:spacing w:line="360" w:lineRule="auto"/>
        <w:ind w:left="105" w:leftChars="50" w:firstLine="420" w:firstLineChars="200"/>
        <w:rPr>
          <w:rFonts w:hint="eastAsia" w:ascii="宋体" w:hAnsi="宋体" w:eastAsia="宋体"/>
          <w:szCs w:val="21"/>
        </w:rPr>
      </w:pPr>
      <w:r>
        <w:rPr>
          <w:rFonts w:hint="eastAsia" w:ascii="宋体" w:hAnsi="宋体" w:eastAsia="宋体"/>
          <w:szCs w:val="21"/>
        </w:rPr>
        <w:t>（2）学思结合。“理论联系实际”学习2022版课程标准、节点式学习“课标解读”，自主订阅教育教学杂志，学习学科教育理论、积极心理学与培育室课题参考文献资料，更新教育观念，提高自己的教育理论水平。关注“小学数学教学网”“小学数学专业化教材解读工作站”“张齐华数学工作室”“基础教育课程”等专业网站与微信公众号，及时了解数学前沿讯息，并把经典文章下载转发至培育室网站或QQ群，相互学习，网络研修成为</w:t>
      </w:r>
      <w:r>
        <w:rPr>
          <w:rFonts w:hint="eastAsia" w:ascii="宋体" w:hAnsi="宋体" w:eastAsia="宋体"/>
          <w:szCs w:val="21"/>
          <w:lang w:eastAsia="zh-CN"/>
        </w:rPr>
        <w:t>了</w:t>
      </w:r>
      <w:r>
        <w:rPr>
          <w:rFonts w:hint="eastAsia" w:ascii="宋体" w:hAnsi="宋体" w:eastAsia="宋体"/>
          <w:szCs w:val="21"/>
        </w:rPr>
        <w:t>常态，提升</w:t>
      </w:r>
      <w:r>
        <w:rPr>
          <w:rFonts w:hint="eastAsia" w:ascii="宋体" w:hAnsi="宋体" w:eastAsia="宋体"/>
          <w:szCs w:val="21"/>
          <w:lang w:eastAsia="zh-CN"/>
        </w:rPr>
        <w:t>了</w:t>
      </w:r>
      <w:r>
        <w:rPr>
          <w:rFonts w:hint="eastAsia" w:ascii="宋体" w:hAnsi="宋体" w:eastAsia="宋体"/>
          <w:szCs w:val="21"/>
        </w:rPr>
        <w:t>理论素养。</w:t>
      </w:r>
    </w:p>
    <w:p>
      <w:pPr>
        <w:spacing w:line="360" w:lineRule="auto"/>
        <w:ind w:left="105" w:leftChars="50" w:firstLine="420" w:firstLineChars="200"/>
        <w:rPr>
          <w:rFonts w:hint="eastAsia" w:ascii="宋体" w:hAnsi="宋体" w:eastAsia="宋体"/>
          <w:szCs w:val="21"/>
        </w:rPr>
      </w:pPr>
      <w:r>
        <w:rPr>
          <w:rFonts w:hint="eastAsia" w:ascii="宋体" w:hAnsi="宋体" w:eastAsia="宋体"/>
          <w:szCs w:val="21"/>
        </w:rPr>
        <w:t>（3）整合融通。课堂教学与现代技术有效整合，加强培育室特色网站的建设和现场活动制度化的建立；将培育室活动与成员所在学校的数学教研有机整合，放大培育室的辐射力度；将各级活动资源与培育室活动沟通整合，利用市级骨干教师培训班学员、导师的优势，指导和引领全体培育室成员走上幸福的研究之路，提升自己的道德修养和教学专业素养。</w:t>
      </w:r>
    </w:p>
    <w:p>
      <w:pPr>
        <w:spacing w:line="360" w:lineRule="auto"/>
        <w:ind w:firstLine="420" w:firstLineChars="200"/>
        <w:rPr>
          <w:rFonts w:ascii="宋体" w:hAnsi="宋体" w:eastAsia="宋体"/>
          <w:szCs w:val="21"/>
        </w:rPr>
      </w:pPr>
      <w:r>
        <w:rPr>
          <w:rFonts w:hint="eastAsia" w:ascii="宋体" w:hAnsi="宋体" w:eastAsia="宋体"/>
          <w:szCs w:val="21"/>
        </w:rPr>
        <w:t>三、成长了一批优秀的青年教师</w:t>
      </w:r>
    </w:p>
    <w:p>
      <w:pPr>
        <w:spacing w:line="360" w:lineRule="auto"/>
        <w:ind w:left="105" w:leftChars="50" w:firstLine="420" w:firstLineChars="200"/>
        <w:rPr>
          <w:rFonts w:hint="eastAsia" w:ascii="宋体" w:hAnsi="宋体" w:eastAsia="宋体"/>
          <w:szCs w:val="21"/>
          <w:lang w:eastAsia="zh-CN"/>
        </w:rPr>
      </w:pPr>
      <w:r>
        <w:rPr>
          <w:rFonts w:hint="eastAsia" w:ascii="宋体" w:hAnsi="宋体" w:eastAsia="宋体"/>
          <w:szCs w:val="21"/>
          <w:lang w:eastAsia="zh-CN"/>
        </w:rPr>
        <w:t>在这种研究氛围下，经过成员的扎实研究，刻苦学习，课题研究取得了一定的成绩，每位成员自己的业务也得到了一定的成长。</w:t>
      </w:r>
      <w:r>
        <w:rPr>
          <w:rFonts w:hint="eastAsia" w:ascii="宋体" w:hAnsi="宋体" w:eastAsia="宋体"/>
          <w:szCs w:val="21"/>
          <w:lang w:val="en-US" w:eastAsia="zh-CN"/>
        </w:rPr>
        <w:t>这一年</w:t>
      </w:r>
      <w:r>
        <w:rPr>
          <w:rFonts w:hint="eastAsia" w:ascii="宋体" w:hAnsi="宋体" w:eastAsia="宋体"/>
          <w:szCs w:val="21"/>
          <w:lang w:eastAsia="zh-CN"/>
        </w:rPr>
        <w:t>组</w:t>
      </w:r>
      <w:r>
        <w:rPr>
          <w:rFonts w:hint="eastAsia" w:ascii="宋体" w:hAnsi="宋体" w:eastAsia="宋体"/>
          <w:szCs w:val="21"/>
          <w:lang w:val="en-US" w:eastAsia="zh-CN"/>
        </w:rPr>
        <w:t>内</w:t>
      </w:r>
      <w:r>
        <w:rPr>
          <w:rFonts w:hint="eastAsia" w:ascii="宋体" w:hAnsi="宋体" w:eastAsia="宋体"/>
          <w:b/>
          <w:bCs/>
          <w:szCs w:val="21"/>
          <w:lang w:eastAsia="zh-CN"/>
        </w:rPr>
        <w:t>1</w:t>
      </w:r>
      <w:r>
        <w:rPr>
          <w:rFonts w:hint="eastAsia" w:ascii="宋体" w:hAnsi="宋体" w:eastAsia="宋体"/>
          <w:szCs w:val="21"/>
          <w:lang w:eastAsia="zh-CN"/>
        </w:rPr>
        <w:t>人获市信息化教学能手二等奖，</w:t>
      </w:r>
      <w:r>
        <w:rPr>
          <w:rFonts w:hint="eastAsia" w:ascii="宋体" w:hAnsi="宋体" w:eastAsia="宋体"/>
          <w:b/>
          <w:bCs/>
          <w:szCs w:val="21"/>
          <w:lang w:val="en-US" w:eastAsia="zh-CN"/>
        </w:rPr>
        <w:t>3</w:t>
      </w:r>
      <w:r>
        <w:rPr>
          <w:rFonts w:hint="eastAsia" w:ascii="宋体" w:hAnsi="宋体" w:eastAsia="宋体"/>
          <w:szCs w:val="21"/>
          <w:lang w:eastAsia="zh-CN"/>
        </w:rPr>
        <w:t>人获区信息化教学能手一、二等奖；</w:t>
      </w:r>
      <w:r>
        <w:rPr>
          <w:rFonts w:hint="eastAsia" w:ascii="宋体" w:hAnsi="宋体" w:eastAsia="宋体"/>
          <w:b/>
          <w:bCs/>
          <w:szCs w:val="21"/>
          <w:lang w:val="en-US" w:eastAsia="zh-CN"/>
        </w:rPr>
        <w:t>1</w:t>
      </w:r>
      <w:r>
        <w:rPr>
          <w:rFonts w:hint="eastAsia" w:ascii="宋体" w:hAnsi="宋体" w:eastAsia="宋体"/>
          <w:szCs w:val="21"/>
          <w:lang w:eastAsia="zh-CN"/>
        </w:rPr>
        <w:t>人职称提升一级；</w:t>
      </w:r>
      <w:r>
        <w:rPr>
          <w:rFonts w:hint="eastAsia" w:ascii="宋体" w:hAnsi="宋体" w:eastAsia="宋体"/>
          <w:b/>
          <w:bCs/>
          <w:szCs w:val="21"/>
          <w:lang w:val="en-US" w:eastAsia="zh-CN"/>
        </w:rPr>
        <w:t>2</w:t>
      </w:r>
      <w:r>
        <w:rPr>
          <w:rFonts w:hint="eastAsia" w:ascii="宋体" w:hAnsi="宋体" w:eastAsia="宋体"/>
          <w:szCs w:val="21"/>
          <w:lang w:eastAsia="zh-CN"/>
        </w:rPr>
        <w:t>人获评</w:t>
      </w:r>
      <w:r>
        <w:rPr>
          <w:rFonts w:hint="eastAsia" w:ascii="宋体" w:hAnsi="宋体" w:eastAsia="宋体"/>
          <w:szCs w:val="21"/>
          <w:lang w:val="en-US" w:eastAsia="zh-CN"/>
        </w:rPr>
        <w:t>市</w:t>
      </w:r>
      <w:r>
        <w:rPr>
          <w:rFonts w:hint="eastAsia" w:ascii="宋体" w:hAnsi="宋体" w:eastAsia="宋体"/>
          <w:szCs w:val="21"/>
          <w:lang w:eastAsia="zh-CN"/>
        </w:rPr>
        <w:t>教学能手；</w:t>
      </w:r>
      <w:r>
        <w:rPr>
          <w:rFonts w:hint="eastAsia" w:ascii="宋体" w:hAnsi="宋体" w:eastAsia="宋体"/>
          <w:b/>
          <w:bCs/>
          <w:szCs w:val="21"/>
          <w:lang w:val="en-US" w:eastAsia="zh-CN"/>
        </w:rPr>
        <w:t>3</w:t>
      </w:r>
      <w:r>
        <w:rPr>
          <w:rFonts w:hint="eastAsia" w:ascii="宋体" w:hAnsi="宋体" w:eastAsia="宋体"/>
          <w:szCs w:val="21"/>
          <w:lang w:eastAsia="zh-CN"/>
        </w:rPr>
        <w:t>人获评区教坛新秀、教学能手、骨干班主任。</w:t>
      </w:r>
    </w:p>
    <w:p>
      <w:pPr>
        <w:spacing w:line="360" w:lineRule="auto"/>
        <w:ind w:left="105" w:leftChars="50" w:firstLine="562" w:firstLineChars="200"/>
        <w:jc w:val="center"/>
        <w:rPr>
          <w:rFonts w:hint="eastAsia" w:ascii="宋体" w:hAnsi="宋体" w:eastAsia="宋体"/>
          <w:b/>
          <w:bCs/>
          <w:sz w:val="28"/>
          <w:szCs w:val="28"/>
          <w:lang w:eastAsia="zh-CN"/>
        </w:rPr>
      </w:pPr>
      <w:r>
        <w:rPr>
          <w:rFonts w:hint="eastAsia" w:ascii="宋体" w:hAnsi="宋体" w:eastAsia="宋体"/>
          <w:b/>
          <w:bCs/>
          <w:sz w:val="28"/>
          <w:szCs w:val="28"/>
          <w:lang w:eastAsia="zh-CN"/>
        </w:rPr>
        <w:t>教育教学单项比赛获奖一览表</w:t>
      </w:r>
    </w:p>
    <w:tbl>
      <w:tblPr>
        <w:tblStyle w:val="6"/>
        <w:tblW w:w="8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8"/>
        <w:gridCol w:w="825"/>
        <w:gridCol w:w="2820"/>
        <w:gridCol w:w="1133"/>
        <w:gridCol w:w="2377"/>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4" w:hRule="atLeast"/>
        </w:trPr>
        <w:tc>
          <w:tcPr>
            <w:tcW w:w="588"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val="en-US" w:eastAsia="zh-CN"/>
              </w:rPr>
              <w:t>序</w:t>
            </w:r>
            <w:r>
              <w:rPr>
                <w:rFonts w:hint="eastAsia" w:ascii="宋体" w:hAnsi="宋体" w:eastAsia="宋体"/>
                <w:szCs w:val="21"/>
                <w:lang w:eastAsia="zh-CN"/>
              </w:rPr>
              <w:t>号</w:t>
            </w:r>
          </w:p>
        </w:tc>
        <w:tc>
          <w:tcPr>
            <w:tcW w:w="825"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获奖者</w:t>
            </w:r>
          </w:p>
        </w:tc>
        <w:tc>
          <w:tcPr>
            <w:tcW w:w="2820"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105" w:leftChars="50" w:right="0" w:firstLine="420" w:firstLineChars="200"/>
              <w:rPr>
                <w:rFonts w:hint="eastAsia" w:ascii="宋体" w:hAnsi="宋体" w:eastAsia="宋体"/>
                <w:szCs w:val="21"/>
                <w:lang w:eastAsia="zh-CN"/>
              </w:rPr>
            </w:pPr>
            <w:r>
              <w:rPr>
                <w:rFonts w:hint="eastAsia" w:ascii="宋体" w:hAnsi="宋体" w:eastAsia="宋体"/>
                <w:szCs w:val="21"/>
                <w:lang w:eastAsia="zh-CN"/>
              </w:rPr>
              <w:t>奖项名称</w:t>
            </w:r>
          </w:p>
        </w:tc>
        <w:tc>
          <w:tcPr>
            <w:tcW w:w="1133"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获奖等第</w:t>
            </w:r>
          </w:p>
        </w:tc>
        <w:tc>
          <w:tcPr>
            <w:tcW w:w="2377"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授予单位</w:t>
            </w:r>
          </w:p>
        </w:tc>
        <w:tc>
          <w:tcPr>
            <w:tcW w:w="1234"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授奖时间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588"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1</w:t>
            </w:r>
          </w:p>
        </w:tc>
        <w:tc>
          <w:tcPr>
            <w:tcW w:w="825"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张云杰</w:t>
            </w:r>
          </w:p>
        </w:tc>
        <w:tc>
          <w:tcPr>
            <w:tcW w:w="2820"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2023年</w:t>
            </w:r>
            <w:r>
              <w:rPr>
                <w:rFonts w:hint="eastAsia" w:ascii="宋体" w:hAnsi="宋体" w:eastAsia="宋体"/>
                <w:szCs w:val="21"/>
                <w:lang w:val="en-US" w:eastAsia="zh-CN"/>
              </w:rPr>
              <w:t>常州市</w:t>
            </w:r>
            <w:r>
              <w:rPr>
                <w:rFonts w:hint="eastAsia" w:ascii="宋体" w:hAnsi="宋体" w:eastAsia="宋体"/>
                <w:szCs w:val="21"/>
                <w:lang w:eastAsia="zh-CN"/>
              </w:rPr>
              <w:t>小学数学信息化教学能手评优课比赛</w:t>
            </w:r>
          </w:p>
        </w:tc>
        <w:tc>
          <w:tcPr>
            <w:tcW w:w="1133"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val="en-US" w:eastAsia="zh-CN"/>
              </w:rPr>
              <w:t>二</w:t>
            </w:r>
            <w:r>
              <w:rPr>
                <w:rFonts w:hint="eastAsia" w:ascii="宋体" w:hAnsi="宋体" w:eastAsia="宋体"/>
                <w:szCs w:val="21"/>
                <w:lang w:eastAsia="zh-CN"/>
              </w:rPr>
              <w:t>等奖</w:t>
            </w:r>
          </w:p>
        </w:tc>
        <w:tc>
          <w:tcPr>
            <w:tcW w:w="2377"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常州市教育科学研究院</w:t>
            </w:r>
          </w:p>
        </w:tc>
        <w:tc>
          <w:tcPr>
            <w:tcW w:w="1234"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588"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szCs w:val="21"/>
                <w:lang w:val="en-US" w:eastAsia="zh-CN"/>
              </w:rPr>
            </w:pPr>
            <w:r>
              <w:rPr>
                <w:rFonts w:hint="eastAsia" w:ascii="宋体" w:hAnsi="宋体" w:eastAsia="宋体"/>
                <w:szCs w:val="21"/>
                <w:lang w:val="en-US" w:eastAsia="zh-CN"/>
              </w:rPr>
              <w:t>2</w:t>
            </w:r>
          </w:p>
        </w:tc>
        <w:tc>
          <w:tcPr>
            <w:tcW w:w="825"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张云杰</w:t>
            </w:r>
          </w:p>
        </w:tc>
        <w:tc>
          <w:tcPr>
            <w:tcW w:w="2820"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2023年新北区小学数学信息化教学能手评优课比赛</w:t>
            </w:r>
          </w:p>
        </w:tc>
        <w:tc>
          <w:tcPr>
            <w:tcW w:w="1133"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一等奖</w:t>
            </w:r>
          </w:p>
        </w:tc>
        <w:tc>
          <w:tcPr>
            <w:tcW w:w="2377"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新北区教师发展中心</w:t>
            </w:r>
          </w:p>
        </w:tc>
        <w:tc>
          <w:tcPr>
            <w:tcW w:w="1234"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588"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szCs w:val="21"/>
                <w:lang w:val="en-US" w:eastAsia="zh-CN"/>
              </w:rPr>
            </w:pPr>
            <w:r>
              <w:rPr>
                <w:rFonts w:hint="eastAsia" w:ascii="宋体" w:hAnsi="宋体" w:eastAsia="宋体"/>
                <w:szCs w:val="21"/>
                <w:lang w:val="en-US" w:eastAsia="zh-CN"/>
              </w:rPr>
              <w:t>3</w:t>
            </w:r>
          </w:p>
        </w:tc>
        <w:tc>
          <w:tcPr>
            <w:tcW w:w="825"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施佳丽</w:t>
            </w:r>
          </w:p>
        </w:tc>
        <w:tc>
          <w:tcPr>
            <w:tcW w:w="2820"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2023年新北区小学数学信息化教学能手评优课比赛</w:t>
            </w:r>
          </w:p>
        </w:tc>
        <w:tc>
          <w:tcPr>
            <w:tcW w:w="1133"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一等奖</w:t>
            </w:r>
          </w:p>
        </w:tc>
        <w:tc>
          <w:tcPr>
            <w:tcW w:w="2377"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新北区教师发展中心</w:t>
            </w:r>
          </w:p>
        </w:tc>
        <w:tc>
          <w:tcPr>
            <w:tcW w:w="1234"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cstheme="minorBidi"/>
                <w:kern w:val="2"/>
                <w:sz w:val="21"/>
                <w:szCs w:val="21"/>
                <w:lang w:val="en-US" w:eastAsia="zh-CN" w:bidi="ar-SA"/>
              </w:rPr>
            </w:pPr>
            <w:r>
              <w:rPr>
                <w:rFonts w:hint="eastAsia" w:ascii="宋体" w:hAnsi="宋体" w:eastAsia="宋体"/>
                <w:szCs w:val="21"/>
                <w:lang w:eastAsia="zh-CN"/>
              </w:rPr>
              <w:t>2023.12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8" w:hRule="atLeast"/>
        </w:trPr>
        <w:tc>
          <w:tcPr>
            <w:tcW w:w="588" w:type="dxa"/>
            <w:tcBorders>
              <w:top w:val="single" w:color="000000"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default" w:ascii="宋体" w:hAnsi="宋体" w:eastAsia="宋体"/>
                <w:szCs w:val="21"/>
                <w:lang w:val="en-US" w:eastAsia="zh-CN"/>
              </w:rPr>
            </w:pPr>
            <w:r>
              <w:rPr>
                <w:rFonts w:hint="eastAsia" w:ascii="宋体" w:hAnsi="宋体" w:eastAsia="宋体"/>
                <w:szCs w:val="21"/>
                <w:lang w:val="en-US" w:eastAsia="zh-CN"/>
              </w:rPr>
              <w:t>4</w:t>
            </w:r>
          </w:p>
        </w:tc>
        <w:tc>
          <w:tcPr>
            <w:tcW w:w="825"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陈烨</w:t>
            </w:r>
          </w:p>
        </w:tc>
        <w:tc>
          <w:tcPr>
            <w:tcW w:w="2820"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2023年新北区小学数学信息化教学能手评优课比赛 </w:t>
            </w:r>
          </w:p>
        </w:tc>
        <w:tc>
          <w:tcPr>
            <w:tcW w:w="1133"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二等奖</w:t>
            </w:r>
          </w:p>
        </w:tc>
        <w:tc>
          <w:tcPr>
            <w:tcW w:w="2377"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新北区教师发展中心</w:t>
            </w:r>
          </w:p>
        </w:tc>
        <w:tc>
          <w:tcPr>
            <w:tcW w:w="1234" w:type="dxa"/>
            <w:tcBorders>
              <w:top w:val="single" w:color="CBCDD1" w:sz="2" w:space="0"/>
              <w:left w:val="single" w:color="000000" w:sz="2" w:space="0"/>
              <w:bottom w:val="single" w:color="000000" w:sz="2" w:space="0"/>
              <w:right w:val="single" w:color="000000" w:sz="2" w:space="0"/>
            </w:tcBorders>
            <w:shd w:val="clear" w:color="auto" w:fill="auto"/>
            <w:tcMar>
              <w:top w:w="0" w:type="dxa"/>
              <w:left w:w="54" w:type="dxa"/>
              <w:bottom w:w="0" w:type="dxa"/>
              <w:right w:w="54" w:type="dxa"/>
            </w:tcMar>
            <w:vAlign w:val="center"/>
          </w:tcPr>
          <w:p>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ascii="宋体" w:hAnsi="宋体" w:eastAsia="宋体"/>
                <w:szCs w:val="21"/>
                <w:lang w:eastAsia="zh-CN"/>
              </w:rPr>
              <w:t>2023.12</w:t>
            </w:r>
          </w:p>
        </w:tc>
      </w:tr>
    </w:tbl>
    <w:p>
      <w:pPr>
        <w:spacing w:line="360" w:lineRule="auto"/>
        <w:rPr>
          <w:rFonts w:hint="eastAsia" w:ascii="宋体" w:hAnsi="宋体" w:eastAsia="宋体"/>
          <w:szCs w:val="21"/>
          <w:lang w:val="en-US" w:eastAsia="zh-CN"/>
        </w:rPr>
      </w:pPr>
    </w:p>
    <w:p>
      <w:pPr>
        <w:spacing w:line="360" w:lineRule="auto"/>
        <w:ind w:firstLine="562" w:firstLineChars="200"/>
        <w:jc w:val="center"/>
        <w:rPr>
          <w:rFonts w:hint="eastAsia" w:ascii="宋体" w:hAnsi="宋体" w:eastAsia="宋体"/>
          <w:b/>
          <w:bCs/>
          <w:sz w:val="28"/>
          <w:szCs w:val="28"/>
        </w:rPr>
      </w:pPr>
      <w:r>
        <w:rPr>
          <w:rFonts w:hint="eastAsia" w:ascii="宋体" w:hAnsi="宋体" w:eastAsia="宋体"/>
          <w:b/>
          <w:bCs/>
          <w:sz w:val="28"/>
          <w:szCs w:val="28"/>
        </w:rPr>
        <w:t>专业称号晋升一览表</w:t>
      </w:r>
    </w:p>
    <w:tbl>
      <w:tblPr>
        <w:tblStyle w:val="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978"/>
        <w:gridCol w:w="3245"/>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tcPr>
          <w:p>
            <w:pPr>
              <w:keepNext w:val="0"/>
              <w:keepLines w:val="0"/>
              <w:suppressLineNumbers w:val="0"/>
              <w:spacing w:before="0" w:beforeAutospacing="0" w:after="0" w:afterAutospacing="0" w:line="360" w:lineRule="auto"/>
              <w:ind w:left="0" w:right="0"/>
              <w:jc w:val="center"/>
              <w:rPr>
                <w:rFonts w:hint="default" w:ascii="宋体" w:hAnsi="宋体" w:eastAsia="宋体"/>
                <w:kern w:val="0"/>
                <w:sz w:val="21"/>
                <w:szCs w:val="21"/>
              </w:rPr>
            </w:pPr>
            <w:r>
              <w:rPr>
                <w:rFonts w:hint="eastAsia" w:ascii="宋体" w:hAnsi="宋体" w:eastAsia="宋体"/>
                <w:kern w:val="0"/>
                <w:sz w:val="21"/>
                <w:szCs w:val="21"/>
              </w:rPr>
              <w:t>序号</w:t>
            </w:r>
          </w:p>
        </w:tc>
        <w:tc>
          <w:tcPr>
            <w:tcW w:w="19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kern w:val="0"/>
                <w:sz w:val="21"/>
                <w:szCs w:val="21"/>
              </w:rPr>
            </w:pPr>
            <w:r>
              <w:rPr>
                <w:rFonts w:hint="default" w:ascii="宋体" w:hAnsi="宋体" w:eastAsia="宋体"/>
                <w:kern w:val="0"/>
                <w:sz w:val="21"/>
                <w:szCs w:val="21"/>
              </w:rPr>
              <w:t>姓名</w:t>
            </w:r>
          </w:p>
        </w:tc>
        <w:tc>
          <w:tcPr>
            <w:tcW w:w="324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kern w:val="0"/>
                <w:sz w:val="21"/>
                <w:szCs w:val="21"/>
              </w:rPr>
            </w:pPr>
            <w:r>
              <w:rPr>
                <w:rFonts w:hint="eastAsia" w:ascii="宋体" w:hAnsi="宋体" w:eastAsia="宋体"/>
                <w:b/>
                <w:bCs/>
                <w:color w:val="000000"/>
                <w:kern w:val="0"/>
                <w:sz w:val="21"/>
                <w:szCs w:val="21"/>
              </w:rPr>
              <w:t>专业称号</w:t>
            </w:r>
          </w:p>
        </w:tc>
        <w:tc>
          <w:tcPr>
            <w:tcW w:w="2820" w:type="dxa"/>
          </w:tcPr>
          <w:p>
            <w:pPr>
              <w:keepNext w:val="0"/>
              <w:keepLines w:val="0"/>
              <w:suppressLineNumbers w:val="0"/>
              <w:spacing w:before="0" w:beforeAutospacing="0" w:after="0" w:afterAutospacing="0" w:line="360" w:lineRule="auto"/>
              <w:ind w:left="0" w:right="0"/>
              <w:jc w:val="center"/>
              <w:rPr>
                <w:rFonts w:hint="default" w:ascii="宋体" w:hAnsi="宋体" w:eastAsia="宋体"/>
                <w:kern w:val="0"/>
                <w:sz w:val="21"/>
                <w:szCs w:val="21"/>
              </w:rPr>
            </w:pPr>
            <w:r>
              <w:rPr>
                <w:rFonts w:hint="eastAsia" w:ascii="宋体" w:hAnsi="宋体" w:eastAsia="宋体"/>
                <w:kern w:val="0"/>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1</w:t>
            </w:r>
          </w:p>
        </w:tc>
        <w:tc>
          <w:tcPr>
            <w:tcW w:w="1978"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施佳丽</w:t>
            </w:r>
          </w:p>
        </w:tc>
        <w:tc>
          <w:tcPr>
            <w:tcW w:w="3245"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常州市教学能手</w:t>
            </w:r>
          </w:p>
        </w:tc>
        <w:tc>
          <w:tcPr>
            <w:tcW w:w="2820" w:type="dxa"/>
            <w:vAlign w:val="center"/>
          </w:tcPr>
          <w:p>
            <w:pPr>
              <w:keepNext w:val="0"/>
              <w:keepLines w:val="0"/>
              <w:suppressLineNumbers w:val="0"/>
              <w:spacing w:before="0" w:beforeAutospacing="0" w:after="0" w:afterAutospacing="0" w:line="360" w:lineRule="auto"/>
              <w:ind w:left="0" w:right="0" w:firstLine="420" w:firstLineChars="200"/>
              <w:rPr>
                <w:rFonts w:hint="default" w:ascii="宋体" w:hAnsi="宋体" w:eastAsia="宋体"/>
                <w:szCs w:val="21"/>
                <w:lang w:val="en-US" w:eastAsia="zh-CN"/>
              </w:rPr>
            </w:pPr>
            <w:r>
              <w:rPr>
                <w:rFonts w:hint="eastAsia" w:ascii="宋体" w:hAnsi="宋体" w:eastAsia="宋体"/>
                <w:szCs w:val="21"/>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2</w:t>
            </w:r>
          </w:p>
        </w:tc>
        <w:tc>
          <w:tcPr>
            <w:tcW w:w="1978"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陈烨</w:t>
            </w:r>
          </w:p>
        </w:tc>
        <w:tc>
          <w:tcPr>
            <w:tcW w:w="3245"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新北区教坛新秀</w:t>
            </w:r>
          </w:p>
        </w:tc>
        <w:tc>
          <w:tcPr>
            <w:tcW w:w="2820"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3</w:t>
            </w:r>
          </w:p>
        </w:tc>
        <w:tc>
          <w:tcPr>
            <w:tcW w:w="1978"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骆晓倩</w:t>
            </w:r>
          </w:p>
        </w:tc>
        <w:tc>
          <w:tcPr>
            <w:tcW w:w="3245"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新北区教学能手</w:t>
            </w:r>
          </w:p>
        </w:tc>
        <w:tc>
          <w:tcPr>
            <w:tcW w:w="2820"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4</w:t>
            </w:r>
          </w:p>
        </w:tc>
        <w:tc>
          <w:tcPr>
            <w:tcW w:w="1978"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刘孝玲</w:t>
            </w:r>
          </w:p>
        </w:tc>
        <w:tc>
          <w:tcPr>
            <w:tcW w:w="3245"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rPr>
              <w:t>常州市教学能手</w:t>
            </w:r>
          </w:p>
        </w:tc>
        <w:tc>
          <w:tcPr>
            <w:tcW w:w="2820" w:type="dxa"/>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eastAsia" w:ascii="宋体" w:hAnsi="宋体" w:eastAsia="宋体"/>
                <w:szCs w:val="21"/>
                <w:lang w:val="en-US" w:eastAsia="zh-CN"/>
              </w:rPr>
              <w:t>2023.12</w:t>
            </w:r>
          </w:p>
        </w:tc>
      </w:tr>
    </w:tbl>
    <w:p>
      <w:pPr>
        <w:spacing w:line="360" w:lineRule="auto"/>
        <w:jc w:val="center"/>
        <w:rPr>
          <w:rFonts w:ascii="宋体" w:hAnsi="宋体" w:eastAsia="宋体"/>
          <w:b/>
          <w:bCs/>
          <w:sz w:val="28"/>
          <w:szCs w:val="28"/>
        </w:rPr>
      </w:pPr>
      <w:r>
        <w:rPr>
          <w:rFonts w:ascii="宋体" w:hAnsi="宋体" w:eastAsia="宋体"/>
          <w:b/>
          <w:bCs/>
          <w:sz w:val="28"/>
          <w:szCs w:val="28"/>
        </w:rPr>
        <w:t>职称晋升一览表</w:t>
      </w:r>
    </w:p>
    <w:tbl>
      <w:tblPr>
        <w:tblStyle w:val="6"/>
        <w:tblpPr w:vertAnchor="page" w:horzAnchor="page" w:tblpX="1754" w:tblpY="11506"/>
        <w:tblW w:w="8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90" w:type="dxa"/>
          <w:bottom w:w="0" w:type="dxa"/>
          <w:right w:w="90" w:type="dxa"/>
        </w:tblCellMar>
      </w:tblPr>
      <w:tblGrid>
        <w:gridCol w:w="1095"/>
        <w:gridCol w:w="1618"/>
        <w:gridCol w:w="3240"/>
        <w:gridCol w:w="2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90" w:type="dxa"/>
            <w:bottom w:w="0" w:type="dxa"/>
            <w:right w:w="90" w:type="dxa"/>
          </w:tblCellMar>
        </w:tblPrEx>
        <w:trPr>
          <w:trHeight w:val="528" w:hRule="atLeast"/>
        </w:trPr>
        <w:tc>
          <w:tcPr>
            <w:tcW w:w="109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序号</w:t>
            </w:r>
          </w:p>
        </w:tc>
        <w:tc>
          <w:tcPr>
            <w:tcW w:w="1618"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姓名</w:t>
            </w:r>
          </w:p>
        </w:tc>
        <w:tc>
          <w:tcPr>
            <w:tcW w:w="3240" w:type="dxa"/>
            <w:tcBorders>
              <w:top w:val="single" w:color="000000" w:sz="2" w:space="0"/>
              <w:left w:val="single" w:color="auto"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b/>
                <w:bCs/>
                <w:kern w:val="0"/>
                <w:sz w:val="21"/>
                <w:szCs w:val="21"/>
              </w:rPr>
              <w:t>现职称</w:t>
            </w:r>
          </w:p>
        </w:tc>
        <w:tc>
          <w:tcPr>
            <w:tcW w:w="296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晋升时间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90" w:type="dxa"/>
            <w:bottom w:w="0" w:type="dxa"/>
            <w:right w:w="90" w:type="dxa"/>
          </w:tblCellMar>
        </w:tblPrEx>
        <w:trPr>
          <w:trHeight w:val="536" w:hRule="atLeast"/>
        </w:trPr>
        <w:tc>
          <w:tcPr>
            <w:tcW w:w="109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1</w:t>
            </w:r>
          </w:p>
        </w:tc>
        <w:tc>
          <w:tcPr>
            <w:tcW w:w="1618"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李羚</w:t>
            </w:r>
          </w:p>
        </w:tc>
        <w:tc>
          <w:tcPr>
            <w:tcW w:w="3240" w:type="dxa"/>
            <w:tcBorders>
              <w:top w:val="single" w:color="000000" w:sz="2" w:space="0"/>
              <w:left w:val="single" w:color="auto"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中小学一级</w:t>
            </w:r>
          </w:p>
        </w:tc>
        <w:tc>
          <w:tcPr>
            <w:tcW w:w="296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2023.12.16</w:t>
            </w:r>
          </w:p>
        </w:tc>
      </w:tr>
    </w:tbl>
    <w:p>
      <w:pPr>
        <w:spacing w:line="360" w:lineRule="auto"/>
        <w:jc w:val="center"/>
        <w:rPr>
          <w:rFonts w:ascii="宋体" w:hAnsi="宋体" w:eastAsia="宋体"/>
          <w:b/>
          <w:bCs/>
          <w:sz w:val="28"/>
          <w:szCs w:val="28"/>
        </w:rPr>
      </w:pPr>
      <w:r>
        <w:rPr>
          <w:rFonts w:hint="eastAsia" w:ascii="宋体" w:hAnsi="宋体" w:eastAsia="宋体"/>
          <w:b/>
          <w:bCs/>
          <w:sz w:val="28"/>
          <w:szCs w:val="28"/>
        </w:rPr>
        <w:t>单项荣誉一览表</w:t>
      </w:r>
    </w:p>
    <w:tbl>
      <w:tblPr>
        <w:tblStyle w:val="6"/>
        <w:tblpPr w:vertAnchor="text" w:horzAnchor="page" w:tblpX="1647" w:tblpY="328"/>
        <w:tblW w:w="8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90" w:type="dxa"/>
          <w:bottom w:w="0" w:type="dxa"/>
          <w:right w:w="90" w:type="dxa"/>
        </w:tblCellMar>
      </w:tblPr>
      <w:tblGrid>
        <w:gridCol w:w="1246"/>
        <w:gridCol w:w="1555"/>
        <w:gridCol w:w="2595"/>
        <w:gridCol w:w="1795"/>
        <w:gridCol w:w="1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90" w:type="dxa"/>
            <w:bottom w:w="0" w:type="dxa"/>
            <w:right w:w="90" w:type="dxa"/>
          </w:tblCellMar>
        </w:tblPrEx>
        <w:trPr>
          <w:trHeight w:val="734" w:hRule="atLeast"/>
        </w:trPr>
        <w:tc>
          <w:tcPr>
            <w:tcW w:w="1246"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序号</w:t>
            </w:r>
          </w:p>
        </w:tc>
        <w:tc>
          <w:tcPr>
            <w:tcW w:w="155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获奖者</w:t>
            </w:r>
          </w:p>
        </w:tc>
        <w:tc>
          <w:tcPr>
            <w:tcW w:w="259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荣誉（奖项）名称、等次</w:t>
            </w:r>
          </w:p>
        </w:tc>
        <w:tc>
          <w:tcPr>
            <w:tcW w:w="179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授予单位</w:t>
            </w:r>
          </w:p>
        </w:tc>
        <w:tc>
          <w:tcPr>
            <w:tcW w:w="1754"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授奖时间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90" w:type="dxa"/>
            <w:bottom w:w="0" w:type="dxa"/>
            <w:right w:w="90" w:type="dxa"/>
          </w:tblCellMar>
        </w:tblPrEx>
        <w:trPr>
          <w:trHeight w:val="737" w:hRule="atLeast"/>
        </w:trPr>
        <w:tc>
          <w:tcPr>
            <w:tcW w:w="1246"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1</w:t>
            </w:r>
          </w:p>
        </w:tc>
        <w:tc>
          <w:tcPr>
            <w:tcW w:w="155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骆晓倩</w:t>
            </w:r>
          </w:p>
        </w:tc>
        <w:tc>
          <w:tcPr>
            <w:tcW w:w="259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新北区骨干班主任</w:t>
            </w:r>
          </w:p>
        </w:tc>
        <w:tc>
          <w:tcPr>
            <w:tcW w:w="1795"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常州国家高新区（新北区）教育局</w:t>
            </w:r>
          </w:p>
        </w:tc>
        <w:tc>
          <w:tcPr>
            <w:tcW w:w="1754"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kern w:val="0"/>
                <w:sz w:val="21"/>
                <w:szCs w:val="21"/>
              </w:rPr>
            </w:pPr>
            <w:r>
              <w:rPr>
                <w:rFonts w:hint="eastAsia" w:ascii="宋体" w:hAnsi="宋体" w:eastAsia="宋体"/>
                <w:kern w:val="0"/>
                <w:sz w:val="21"/>
                <w:szCs w:val="21"/>
              </w:rPr>
              <w:t>2023.09</w:t>
            </w:r>
          </w:p>
        </w:tc>
      </w:tr>
    </w:tbl>
    <w:p>
      <w:pPr>
        <w:spacing w:line="360" w:lineRule="auto"/>
        <w:ind w:firstLine="210" w:firstLineChars="100"/>
        <w:rPr>
          <w:rFonts w:ascii="宋体" w:hAnsi="宋体" w:eastAsia="宋体"/>
          <w:szCs w:val="21"/>
        </w:rPr>
      </w:pPr>
      <w:r>
        <w:rPr>
          <w:rFonts w:hint="eastAsia" w:ascii="宋体" w:hAnsi="宋体" w:eastAsia="宋体"/>
          <w:szCs w:val="21"/>
        </w:rPr>
        <w:t>四、形成了一组优秀的教学课例</w:t>
      </w:r>
    </w:p>
    <w:p>
      <w:pPr>
        <w:spacing w:line="360" w:lineRule="auto"/>
        <w:ind w:firstLine="420" w:firstLineChars="200"/>
        <w:rPr>
          <w:rFonts w:hint="eastAsia" w:ascii="宋体" w:hAnsi="宋体" w:eastAsia="宋体"/>
          <w:szCs w:val="21"/>
          <w:lang w:val="en-US" w:eastAsia="zh-CN"/>
        </w:rPr>
      </w:pPr>
      <w:r>
        <w:rPr>
          <w:rFonts w:ascii="宋体" w:hAnsi="宋体" w:eastAsia="宋体"/>
          <w:szCs w:val="21"/>
        </w:rPr>
        <w:t>聚焦课堂，扎实开展听课、评课</w:t>
      </w:r>
      <w:r>
        <w:rPr>
          <w:rFonts w:hint="eastAsia" w:ascii="宋体" w:hAnsi="宋体" w:eastAsia="宋体"/>
          <w:szCs w:val="21"/>
          <w:lang w:val="en-US" w:eastAsia="zh-CN"/>
        </w:rPr>
        <w:t>活</w:t>
      </w:r>
      <w:r>
        <w:rPr>
          <w:rFonts w:ascii="宋体" w:hAnsi="宋体" w:eastAsia="宋体"/>
          <w:szCs w:val="21"/>
        </w:rPr>
        <w:t>动，在活动中磨炼成长，不断提升教师的教科研能力。</w:t>
      </w:r>
      <w:r>
        <w:rPr>
          <w:rFonts w:hint="eastAsia" w:ascii="宋体" w:hAnsi="宋体" w:eastAsia="宋体"/>
          <w:szCs w:val="21"/>
          <w:lang w:val="en-US" w:eastAsia="zh-CN"/>
        </w:rPr>
        <w:t>一年</w:t>
      </w:r>
      <w:r>
        <w:rPr>
          <w:rFonts w:ascii="宋体" w:hAnsi="宋体" w:eastAsia="宋体"/>
          <w:szCs w:val="21"/>
        </w:rPr>
        <w:t>以来，培育室关注教育热点，深入课堂实践，开展专题研讨。</w:t>
      </w:r>
      <w:r>
        <w:rPr>
          <w:rFonts w:hint="eastAsia" w:ascii="宋体" w:hAnsi="宋体" w:eastAsia="宋体"/>
          <w:szCs w:val="21"/>
        </w:rPr>
        <w:t>到目前为此</w:t>
      </w:r>
      <w:r>
        <w:rPr>
          <w:rFonts w:ascii="宋体" w:hAnsi="宋体" w:eastAsia="宋体"/>
          <w:szCs w:val="21"/>
        </w:rPr>
        <w:t>，</w:t>
      </w:r>
      <w:r>
        <w:rPr>
          <w:rFonts w:hint="eastAsia" w:ascii="宋体" w:hAnsi="宋体" w:eastAsia="宋体"/>
          <w:szCs w:val="21"/>
          <w:lang w:val="en-US" w:eastAsia="zh-CN"/>
        </w:rPr>
        <w:t>培育室成员开设市级公开课</w:t>
      </w:r>
      <w:r>
        <w:rPr>
          <w:rFonts w:hint="eastAsia" w:ascii="宋体" w:hAnsi="宋体" w:eastAsia="宋体"/>
          <w:b/>
          <w:bCs/>
          <w:szCs w:val="21"/>
          <w:lang w:val="en-US" w:eastAsia="zh-CN"/>
        </w:rPr>
        <w:t>2</w:t>
      </w:r>
      <w:r>
        <w:rPr>
          <w:rFonts w:hint="eastAsia" w:ascii="宋体" w:hAnsi="宋体" w:eastAsia="宋体"/>
          <w:szCs w:val="21"/>
          <w:lang w:val="en-US" w:eastAsia="zh-CN"/>
        </w:rPr>
        <w:t>节，区级公开课</w:t>
      </w:r>
      <w:r>
        <w:rPr>
          <w:rFonts w:hint="eastAsia" w:ascii="宋体" w:hAnsi="宋体" w:eastAsia="宋体"/>
          <w:b/>
          <w:bCs/>
          <w:szCs w:val="21"/>
          <w:lang w:val="en-US" w:eastAsia="zh-CN"/>
        </w:rPr>
        <w:t>22</w:t>
      </w:r>
      <w:r>
        <w:rPr>
          <w:rFonts w:hint="eastAsia" w:ascii="宋体" w:hAnsi="宋体" w:eastAsia="宋体"/>
          <w:szCs w:val="21"/>
          <w:lang w:val="en-US" w:eastAsia="zh-CN"/>
        </w:rPr>
        <w:t>节。</w:t>
      </w:r>
    </w:p>
    <w:p>
      <w:pPr>
        <w:spacing w:line="360" w:lineRule="auto"/>
        <w:ind w:firstLine="562" w:firstLineChars="200"/>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市级公开课开设汇总表</w:t>
      </w:r>
    </w:p>
    <w:tbl>
      <w:tblPr>
        <w:tblStyle w:val="6"/>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1"/>
        <w:gridCol w:w="855"/>
        <w:gridCol w:w="2790"/>
        <w:gridCol w:w="1447"/>
        <w:gridCol w:w="2393"/>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6" w:hRule="atLeast"/>
        </w:trPr>
        <w:tc>
          <w:tcPr>
            <w:tcW w:w="911"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eastAsia" w:ascii="宋体" w:hAnsi="宋体" w:eastAsia="宋体"/>
                <w:szCs w:val="21"/>
              </w:rPr>
              <w:t>序号</w:t>
            </w:r>
          </w:p>
        </w:tc>
        <w:tc>
          <w:tcPr>
            <w:tcW w:w="85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执教者</w:t>
            </w:r>
          </w:p>
        </w:tc>
        <w:tc>
          <w:tcPr>
            <w:tcW w:w="279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default" w:ascii="宋体" w:hAnsi="宋体" w:eastAsia="宋体"/>
                <w:szCs w:val="21"/>
              </w:rPr>
              <w:t>开课课题</w:t>
            </w:r>
          </w:p>
        </w:tc>
        <w:tc>
          <w:tcPr>
            <w:tcW w:w="1447"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开课时间</w:t>
            </w:r>
          </w:p>
        </w:tc>
        <w:tc>
          <w:tcPr>
            <w:tcW w:w="239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组织单位</w:t>
            </w:r>
          </w:p>
        </w:tc>
        <w:tc>
          <w:tcPr>
            <w:tcW w:w="74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atLeast"/>
        </w:trPr>
        <w:tc>
          <w:tcPr>
            <w:tcW w:w="911"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default" w:ascii="宋体" w:hAnsi="宋体" w:eastAsia="宋体"/>
                <w:szCs w:val="21"/>
              </w:rPr>
              <w:t>1</w:t>
            </w:r>
          </w:p>
        </w:tc>
        <w:tc>
          <w:tcPr>
            <w:tcW w:w="85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潘婷婷</w:t>
            </w:r>
          </w:p>
        </w:tc>
        <w:tc>
          <w:tcPr>
            <w:tcW w:w="279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《认识厘米》</w:t>
            </w:r>
          </w:p>
        </w:tc>
        <w:tc>
          <w:tcPr>
            <w:tcW w:w="1447"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2024.1.2</w:t>
            </w:r>
          </w:p>
        </w:tc>
        <w:tc>
          <w:tcPr>
            <w:tcW w:w="239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常州市教育科学研究院</w:t>
            </w:r>
          </w:p>
        </w:tc>
        <w:tc>
          <w:tcPr>
            <w:tcW w:w="74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911"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rPr>
            </w:pPr>
            <w:r>
              <w:rPr>
                <w:rFonts w:hint="default" w:ascii="宋体" w:hAnsi="宋体" w:eastAsia="宋体"/>
                <w:szCs w:val="21"/>
              </w:rPr>
              <w:t>2</w:t>
            </w:r>
          </w:p>
        </w:tc>
        <w:tc>
          <w:tcPr>
            <w:tcW w:w="85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李羚</w:t>
            </w:r>
          </w:p>
        </w:tc>
        <w:tc>
          <w:tcPr>
            <w:tcW w:w="279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《加法交换律和加法结合律》</w:t>
            </w:r>
          </w:p>
        </w:tc>
        <w:tc>
          <w:tcPr>
            <w:tcW w:w="1447"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2024.6.14</w:t>
            </w:r>
          </w:p>
        </w:tc>
        <w:tc>
          <w:tcPr>
            <w:tcW w:w="239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常州市教育科学研究院</w:t>
            </w:r>
          </w:p>
        </w:tc>
        <w:tc>
          <w:tcPr>
            <w:tcW w:w="74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rPr>
            </w:pPr>
            <w:r>
              <w:rPr>
                <w:rFonts w:hint="default" w:ascii="宋体" w:hAnsi="宋体" w:eastAsia="宋体"/>
                <w:szCs w:val="21"/>
              </w:rPr>
              <w:t>市级</w:t>
            </w:r>
          </w:p>
        </w:tc>
      </w:tr>
    </w:tbl>
    <w:p>
      <w:pPr>
        <w:spacing w:line="360" w:lineRule="auto"/>
        <w:ind w:firstLine="562" w:firstLineChars="200"/>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区级公开课开设汇总表</w:t>
      </w:r>
    </w:p>
    <w:tbl>
      <w:tblPr>
        <w:tblStyle w:val="6"/>
        <w:tblW w:w="91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6"/>
        <w:gridCol w:w="922"/>
        <w:gridCol w:w="3030"/>
        <w:gridCol w:w="1485"/>
        <w:gridCol w:w="2280"/>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序号</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执教者</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开课课题</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开课时间</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组织单位</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1</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张璐妍</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百分数的认识</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2023.11.28</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张璐妍</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我校视力情况怎么样？</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2024.03.05</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3</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刘红</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认识11-20各数</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2023.10.30</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4</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刘红</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20以内数的复习</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2024.1.2</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5</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刘红</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认识小面额人民币</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2024.5.11</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6</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施佳丽</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解决问题的复习</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2024.1.16</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7</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戴莉</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可能性</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2023.9.26</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8</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周敏</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观察物体</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2023.9.21</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9</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周敏</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认识东南西北</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2024.3.5</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10</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戴莉</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用计算器计算</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2024.3.22</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11</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李羚</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加法运算律</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2024.4.23</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12</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丁媛媛</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角的初步认识</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2024.6.13</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13</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乔茜</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解决同样多实际问题</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2024.6.13</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14</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陈烨</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可能性</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2023.11.28</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lang w:val="en-US" w:eastAsia="zh-CN"/>
              </w:rPr>
            </w:pPr>
            <w:r>
              <w:rPr>
                <w:rFonts w:hint="default" w:ascii="宋体" w:hAnsi="宋体" w:eastAsia="宋体"/>
                <w:szCs w:val="21"/>
              </w:rPr>
              <w:t>1</w:t>
            </w:r>
            <w:r>
              <w:rPr>
                <w:rFonts w:hint="eastAsia" w:ascii="宋体" w:hAnsi="宋体" w:eastAsia="宋体"/>
                <w:szCs w:val="21"/>
                <w:lang w:val="en-US" w:eastAsia="zh-CN"/>
              </w:rPr>
              <w:t>5</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巢一开</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整数四则混合运算复习</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2024.1.16</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lang w:val="en-US" w:eastAsia="zh-CN"/>
              </w:rPr>
            </w:pPr>
            <w:r>
              <w:rPr>
                <w:rFonts w:hint="default" w:ascii="宋体" w:hAnsi="宋体" w:eastAsia="宋体"/>
                <w:szCs w:val="21"/>
              </w:rPr>
              <w:t>1</w:t>
            </w:r>
            <w:r>
              <w:rPr>
                <w:rFonts w:hint="eastAsia" w:ascii="宋体" w:hAnsi="宋体" w:eastAsia="宋体"/>
                <w:szCs w:val="21"/>
                <w:lang w:val="en-US" w:eastAsia="zh-CN"/>
              </w:rPr>
              <w:t>6</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韩舒阳</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确定位置</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2024.3.22</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lang w:val="en-US" w:eastAsia="zh-CN"/>
              </w:rPr>
            </w:pPr>
            <w:r>
              <w:rPr>
                <w:rFonts w:hint="default" w:ascii="宋体" w:hAnsi="宋体" w:eastAsia="宋体"/>
                <w:szCs w:val="21"/>
              </w:rPr>
              <w:t>1</w:t>
            </w:r>
            <w:r>
              <w:rPr>
                <w:rFonts w:hint="eastAsia" w:ascii="宋体" w:hAnsi="宋体" w:eastAsia="宋体"/>
                <w:szCs w:val="21"/>
                <w:lang w:val="en-US" w:eastAsia="zh-CN"/>
              </w:rPr>
              <w:t>7</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张云杰</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几何图形中的奥秘</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2024.4.23</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lang w:val="en-US" w:eastAsia="zh-CN"/>
              </w:rPr>
            </w:pPr>
            <w:r>
              <w:rPr>
                <w:rFonts w:hint="default" w:ascii="宋体" w:hAnsi="宋体" w:eastAsia="宋体"/>
                <w:szCs w:val="21"/>
              </w:rPr>
              <w:t>1</w:t>
            </w:r>
            <w:r>
              <w:rPr>
                <w:rFonts w:hint="eastAsia" w:ascii="宋体" w:hAnsi="宋体" w:eastAsia="宋体"/>
                <w:szCs w:val="21"/>
                <w:lang w:val="en-US" w:eastAsia="zh-CN"/>
              </w:rPr>
              <w:t>8</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周鑫淼</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解决问题的策略——转化</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2024.5.17</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lang w:val="en-US" w:eastAsia="zh-CN"/>
              </w:rPr>
            </w:pPr>
            <w:r>
              <w:rPr>
                <w:rFonts w:hint="eastAsia" w:ascii="宋体" w:hAnsi="宋体" w:eastAsia="宋体"/>
                <w:szCs w:val="21"/>
                <w:lang w:val="en-US" w:eastAsia="zh-CN"/>
              </w:rPr>
              <w:t>18</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潘青</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立体图形的表面积和体积</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2024.5.17</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lang w:val="en-US" w:eastAsia="zh-CN"/>
              </w:rPr>
            </w:pPr>
            <w:r>
              <w:rPr>
                <w:rFonts w:hint="default" w:ascii="宋体" w:hAnsi="宋体" w:eastAsia="宋体"/>
                <w:szCs w:val="21"/>
              </w:rPr>
              <w:t>2</w:t>
            </w:r>
            <w:r>
              <w:rPr>
                <w:rFonts w:hint="eastAsia" w:ascii="宋体" w:hAnsi="宋体" w:eastAsia="宋体"/>
                <w:szCs w:val="21"/>
                <w:lang w:val="en-US" w:eastAsia="zh-CN"/>
              </w:rPr>
              <w:t>0</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刘孝玲</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认识线段</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2023.12.27</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lang w:val="en-US" w:eastAsia="zh-CN"/>
              </w:rPr>
            </w:pPr>
            <w:r>
              <w:rPr>
                <w:rFonts w:hint="default" w:ascii="宋体" w:hAnsi="宋体" w:eastAsia="宋体"/>
                <w:szCs w:val="21"/>
              </w:rPr>
              <w:t>2</w:t>
            </w:r>
            <w:r>
              <w:rPr>
                <w:rFonts w:hint="eastAsia" w:ascii="宋体" w:hAnsi="宋体" w:eastAsia="宋体"/>
                <w:szCs w:val="21"/>
                <w:lang w:val="en-US" w:eastAsia="zh-CN"/>
              </w:rPr>
              <w:t>1</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骆晓倩</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认识厘米</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2023.12.27</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eastAsia"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596"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eastAsia" w:ascii="宋体" w:hAnsi="宋体" w:eastAsia="宋体"/>
                <w:szCs w:val="21"/>
                <w:lang w:val="en-US" w:eastAsia="zh-CN"/>
              </w:rPr>
            </w:pPr>
            <w:r>
              <w:rPr>
                <w:rFonts w:hint="default" w:ascii="宋体" w:hAnsi="宋体" w:eastAsia="宋体"/>
                <w:szCs w:val="21"/>
              </w:rPr>
              <w:t>2</w:t>
            </w:r>
            <w:r>
              <w:rPr>
                <w:rFonts w:hint="eastAsia" w:ascii="宋体" w:hAnsi="宋体" w:eastAsia="宋体"/>
                <w:szCs w:val="21"/>
                <w:lang w:val="en-US" w:eastAsia="zh-CN"/>
              </w:rPr>
              <w:t>2</w:t>
            </w:r>
          </w:p>
        </w:tc>
        <w:tc>
          <w:tcPr>
            <w:tcW w:w="922"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巢一开</w:t>
            </w:r>
          </w:p>
        </w:tc>
        <w:tc>
          <w:tcPr>
            <w:tcW w:w="303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数字与信息</w:t>
            </w:r>
          </w:p>
        </w:tc>
        <w:tc>
          <w:tcPr>
            <w:tcW w:w="1485"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2024.5.24</w:t>
            </w:r>
          </w:p>
        </w:tc>
        <w:tc>
          <w:tcPr>
            <w:tcW w:w="2280"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新北区教师发展中心</w:t>
            </w:r>
          </w:p>
        </w:tc>
        <w:tc>
          <w:tcPr>
            <w:tcW w:w="833" w:type="dxa"/>
            <w:tcBorders>
              <w:top w:val="single" w:color="auto" w:sz="2" w:space="0"/>
              <w:left w:val="single" w:color="auto" w:sz="2" w:space="0"/>
              <w:bottom w:val="single" w:color="auto" w:sz="2" w:space="0"/>
              <w:right w:val="single" w:color="auto" w:sz="2" w:space="0"/>
            </w:tcBorders>
            <w:shd w:val="clear" w:color="auto" w:fill="auto"/>
            <w:tcMar>
              <w:top w:w="0" w:type="dxa"/>
              <w:left w:w="54" w:type="dxa"/>
              <w:bottom w:w="0" w:type="dxa"/>
              <w:right w:w="54" w:type="dxa"/>
            </w:tcMar>
            <w:vAlign w:val="top"/>
          </w:tcPr>
          <w:p>
            <w:pPr>
              <w:keepNext w:val="0"/>
              <w:keepLines w:val="0"/>
              <w:suppressLineNumbers w:val="0"/>
              <w:spacing w:before="0" w:beforeAutospacing="0" w:after="0" w:afterAutospacing="0" w:line="360" w:lineRule="auto"/>
              <w:ind w:left="0" w:right="0"/>
              <w:rPr>
                <w:rFonts w:hint="default" w:ascii="宋体" w:hAnsi="宋体" w:eastAsia="宋体"/>
                <w:szCs w:val="21"/>
              </w:rPr>
            </w:pPr>
            <w:r>
              <w:rPr>
                <w:rFonts w:hint="default" w:ascii="宋体" w:hAnsi="宋体" w:eastAsia="宋体"/>
                <w:szCs w:val="21"/>
              </w:rPr>
              <w:t>区级</w:t>
            </w:r>
          </w:p>
        </w:tc>
      </w:tr>
    </w:tbl>
    <w:p>
      <w:pPr>
        <w:spacing w:line="360" w:lineRule="auto"/>
        <w:rPr>
          <w:rFonts w:ascii="宋体" w:hAnsi="宋体" w:eastAsia="宋体"/>
          <w:szCs w:val="21"/>
        </w:rPr>
      </w:pPr>
    </w:p>
    <w:p>
      <w:pPr>
        <w:spacing w:line="360" w:lineRule="auto"/>
        <w:ind w:firstLine="420" w:firstLineChars="200"/>
        <w:rPr>
          <w:rFonts w:hint="eastAsia" w:ascii="宋体" w:hAnsi="宋体" w:eastAsia="宋体"/>
          <w:szCs w:val="21"/>
        </w:rPr>
      </w:pPr>
      <w:r>
        <w:rPr>
          <w:rFonts w:hint="eastAsia" w:ascii="宋体" w:hAnsi="宋体" w:eastAsia="宋体"/>
          <w:szCs w:val="21"/>
        </w:rPr>
        <w:t>五、刊发了一批优秀的研究论文</w:t>
      </w:r>
    </w:p>
    <w:p>
      <w:pPr>
        <w:spacing w:line="360" w:lineRule="auto"/>
        <w:ind w:firstLine="420" w:firstLineChars="200"/>
        <w:rPr>
          <w:rFonts w:hint="eastAsia" w:ascii="宋体" w:hAnsi="宋体" w:eastAsia="宋体"/>
          <w:szCs w:val="21"/>
          <w:lang w:val="en-US" w:eastAsia="zh-CN"/>
        </w:rPr>
      </w:pPr>
      <w:r>
        <w:rPr>
          <w:rFonts w:hint="eastAsia" w:ascii="宋体" w:hAnsi="宋体" w:eastAsia="宋体"/>
          <w:szCs w:val="21"/>
        </w:rPr>
        <w:t> </w:t>
      </w:r>
      <w:r>
        <w:rPr>
          <w:rFonts w:hint="eastAsia" w:ascii="宋体" w:hAnsi="宋体" w:eastAsia="宋体"/>
          <w:szCs w:val="21"/>
          <w:lang w:val="en-US" w:eastAsia="zh-CN"/>
        </w:rPr>
        <w:t>教育科研是教师专业发展的助推器，是促进教育质量科学发展的关键要素和持续推力。培育室以数学实践为抓手，理论与实践并重，营造了浓厚的教育教研氛围。培育室围绕《小学数学实践课程资源建设与应用研究 》《小学数学游戏化实践活动的实施研究》两项课题推进活动，继续从不同版本教材梳理、教材内容与学生实际对接、课程资源挖掘设计、班级学生作业优化等四个方面展开活动。</w:t>
      </w:r>
    </w:p>
    <w:tbl>
      <w:tblPr>
        <w:tblStyle w:val="6"/>
        <w:tblpPr w:vertAnchor="text" w:horzAnchor="page" w:tblpX="1829" w:tblpY="328"/>
        <w:tblW w:w="8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90" w:type="dxa"/>
          <w:bottom w:w="0" w:type="dxa"/>
          <w:right w:w="90" w:type="dxa"/>
        </w:tblCellMar>
      </w:tblPr>
      <w:tblGrid>
        <w:gridCol w:w="503"/>
        <w:gridCol w:w="882"/>
        <w:gridCol w:w="900"/>
        <w:gridCol w:w="2590"/>
        <w:gridCol w:w="701"/>
        <w:gridCol w:w="1363"/>
        <w:gridCol w:w="1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90" w:type="dxa"/>
            <w:bottom w:w="0" w:type="dxa"/>
            <w:right w:w="90" w:type="dxa"/>
          </w:tblCellMar>
        </w:tblPrEx>
        <w:trPr>
          <w:trHeight w:val="509" w:hRule="atLeast"/>
        </w:trPr>
        <w:tc>
          <w:tcPr>
            <w:tcW w:w="503"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序号</w:t>
            </w:r>
          </w:p>
        </w:tc>
        <w:tc>
          <w:tcPr>
            <w:tcW w:w="882"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主持人1</w:t>
            </w:r>
          </w:p>
        </w:tc>
        <w:tc>
          <w:tcPr>
            <w:tcW w:w="900"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主持人2</w:t>
            </w:r>
          </w:p>
        </w:tc>
        <w:tc>
          <w:tcPr>
            <w:tcW w:w="2590"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主持课题名称</w:t>
            </w:r>
          </w:p>
        </w:tc>
        <w:tc>
          <w:tcPr>
            <w:tcW w:w="701"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级别</w:t>
            </w:r>
          </w:p>
        </w:tc>
        <w:tc>
          <w:tcPr>
            <w:tcW w:w="1363"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中期评估/立项时间</w:t>
            </w:r>
          </w:p>
        </w:tc>
        <w:tc>
          <w:tcPr>
            <w:tcW w:w="1658"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top"/>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立项单位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90" w:type="dxa"/>
            <w:bottom w:w="0" w:type="dxa"/>
            <w:right w:w="90" w:type="dxa"/>
          </w:tblCellMar>
        </w:tblPrEx>
        <w:trPr>
          <w:trHeight w:val="762" w:hRule="atLeast"/>
        </w:trPr>
        <w:tc>
          <w:tcPr>
            <w:tcW w:w="503"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1.</w:t>
            </w:r>
          </w:p>
        </w:tc>
        <w:tc>
          <w:tcPr>
            <w:tcW w:w="882"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巢一开</w:t>
            </w:r>
          </w:p>
        </w:tc>
        <w:tc>
          <w:tcPr>
            <w:tcW w:w="900"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丁媛媛</w:t>
            </w:r>
          </w:p>
        </w:tc>
        <w:tc>
          <w:tcPr>
            <w:tcW w:w="2590"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小学数学游戏化实践活动的实施研究</w:t>
            </w:r>
          </w:p>
        </w:tc>
        <w:tc>
          <w:tcPr>
            <w:tcW w:w="701"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区级</w:t>
            </w:r>
          </w:p>
        </w:tc>
        <w:tc>
          <w:tcPr>
            <w:tcW w:w="1363"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202312</w:t>
            </w:r>
          </w:p>
        </w:tc>
        <w:tc>
          <w:tcPr>
            <w:tcW w:w="1658"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top"/>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常州市新北区教育科学规划领导小组办公室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90" w:type="dxa"/>
            <w:bottom w:w="0" w:type="dxa"/>
            <w:right w:w="90" w:type="dxa"/>
          </w:tblCellMar>
        </w:tblPrEx>
        <w:trPr>
          <w:trHeight w:val="762" w:hRule="atLeast"/>
        </w:trPr>
        <w:tc>
          <w:tcPr>
            <w:tcW w:w="503"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2.</w:t>
            </w:r>
          </w:p>
        </w:tc>
        <w:tc>
          <w:tcPr>
            <w:tcW w:w="882"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倪敏</w:t>
            </w:r>
          </w:p>
        </w:tc>
        <w:tc>
          <w:tcPr>
            <w:tcW w:w="900"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李羚</w:t>
            </w:r>
          </w:p>
        </w:tc>
        <w:tc>
          <w:tcPr>
            <w:tcW w:w="2590"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 xml:space="preserve">小学数学实践课程资源建设与应用研究 </w:t>
            </w:r>
          </w:p>
        </w:tc>
        <w:tc>
          <w:tcPr>
            <w:tcW w:w="701"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区级</w:t>
            </w:r>
          </w:p>
        </w:tc>
        <w:tc>
          <w:tcPr>
            <w:tcW w:w="1363"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202312</w:t>
            </w:r>
          </w:p>
        </w:tc>
        <w:tc>
          <w:tcPr>
            <w:tcW w:w="1658"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top"/>
          </w:tcPr>
          <w:p>
            <w:pPr>
              <w:pStyle w:val="5"/>
              <w:keepNext w:val="0"/>
              <w:keepLines w:val="0"/>
              <w:widowControl/>
              <w:suppressLineNumbers w:val="0"/>
              <w:spacing w:before="0" w:beforeAutospacing="0" w:after="0" w:afterAutospacing="0"/>
              <w:ind w:left="0" w:right="0"/>
              <w:jc w:val="center"/>
              <w:rPr>
                <w:rFonts w:hint="default"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常州市新北区教育科学规划领导小组办公室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90" w:type="dxa"/>
            <w:bottom w:w="0" w:type="dxa"/>
            <w:right w:w="90" w:type="dxa"/>
          </w:tblCellMar>
        </w:tblPrEx>
        <w:trPr>
          <w:trHeight w:val="766" w:hRule="atLeast"/>
        </w:trPr>
        <w:tc>
          <w:tcPr>
            <w:tcW w:w="503"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eastAsia"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3</w:t>
            </w:r>
          </w:p>
        </w:tc>
        <w:tc>
          <w:tcPr>
            <w:tcW w:w="882"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eastAsia"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骆晓倩</w:t>
            </w:r>
          </w:p>
        </w:tc>
        <w:tc>
          <w:tcPr>
            <w:tcW w:w="900"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eastAsia"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顾多朵</w:t>
            </w:r>
          </w:p>
        </w:tc>
        <w:tc>
          <w:tcPr>
            <w:tcW w:w="2590"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“教学评一体化”导向下，小学数学思维能力提升的有效性研究</w:t>
            </w:r>
          </w:p>
        </w:tc>
        <w:tc>
          <w:tcPr>
            <w:tcW w:w="701"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eastAsia"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市级</w:t>
            </w:r>
          </w:p>
        </w:tc>
        <w:tc>
          <w:tcPr>
            <w:tcW w:w="1363"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center"/>
          </w:tcPr>
          <w:p>
            <w:pPr>
              <w:pStyle w:val="5"/>
              <w:keepNext w:val="0"/>
              <w:keepLines w:val="0"/>
              <w:widowControl/>
              <w:suppressLineNumbers w:val="0"/>
              <w:spacing w:before="0" w:beforeAutospacing="0" w:after="0" w:afterAutospacing="0"/>
              <w:ind w:left="0" w:right="0"/>
              <w:jc w:val="center"/>
              <w:rPr>
                <w:rFonts w:hint="eastAsia"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202312</w:t>
            </w:r>
          </w:p>
        </w:tc>
        <w:tc>
          <w:tcPr>
            <w:tcW w:w="1658" w:type="dxa"/>
            <w:tcBorders>
              <w:top w:val="single" w:color="auto" w:sz="2" w:space="0"/>
              <w:left w:val="single" w:color="auto" w:sz="2" w:space="0"/>
              <w:bottom w:val="single" w:color="auto" w:sz="2" w:space="0"/>
              <w:right w:val="single" w:color="auto" w:sz="2" w:space="0"/>
            </w:tcBorders>
            <w:shd w:val="clear" w:color="auto" w:fill="auto"/>
            <w:tcMar>
              <w:left w:w="54" w:type="dxa"/>
              <w:right w:w="54" w:type="dxa"/>
            </w:tcMar>
            <w:vAlign w:val="top"/>
          </w:tcPr>
          <w:p>
            <w:pPr>
              <w:pStyle w:val="5"/>
              <w:keepNext w:val="0"/>
              <w:keepLines w:val="0"/>
              <w:widowControl/>
              <w:suppressLineNumbers w:val="0"/>
              <w:spacing w:before="0" w:beforeAutospacing="0" w:after="0" w:afterAutospacing="0"/>
              <w:ind w:left="0" w:right="0"/>
              <w:jc w:val="center"/>
              <w:rPr>
                <w:rFonts w:hint="eastAsia" w:ascii="宋体" w:hAnsi="宋体" w:eastAsia="宋体" w:cstheme="minorBidi"/>
                <w:kern w:val="2"/>
                <w:sz w:val="21"/>
                <w:szCs w:val="21"/>
                <w:lang w:val="en-US" w:eastAsia="zh-CN" w:bidi="ar-SA"/>
              </w:rPr>
            </w:pPr>
            <w:r>
              <w:rPr>
                <w:rFonts w:hint="default" w:ascii="宋体" w:hAnsi="宋体" w:eastAsia="宋体" w:cstheme="minorBidi"/>
                <w:kern w:val="2"/>
                <w:sz w:val="21"/>
                <w:szCs w:val="21"/>
                <w:lang w:val="en-US" w:eastAsia="zh-CN" w:bidi="ar-SA"/>
              </w:rPr>
              <w:t>常州市教育科学规划领导小组办公室</w:t>
            </w:r>
          </w:p>
        </w:tc>
      </w:tr>
    </w:tbl>
    <w:p>
      <w:pPr>
        <w:spacing w:line="360" w:lineRule="auto"/>
        <w:jc w:val="left"/>
        <w:rPr>
          <w:rFonts w:hint="eastAsia" w:ascii="宋体" w:hAnsi="宋体" w:eastAsia="宋体"/>
          <w:szCs w:val="21"/>
          <w:lang w:val="en-US" w:eastAsia="zh-CN"/>
        </w:rPr>
      </w:pPr>
    </w:p>
    <w:p>
      <w:pPr>
        <w:spacing w:line="360" w:lineRule="auto"/>
        <w:ind w:firstLine="420" w:firstLineChars="200"/>
        <w:jc w:val="left"/>
        <w:rPr>
          <w:rFonts w:ascii="宋体" w:hAnsi="宋体" w:eastAsia="宋体"/>
          <w:szCs w:val="21"/>
        </w:rPr>
      </w:pPr>
      <w:r>
        <w:rPr>
          <w:rFonts w:hint="eastAsia" w:ascii="宋体" w:hAnsi="宋体" w:eastAsia="宋体"/>
          <w:szCs w:val="21"/>
          <w:lang w:val="en-US" w:eastAsia="zh-CN"/>
        </w:rPr>
        <w:t>一</w:t>
      </w:r>
      <w:r>
        <w:rPr>
          <w:rFonts w:hint="eastAsia" w:ascii="宋体" w:hAnsi="宋体" w:eastAsia="宋体"/>
          <w:szCs w:val="21"/>
        </w:rPr>
        <w:t>年来</w:t>
      </w:r>
      <w:r>
        <w:rPr>
          <w:rFonts w:ascii="宋体" w:hAnsi="宋体" w:eastAsia="宋体"/>
          <w:szCs w:val="21"/>
        </w:rPr>
        <w:t>，</w:t>
      </w:r>
      <w:r>
        <w:rPr>
          <w:rFonts w:hint="eastAsia" w:ascii="宋体" w:hAnsi="宋体" w:eastAsia="宋体"/>
          <w:szCs w:val="21"/>
        </w:rPr>
        <w:t>课题组成员积极开展研究</w:t>
      </w:r>
      <w:r>
        <w:rPr>
          <w:rFonts w:ascii="宋体" w:hAnsi="宋体" w:eastAsia="宋体"/>
          <w:szCs w:val="21"/>
        </w:rPr>
        <w:t>，</w:t>
      </w:r>
      <w:r>
        <w:rPr>
          <w:rFonts w:hint="eastAsia" w:ascii="宋体" w:hAnsi="宋体" w:eastAsia="宋体"/>
          <w:szCs w:val="21"/>
        </w:rPr>
        <w:t>总结提炼研究成果</w:t>
      </w:r>
      <w:r>
        <w:rPr>
          <w:rFonts w:ascii="宋体" w:hAnsi="宋体" w:eastAsia="宋体"/>
          <w:szCs w:val="21"/>
        </w:rPr>
        <w:t>，</w:t>
      </w:r>
      <w:r>
        <w:rPr>
          <w:rFonts w:hint="eastAsia" w:ascii="宋体" w:hAnsi="宋体" w:eastAsia="宋体"/>
          <w:szCs w:val="21"/>
        </w:rPr>
        <w:t>进行写作</w:t>
      </w:r>
      <w:r>
        <w:rPr>
          <w:rFonts w:ascii="宋体" w:hAnsi="宋体" w:eastAsia="宋体"/>
          <w:szCs w:val="21"/>
        </w:rPr>
        <w:t>、</w:t>
      </w:r>
      <w:r>
        <w:rPr>
          <w:rFonts w:hint="eastAsia" w:ascii="宋体" w:hAnsi="宋体" w:eastAsia="宋体"/>
          <w:szCs w:val="21"/>
        </w:rPr>
        <w:t>投稿</w:t>
      </w:r>
      <w:r>
        <w:rPr>
          <w:rFonts w:ascii="宋体" w:hAnsi="宋体" w:eastAsia="宋体"/>
          <w:szCs w:val="21"/>
        </w:rPr>
        <w:t>。</w:t>
      </w:r>
      <w:r>
        <w:rPr>
          <w:rFonts w:hint="eastAsia" w:ascii="宋体" w:hAnsi="宋体" w:eastAsia="宋体"/>
          <w:szCs w:val="21"/>
        </w:rPr>
        <w:t>到目前为此</w:t>
      </w:r>
      <w:r>
        <w:rPr>
          <w:rFonts w:ascii="宋体" w:hAnsi="宋体" w:eastAsia="宋体"/>
          <w:szCs w:val="21"/>
        </w:rPr>
        <w:t>，</w:t>
      </w:r>
      <w:r>
        <w:rPr>
          <w:rFonts w:hint="eastAsia" w:ascii="宋体" w:hAnsi="宋体" w:eastAsia="宋体"/>
          <w:szCs w:val="21"/>
        </w:rPr>
        <w:t>已经有了</w:t>
      </w:r>
      <w:r>
        <w:rPr>
          <w:rFonts w:hint="eastAsia" w:ascii="宋体" w:hAnsi="宋体" w:eastAsia="宋体"/>
          <w:szCs w:val="21"/>
          <w:lang w:val="en-US" w:eastAsia="zh-CN"/>
        </w:rPr>
        <w:t>国家级</w:t>
      </w:r>
      <w:r>
        <w:rPr>
          <w:rFonts w:hint="eastAsia" w:ascii="宋体" w:hAnsi="宋体" w:eastAsia="宋体"/>
          <w:szCs w:val="21"/>
        </w:rPr>
        <w:t>教</w:t>
      </w:r>
      <w:r>
        <w:rPr>
          <w:rFonts w:hint="eastAsia" w:ascii="宋体" w:hAnsi="宋体" w:eastAsia="宋体"/>
          <w:szCs w:val="21"/>
          <w:lang w:val="en-US" w:eastAsia="zh-CN"/>
        </w:rPr>
        <w:t>学</w:t>
      </w:r>
      <w:r>
        <w:rPr>
          <w:rFonts w:hint="eastAsia" w:ascii="宋体" w:hAnsi="宋体" w:eastAsia="宋体"/>
          <w:szCs w:val="21"/>
        </w:rPr>
        <w:t>成果</w:t>
      </w:r>
      <w:r>
        <w:rPr>
          <w:rFonts w:hint="eastAsia" w:ascii="宋体" w:hAnsi="宋体" w:eastAsia="宋体"/>
          <w:b/>
          <w:bCs/>
          <w:szCs w:val="21"/>
          <w:lang w:val="en-US" w:eastAsia="zh-CN"/>
        </w:rPr>
        <w:t>1</w:t>
      </w:r>
      <w:r>
        <w:rPr>
          <w:rFonts w:hint="eastAsia" w:ascii="宋体" w:hAnsi="宋体" w:eastAsia="宋体"/>
          <w:b/>
          <w:bCs/>
          <w:szCs w:val="21"/>
        </w:rPr>
        <w:t>项</w:t>
      </w:r>
      <w:r>
        <w:rPr>
          <w:rFonts w:hint="eastAsia" w:ascii="宋体" w:hAnsi="宋体" w:eastAsia="宋体"/>
          <w:szCs w:val="21"/>
          <w:lang w:eastAsia="zh-CN"/>
        </w:rPr>
        <w:t>，</w:t>
      </w:r>
      <w:r>
        <w:rPr>
          <w:rFonts w:hint="eastAsia" w:ascii="宋体" w:hAnsi="宋体" w:eastAsia="宋体"/>
          <w:b/>
          <w:bCs/>
          <w:szCs w:val="21"/>
          <w:lang w:val="en-US" w:eastAsia="zh-CN"/>
        </w:rPr>
        <w:t>18</w:t>
      </w:r>
      <w:r>
        <w:rPr>
          <w:rFonts w:hint="eastAsia" w:ascii="宋体" w:hAnsi="宋体" w:eastAsia="宋体"/>
          <w:szCs w:val="21"/>
        </w:rPr>
        <w:t>篇相关的论文发表</w:t>
      </w:r>
      <w:r>
        <w:rPr>
          <w:rFonts w:hint="eastAsia" w:ascii="宋体" w:hAnsi="宋体" w:eastAsia="宋体"/>
          <w:b/>
          <w:bCs/>
          <w:szCs w:val="21"/>
        </w:rPr>
        <w:t>,</w:t>
      </w:r>
      <w:r>
        <w:rPr>
          <w:rFonts w:hint="eastAsia" w:ascii="宋体" w:hAnsi="宋体" w:eastAsia="宋体"/>
          <w:b/>
          <w:bCs/>
          <w:szCs w:val="21"/>
          <w:lang w:val="en-US" w:eastAsia="zh-CN"/>
        </w:rPr>
        <w:t>11</w:t>
      </w:r>
      <w:r>
        <w:rPr>
          <w:rFonts w:hint="eastAsia" w:ascii="宋体" w:hAnsi="宋体" w:eastAsia="宋体"/>
          <w:szCs w:val="21"/>
        </w:rPr>
        <w:t>篇相关论文获奖</w:t>
      </w:r>
      <w:r>
        <w:rPr>
          <w:rFonts w:ascii="宋体" w:hAnsi="宋体" w:eastAsia="宋体"/>
          <w:szCs w:val="21"/>
        </w:rPr>
        <w:t>。</w:t>
      </w:r>
    </w:p>
    <w:p>
      <w:pPr>
        <w:spacing w:line="360" w:lineRule="auto"/>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教学成果奖一览表</w:t>
      </w:r>
    </w:p>
    <w:tbl>
      <w:tblPr>
        <w:tblStyle w:val="6"/>
        <w:tblpPr w:vertAnchor="page" w:horzAnchor="page" w:tblpX="1739" w:tblpY="12922"/>
        <w:tblW w:w="8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90" w:type="dxa"/>
          <w:bottom w:w="0" w:type="dxa"/>
          <w:right w:w="90" w:type="dxa"/>
        </w:tblCellMar>
      </w:tblPr>
      <w:tblGrid>
        <w:gridCol w:w="731"/>
        <w:gridCol w:w="770"/>
        <w:gridCol w:w="3006"/>
        <w:gridCol w:w="1252"/>
        <w:gridCol w:w="751"/>
        <w:gridCol w:w="751"/>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90" w:type="dxa"/>
            <w:bottom w:w="0" w:type="dxa"/>
            <w:right w:w="90" w:type="dxa"/>
          </w:tblCellMar>
        </w:tblPrEx>
        <w:trPr>
          <w:trHeight w:val="711" w:hRule="atLeast"/>
        </w:trPr>
        <w:tc>
          <w:tcPr>
            <w:tcW w:w="731"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序号</w:t>
            </w:r>
          </w:p>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p>
        </w:tc>
        <w:tc>
          <w:tcPr>
            <w:tcW w:w="770"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姓名</w:t>
            </w:r>
          </w:p>
        </w:tc>
        <w:tc>
          <w:tcPr>
            <w:tcW w:w="3006" w:type="dxa"/>
            <w:tcBorders>
              <w:top w:val="single" w:color="000000" w:sz="2" w:space="0"/>
              <w:left w:val="single" w:color="000000" w:sz="2" w:space="0"/>
              <w:bottom w:val="single" w:color="000000" w:sz="2" w:space="0"/>
              <w:right w:val="single" w:color="auto"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成果名称</w:t>
            </w:r>
          </w:p>
        </w:tc>
        <w:tc>
          <w:tcPr>
            <w:tcW w:w="1252" w:type="dxa"/>
            <w:tcBorders>
              <w:top w:val="single" w:color="000000" w:sz="2" w:space="0"/>
              <w:left w:val="single" w:color="auto"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获奖时间</w:t>
            </w:r>
          </w:p>
        </w:tc>
        <w:tc>
          <w:tcPr>
            <w:tcW w:w="751" w:type="dxa"/>
            <w:tcBorders>
              <w:top w:val="single" w:color="000000" w:sz="2" w:space="0"/>
              <w:left w:val="single" w:color="000000" w:sz="2" w:space="0"/>
              <w:bottom w:val="single" w:color="000000" w:sz="2" w:space="0"/>
              <w:right w:val="single" w:color="auto"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级别</w:t>
            </w:r>
          </w:p>
        </w:tc>
        <w:tc>
          <w:tcPr>
            <w:tcW w:w="751" w:type="dxa"/>
            <w:tcBorders>
              <w:top w:val="single" w:color="000000" w:sz="2" w:space="0"/>
              <w:left w:val="single" w:color="auto"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等第</w:t>
            </w:r>
          </w:p>
        </w:tc>
        <w:tc>
          <w:tcPr>
            <w:tcW w:w="1697"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授予单位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90" w:type="dxa"/>
            <w:bottom w:w="0" w:type="dxa"/>
            <w:right w:w="90" w:type="dxa"/>
          </w:tblCellMar>
        </w:tblPrEx>
        <w:trPr>
          <w:trHeight w:val="1270" w:hRule="atLeast"/>
        </w:trPr>
        <w:tc>
          <w:tcPr>
            <w:tcW w:w="731"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p>
        </w:tc>
        <w:tc>
          <w:tcPr>
            <w:tcW w:w="770"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张云杰</w:t>
            </w:r>
          </w:p>
        </w:tc>
        <w:tc>
          <w:tcPr>
            <w:tcW w:w="3006" w:type="dxa"/>
            <w:tcBorders>
              <w:top w:val="single" w:color="000000" w:sz="2" w:space="0"/>
              <w:left w:val="single" w:color="000000" w:sz="2" w:space="0"/>
              <w:bottom w:val="single" w:color="000000" w:sz="2" w:space="0"/>
              <w:right w:val="single" w:color="auto"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《“经验课堂 儿童数学”：小学数学教学12年创新实践之路》</w:t>
            </w:r>
          </w:p>
        </w:tc>
        <w:tc>
          <w:tcPr>
            <w:tcW w:w="1252" w:type="dxa"/>
            <w:tcBorders>
              <w:top w:val="single" w:color="000000" w:sz="2" w:space="0"/>
              <w:left w:val="single" w:color="auto"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202405</w:t>
            </w:r>
          </w:p>
        </w:tc>
        <w:tc>
          <w:tcPr>
            <w:tcW w:w="751" w:type="dxa"/>
            <w:tcBorders>
              <w:top w:val="single" w:color="000000" w:sz="2" w:space="0"/>
              <w:left w:val="single" w:color="000000" w:sz="2" w:space="0"/>
              <w:bottom w:val="single" w:color="000000" w:sz="2" w:space="0"/>
              <w:right w:val="single" w:color="auto"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国家级</w:t>
            </w:r>
          </w:p>
        </w:tc>
        <w:tc>
          <w:tcPr>
            <w:tcW w:w="751" w:type="dxa"/>
            <w:tcBorders>
              <w:top w:val="single" w:color="000000" w:sz="2" w:space="0"/>
              <w:left w:val="single" w:color="auto"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优秀成果</w:t>
            </w:r>
          </w:p>
        </w:tc>
        <w:tc>
          <w:tcPr>
            <w:tcW w:w="1697" w:type="dxa"/>
            <w:tcBorders>
              <w:top w:val="single" w:color="000000" w:sz="2" w:space="0"/>
              <w:left w:val="single" w:color="000000" w:sz="2" w:space="0"/>
              <w:bottom w:val="single" w:color="000000" w:sz="2" w:space="0"/>
              <w:right w:val="single" w:color="000000" w:sz="2" w:space="0"/>
            </w:tcBorders>
            <w:shd w:val="clear" w:color="auto" w:fill="auto"/>
            <w:tcMar>
              <w:left w:w="54" w:type="dxa"/>
              <w:right w:w="54" w:type="dxa"/>
            </w:tcMar>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中国管理科学学会基础教育管理专业委员会</w:t>
            </w:r>
          </w:p>
        </w:tc>
      </w:tr>
    </w:tbl>
    <w:p>
      <w:pPr>
        <w:spacing w:line="360" w:lineRule="auto"/>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论文发表汇总表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845"/>
        <w:gridCol w:w="1130"/>
        <w:gridCol w:w="197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序号</w:t>
            </w:r>
          </w:p>
        </w:tc>
        <w:tc>
          <w:tcPr>
            <w:tcW w:w="851" w:type="dxa"/>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姓名</w:t>
            </w:r>
          </w:p>
        </w:tc>
        <w:tc>
          <w:tcPr>
            <w:tcW w:w="2845" w:type="dxa"/>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论文题目</w:t>
            </w:r>
          </w:p>
        </w:tc>
        <w:tc>
          <w:tcPr>
            <w:tcW w:w="1130" w:type="dxa"/>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发表时间</w:t>
            </w:r>
          </w:p>
        </w:tc>
        <w:tc>
          <w:tcPr>
            <w:tcW w:w="1978" w:type="dxa"/>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发表刊物</w:t>
            </w:r>
          </w:p>
        </w:tc>
        <w:tc>
          <w:tcPr>
            <w:tcW w:w="788" w:type="dxa"/>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p>
        </w:tc>
        <w:tc>
          <w:tcPr>
            <w:tcW w:w="85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施佳丽</w:t>
            </w:r>
          </w:p>
        </w:tc>
        <w:tc>
          <w:tcPr>
            <w:tcW w:w="284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“教学评一体化”背景下小学数学实验教学的建构模式</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2024.4</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教学与研究</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w:t>
            </w:r>
          </w:p>
        </w:tc>
        <w:tc>
          <w:tcPr>
            <w:tcW w:w="85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刘红</w:t>
            </w:r>
          </w:p>
        </w:tc>
        <w:tc>
          <w:tcPr>
            <w:tcW w:w="284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微课辅助 自主探究--小学数学微课教学模式研究</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2023.10</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小学生</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3</w:t>
            </w:r>
          </w:p>
        </w:tc>
        <w:tc>
          <w:tcPr>
            <w:tcW w:w="85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张璐妍</w:t>
            </w:r>
          </w:p>
        </w:tc>
        <w:tc>
          <w:tcPr>
            <w:tcW w:w="284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“双减”背景下，游戏化教学在小学数学教学中的实践研究</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2024.1</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教育考试与评价</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4</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戴莉</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小学数学生成性学习资源在培养创造力和问题解决能力中的作用研究</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2023.11</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中小学教育</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5</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戴莉</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小学数学任务驱动教学策略分析</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2024.3</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新课程研究</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6</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乔茜</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素养导向下数学项目化学习的设计与实践探析</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2023.10</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向导</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7</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陈烨</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在“数字化”教学中激趣增效——以平板电脑的《轴对称图形》教学为例</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2024.4</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小学生</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8</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陈烨</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在互动教学中培养小学生数学表达能力</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2023.12</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读写算</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9</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韩舒阳</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小学数学跨学科活动实施路径分析与思考</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2023.9</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科学家</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10</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韩舒阳</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小学数学跨学科实践性作业设计中的评价指标与方法研究</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2024.02</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向导</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11</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骆晓倩</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指向深度学习的小学教学评一体化的实施研究</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2023.9</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数学学习与研究</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12</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骆晓倩</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思维培育视域下的小学数学“教学评”一体化课堂</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2023.10</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智力</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13</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易赛龙</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浅谈小学生游戏教学中数感的培养策略</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2023.10</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中国教师</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14</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张云杰</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基于核心素养的小学数学动手做实践课程资源建设研究</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202401</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教学与研究</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15</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巢一开</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游戏化教学法提高小学生数学学习的效果分析</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202402</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教育考试与评价</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16</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刘孝玲</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小学计算教学中多元表征的应用现状及优化策略研究</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202402</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教育学文摘</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17</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刘孝玲</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多元体验，深化量感培养</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202402</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中小学教育</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18</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刘孝玲</w:t>
            </w:r>
          </w:p>
        </w:tc>
        <w:tc>
          <w:tcPr>
            <w:tcW w:w="2845"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《真实情境问题下小学数学综合与实践的教学探索》</w:t>
            </w:r>
          </w:p>
        </w:tc>
        <w:tc>
          <w:tcPr>
            <w:tcW w:w="1130"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202403</w:t>
            </w:r>
          </w:p>
        </w:tc>
        <w:tc>
          <w:tcPr>
            <w:tcW w:w="197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教学与研究</w:t>
            </w:r>
          </w:p>
        </w:tc>
        <w:tc>
          <w:tcPr>
            <w:tcW w:w="788"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省级</w:t>
            </w:r>
          </w:p>
        </w:tc>
      </w:tr>
    </w:tbl>
    <w:p>
      <w:pPr>
        <w:spacing w:line="360" w:lineRule="auto"/>
        <w:jc w:val="both"/>
        <w:rPr>
          <w:rFonts w:hint="eastAsia" w:ascii="宋体" w:hAnsi="宋体" w:eastAsia="宋体" w:cs="宋体"/>
          <w:b/>
          <w:bCs/>
          <w:kern w:val="0"/>
          <w:sz w:val="28"/>
          <w:szCs w:val="28"/>
          <w:lang w:val="en-US" w:eastAsia="zh-CN" w:bidi="ar"/>
        </w:rPr>
      </w:pPr>
    </w:p>
    <w:p>
      <w:pPr>
        <w:spacing w:line="360" w:lineRule="auto"/>
        <w:jc w:val="center"/>
        <w:rPr>
          <w:rFonts w:ascii="宋体" w:hAnsi="宋体" w:eastAsia="宋体"/>
          <w:szCs w:val="21"/>
        </w:rPr>
      </w:pPr>
      <w:r>
        <w:rPr>
          <w:rFonts w:hint="eastAsia" w:ascii="宋体" w:hAnsi="宋体" w:eastAsia="宋体" w:cs="宋体"/>
          <w:b/>
          <w:bCs/>
          <w:kern w:val="0"/>
          <w:sz w:val="28"/>
          <w:szCs w:val="28"/>
          <w:lang w:val="en-US" w:eastAsia="zh-CN" w:bidi="ar"/>
        </w:rPr>
        <w:t>论文获奖汇总表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2126"/>
        <w:gridCol w:w="1134"/>
        <w:gridCol w:w="1701"/>
        <w:gridCol w:w="8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b/>
                <w:bCs/>
                <w:kern w:val="2"/>
                <w:sz w:val="21"/>
                <w:szCs w:val="21"/>
                <w:lang w:val="en-US" w:eastAsia="zh-CN" w:bidi="ar"/>
              </w:rPr>
              <w:t>序号</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b/>
                <w:bCs/>
                <w:kern w:val="2"/>
                <w:sz w:val="21"/>
                <w:szCs w:val="21"/>
                <w:lang w:val="en-US" w:eastAsia="zh-CN" w:bidi="ar"/>
              </w:rPr>
              <w:t>姓名</w:t>
            </w:r>
          </w:p>
        </w:tc>
        <w:tc>
          <w:tcPr>
            <w:tcW w:w="2126"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b/>
                <w:bCs/>
                <w:kern w:val="2"/>
                <w:sz w:val="21"/>
                <w:szCs w:val="21"/>
                <w:lang w:val="en-US" w:eastAsia="zh-CN" w:bidi="ar"/>
              </w:rPr>
              <w:t>论文题目</w:t>
            </w:r>
          </w:p>
        </w:tc>
        <w:tc>
          <w:tcPr>
            <w:tcW w:w="113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b/>
                <w:bCs/>
                <w:kern w:val="2"/>
                <w:sz w:val="21"/>
                <w:szCs w:val="21"/>
                <w:lang w:val="en-US" w:eastAsia="zh-CN" w:bidi="ar"/>
              </w:rPr>
              <w:t>获奖时间</w:t>
            </w:r>
          </w:p>
        </w:tc>
        <w:tc>
          <w:tcPr>
            <w:tcW w:w="170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b/>
                <w:bCs/>
                <w:kern w:val="2"/>
                <w:sz w:val="21"/>
                <w:szCs w:val="21"/>
                <w:lang w:val="en-US" w:eastAsia="zh-CN" w:bidi="ar"/>
              </w:rPr>
              <w:t>评审（组织）单位</w:t>
            </w:r>
          </w:p>
        </w:tc>
        <w:tc>
          <w:tcPr>
            <w:tcW w:w="85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b/>
                <w:bCs/>
                <w:kern w:val="2"/>
                <w:sz w:val="21"/>
                <w:szCs w:val="21"/>
                <w:lang w:val="en-US" w:eastAsia="zh-CN" w:bidi="ar"/>
              </w:rPr>
              <w:t>级别</w:t>
            </w:r>
          </w:p>
        </w:tc>
        <w:tc>
          <w:tcPr>
            <w:tcW w:w="93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b/>
                <w:bCs/>
                <w:kern w:val="2"/>
                <w:sz w:val="21"/>
                <w:szCs w:val="21"/>
                <w:lang w:val="en-US" w:eastAsia="zh-CN" w:bidi="ar"/>
              </w:rPr>
              <w:t>获奖等第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1</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刘孝玲</w:t>
            </w:r>
          </w:p>
        </w:tc>
        <w:tc>
          <w:tcPr>
            <w:tcW w:w="2126"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表征转译，从“表层”到“内核”</w:t>
            </w:r>
          </w:p>
        </w:tc>
        <w:tc>
          <w:tcPr>
            <w:tcW w:w="113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2023.12</w:t>
            </w:r>
          </w:p>
        </w:tc>
        <w:tc>
          <w:tcPr>
            <w:tcW w:w="170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常州市教育学会</w:t>
            </w:r>
          </w:p>
        </w:tc>
        <w:tc>
          <w:tcPr>
            <w:tcW w:w="85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市级</w:t>
            </w:r>
          </w:p>
        </w:tc>
        <w:tc>
          <w:tcPr>
            <w:tcW w:w="93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2</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戴莉</w:t>
            </w:r>
          </w:p>
        </w:tc>
        <w:tc>
          <w:tcPr>
            <w:tcW w:w="2126"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《浅论如何在核心素养视域下提高学生的探究能力》</w:t>
            </w:r>
          </w:p>
        </w:tc>
        <w:tc>
          <w:tcPr>
            <w:tcW w:w="113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3</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张璐妍</w:t>
            </w:r>
          </w:p>
        </w:tc>
        <w:tc>
          <w:tcPr>
            <w:tcW w:w="2126"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《立足教学实践，培养数据意识》</w:t>
            </w:r>
          </w:p>
        </w:tc>
        <w:tc>
          <w:tcPr>
            <w:tcW w:w="113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4</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丁媛媛</w:t>
            </w:r>
          </w:p>
        </w:tc>
        <w:tc>
          <w:tcPr>
            <w:tcW w:w="2126"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《游戏——点亮学生数学童心》</w:t>
            </w:r>
          </w:p>
        </w:tc>
        <w:tc>
          <w:tcPr>
            <w:tcW w:w="113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5</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李羚</w:t>
            </w:r>
          </w:p>
        </w:tc>
        <w:tc>
          <w:tcPr>
            <w:tcW w:w="2126"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《数学实践，以“真体验”追寻数学学习真生长》</w:t>
            </w:r>
          </w:p>
        </w:tc>
        <w:tc>
          <w:tcPr>
            <w:tcW w:w="113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6</w:t>
            </w:r>
          </w:p>
        </w:tc>
        <w:tc>
          <w:tcPr>
            <w:tcW w:w="85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刘红</w:t>
            </w:r>
          </w:p>
        </w:tc>
        <w:tc>
          <w:tcPr>
            <w:tcW w:w="2126"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《新课标下的低年级数学游戏化教学模式建构》</w:t>
            </w:r>
          </w:p>
        </w:tc>
        <w:tc>
          <w:tcPr>
            <w:tcW w:w="113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7</w:t>
            </w:r>
          </w:p>
        </w:tc>
        <w:tc>
          <w:tcPr>
            <w:tcW w:w="851"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周敏</w:t>
            </w:r>
          </w:p>
        </w:tc>
        <w:tc>
          <w:tcPr>
            <w:tcW w:w="2126"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《以情境创设为驱动培养空间观念》</w:t>
            </w:r>
          </w:p>
        </w:tc>
        <w:tc>
          <w:tcPr>
            <w:tcW w:w="1134"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8</w:t>
            </w:r>
          </w:p>
        </w:tc>
        <w:tc>
          <w:tcPr>
            <w:tcW w:w="851"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潘婷婷</w:t>
            </w:r>
          </w:p>
        </w:tc>
        <w:tc>
          <w:tcPr>
            <w:tcW w:w="2126"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《混融理念夏小学低段数学期末“智评”实践探索</w:t>
            </w:r>
          </w:p>
        </w:tc>
        <w:tc>
          <w:tcPr>
            <w:tcW w:w="1134"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kern w:val="0"/>
                <w:sz w:val="21"/>
                <w:szCs w:val="21"/>
                <w:lang w:val="en-US" w:eastAsia="zh-CN"/>
              </w:rPr>
            </w:pPr>
            <w:r>
              <w:rPr>
                <w:rFonts w:hint="eastAsia" w:ascii="宋体" w:hAnsi="宋体" w:eastAsia="宋体"/>
                <w:kern w:val="0"/>
                <w:sz w:val="21"/>
                <w:szCs w:val="21"/>
                <w:lang w:val="en-US" w:eastAsia="zh-CN"/>
              </w:rPr>
              <w:t>9</w:t>
            </w:r>
          </w:p>
        </w:tc>
        <w:tc>
          <w:tcPr>
            <w:tcW w:w="851"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韩舒阳</w:t>
            </w:r>
          </w:p>
        </w:tc>
        <w:tc>
          <w:tcPr>
            <w:tcW w:w="2126"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《策略引领，优化小学数学高段跨学科实践性作业设计》</w:t>
            </w:r>
          </w:p>
        </w:tc>
        <w:tc>
          <w:tcPr>
            <w:tcW w:w="1134"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10</w:t>
            </w:r>
          </w:p>
        </w:tc>
        <w:tc>
          <w:tcPr>
            <w:tcW w:w="851"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易赛龙</w:t>
            </w:r>
          </w:p>
        </w:tc>
        <w:tc>
          <w:tcPr>
            <w:tcW w:w="2126"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《低段数学游戏化课堂活动中数感培养实施研究》</w:t>
            </w:r>
          </w:p>
        </w:tc>
        <w:tc>
          <w:tcPr>
            <w:tcW w:w="1134"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lang w:val="en-US"/>
              </w:rPr>
            </w:pPr>
            <w:r>
              <w:rPr>
                <w:rFonts w:hint="default" w:ascii="Calibri" w:hAnsi="Calibri" w:eastAsia="宋体" w:cs="Calibri"/>
                <w:kern w:val="2"/>
                <w:sz w:val="21"/>
                <w:szCs w:val="21"/>
                <w:lang w:val="en-US" w:eastAsia="zh-CN" w:bidi="ar"/>
              </w:rPr>
              <w:t>1</w:t>
            </w:r>
            <w:r>
              <w:rPr>
                <w:rFonts w:hint="eastAsia" w:ascii="Calibri" w:hAnsi="Calibri" w:eastAsia="宋体" w:cs="Calibri"/>
                <w:kern w:val="2"/>
                <w:sz w:val="21"/>
                <w:szCs w:val="21"/>
                <w:lang w:val="en-US" w:eastAsia="zh-CN" w:bidi="ar"/>
              </w:rPr>
              <w:t>1</w:t>
            </w:r>
          </w:p>
        </w:tc>
        <w:tc>
          <w:tcPr>
            <w:tcW w:w="851"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刘孝玲</w:t>
            </w:r>
          </w:p>
        </w:tc>
        <w:tc>
          <w:tcPr>
            <w:tcW w:w="2126"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《多元表征，让“量感”落地生长》</w:t>
            </w:r>
          </w:p>
        </w:tc>
        <w:tc>
          <w:tcPr>
            <w:tcW w:w="1134"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default" w:ascii="Calibri" w:hAnsi="Calibri" w:eastAsia="宋体" w:cs="Calibri"/>
                <w:kern w:val="2"/>
                <w:sz w:val="21"/>
                <w:szCs w:val="21"/>
                <w:lang w:val="en-US" w:eastAsia="zh-CN" w:bidi="ar"/>
              </w:rPr>
              <w:t>202402</w:t>
            </w:r>
          </w:p>
        </w:tc>
        <w:tc>
          <w:tcPr>
            <w:tcW w:w="1701"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新北区教师发展中心</w:t>
            </w:r>
          </w:p>
        </w:tc>
        <w:tc>
          <w:tcPr>
            <w:tcW w:w="850"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区级</w:t>
            </w:r>
          </w:p>
        </w:tc>
        <w:tc>
          <w:tcPr>
            <w:tcW w:w="930" w:type="dxa"/>
            <w:vAlign w:val="top"/>
          </w:tcPr>
          <w:p>
            <w:pPr>
              <w:keepNext w:val="0"/>
              <w:keepLines w:val="0"/>
              <w:widowControl w:val="0"/>
              <w:suppressLineNumbers w:val="0"/>
              <w:spacing w:before="0" w:beforeAutospacing="0" w:after="0" w:afterAutospacing="0"/>
              <w:ind w:left="0" w:leftChars="0" w:right="0" w:rightChars="0" w:firstLine="0" w:firstLineChars="0"/>
              <w:jc w:val="center"/>
              <w:rPr>
                <w:rFonts w:hint="default" w:ascii="宋体" w:hAnsi="宋体" w:eastAsia="宋体"/>
                <w:kern w:val="0"/>
                <w:sz w:val="21"/>
                <w:szCs w:val="21"/>
              </w:rPr>
            </w:pPr>
            <w:r>
              <w:rPr>
                <w:rFonts w:hint="eastAsia" w:ascii="宋体" w:hAnsi="宋体" w:eastAsia="宋体" w:cs="宋体"/>
                <w:kern w:val="2"/>
                <w:sz w:val="21"/>
                <w:szCs w:val="21"/>
                <w:lang w:val="en-US" w:eastAsia="zh-CN" w:bidi="ar"/>
              </w:rPr>
              <w:t>二等奖</w:t>
            </w:r>
          </w:p>
        </w:tc>
      </w:tr>
    </w:tbl>
    <w:p>
      <w:pPr>
        <w:spacing w:line="360" w:lineRule="auto"/>
        <w:jc w:val="left"/>
        <w:rPr>
          <w:rFonts w:ascii="宋体" w:hAnsi="宋体" w:eastAsia="宋体"/>
          <w:szCs w:val="21"/>
        </w:rPr>
      </w:pPr>
    </w:p>
    <w:p>
      <w:pPr>
        <w:spacing w:line="360" w:lineRule="auto"/>
        <w:ind w:firstLine="420" w:firstLineChars="200"/>
        <w:rPr>
          <w:rFonts w:hint="eastAsia" w:ascii="宋体" w:hAnsi="宋体" w:eastAsia="宋体"/>
          <w:szCs w:val="21"/>
        </w:rPr>
      </w:pPr>
      <w:r>
        <w:rPr>
          <w:rFonts w:hint="eastAsia" w:ascii="宋体" w:hAnsi="宋体" w:eastAsia="宋体"/>
          <w:szCs w:val="21"/>
          <w:lang w:val="en-US" w:eastAsia="zh-CN"/>
        </w:rPr>
        <w:t>六</w:t>
      </w:r>
      <w:r>
        <w:rPr>
          <w:rFonts w:hint="eastAsia" w:ascii="宋体" w:hAnsi="宋体" w:eastAsia="宋体"/>
          <w:szCs w:val="21"/>
        </w:rPr>
        <w:t>、发展了一批学生的数学素养</w:t>
      </w:r>
    </w:p>
    <w:p>
      <w:pPr>
        <w:spacing w:line="360" w:lineRule="auto"/>
        <w:ind w:firstLine="420" w:firstLineChars="200"/>
        <w:rPr>
          <w:rFonts w:hint="eastAsia" w:eastAsia="宋体"/>
          <w:lang w:eastAsia="zh-CN"/>
        </w:rPr>
      </w:pPr>
      <w:r>
        <w:rPr>
          <w:rFonts w:hint="eastAsia" w:ascii="宋体" w:hAnsi="宋体" w:eastAsia="宋体"/>
          <w:szCs w:val="21"/>
        </w:rPr>
        <w:t>弗赖登塔儿指出“做中学，玩中学”。基于“数学</w:t>
      </w:r>
      <w:r>
        <w:rPr>
          <w:rFonts w:hint="eastAsia" w:ascii="宋体" w:hAnsi="宋体" w:eastAsia="宋体"/>
          <w:szCs w:val="21"/>
          <w:lang w:val="en-US" w:eastAsia="zh-CN"/>
        </w:rPr>
        <w:t>实践</w:t>
      </w:r>
      <w:r>
        <w:rPr>
          <w:rFonts w:hint="eastAsia" w:ascii="宋体" w:hAnsi="宋体" w:eastAsia="宋体"/>
          <w:szCs w:val="21"/>
        </w:rPr>
        <w:t>”的课堂教学</w:t>
      </w:r>
      <w:r>
        <w:rPr>
          <w:rFonts w:hint="eastAsia" w:ascii="宋体" w:hAnsi="宋体" w:eastAsia="宋体"/>
          <w:szCs w:val="21"/>
          <w:lang w:eastAsia="zh-CN"/>
        </w:rPr>
        <w:t>，</w:t>
      </w:r>
      <w:r>
        <w:rPr>
          <w:rFonts w:hint="eastAsia" w:ascii="宋体" w:hAnsi="宋体" w:eastAsia="宋体"/>
          <w:szCs w:val="21"/>
        </w:rPr>
        <w:t>丰富了课程实施的形式，提升了学生的数学素养，得到了家长的高度认同。学生随着学习的深入，对数学的喜爱之情能不断增进；随着探索的前进，对数学的辐射内化能不断落地</w:t>
      </w:r>
      <w:r>
        <w:rPr>
          <w:rFonts w:hint="eastAsia" w:ascii="宋体" w:hAnsi="宋体" w:eastAsia="宋体"/>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50C07"/>
    <w:multiLevelType w:val="singleLevel"/>
    <w:tmpl w:val="8FF50C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yMjU0NDQ4OTRkZDQ3YWMyMjAwZDNkYzNhMTZiOGEifQ=="/>
  </w:docVars>
  <w:rsids>
    <w:rsidRoot w:val="0080504C"/>
    <w:rsid w:val="00131380"/>
    <w:rsid w:val="00305916"/>
    <w:rsid w:val="0035779B"/>
    <w:rsid w:val="003C34E9"/>
    <w:rsid w:val="00787A5E"/>
    <w:rsid w:val="0080504C"/>
    <w:rsid w:val="00827FB2"/>
    <w:rsid w:val="00EA5E1E"/>
    <w:rsid w:val="00EC3BD7"/>
    <w:rsid w:val="00FF371B"/>
    <w:rsid w:val="06DA69AD"/>
    <w:rsid w:val="093E0052"/>
    <w:rsid w:val="09491BC8"/>
    <w:rsid w:val="1F0C1276"/>
    <w:rsid w:val="1FA55332"/>
    <w:rsid w:val="22D30A28"/>
    <w:rsid w:val="298E7457"/>
    <w:rsid w:val="29CB06AB"/>
    <w:rsid w:val="2F9C6646"/>
    <w:rsid w:val="33024A12"/>
    <w:rsid w:val="363E3FB3"/>
    <w:rsid w:val="3CA37266"/>
    <w:rsid w:val="3CFE624A"/>
    <w:rsid w:val="43F62371"/>
    <w:rsid w:val="45AF0A29"/>
    <w:rsid w:val="4A507C73"/>
    <w:rsid w:val="4C251A45"/>
    <w:rsid w:val="59747B68"/>
    <w:rsid w:val="5BC22E0D"/>
    <w:rsid w:val="645B3DFE"/>
    <w:rsid w:val="67A07D7A"/>
    <w:rsid w:val="69FB573C"/>
    <w:rsid w:val="6DCD73EF"/>
    <w:rsid w:val="73836ECE"/>
    <w:rsid w:val="738D3666"/>
    <w:rsid w:val="744F39DE"/>
    <w:rsid w:val="7ACC32D5"/>
    <w:rsid w:val="7F99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页眉 字符"/>
    <w:basedOn w:val="8"/>
    <w:link w:val="4"/>
    <w:uiPriority w:val="99"/>
    <w:rPr>
      <w:sz w:val="18"/>
      <w:szCs w:val="18"/>
    </w:rPr>
  </w:style>
  <w:style w:type="character" w:customStyle="1" w:styleId="10">
    <w:name w:val="页脚 字符"/>
    <w:basedOn w:val="8"/>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3692</Words>
  <Characters>4177</Characters>
  <Lines>26</Lines>
  <Paragraphs>7</Paragraphs>
  <TotalTime>0</TotalTime>
  <ScaleCrop>false</ScaleCrop>
  <LinksUpToDate>false</LinksUpToDate>
  <CharactersWithSpaces>4183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2022-12-29T08:34:00Z</dcterms:created>
  <dc:creator>sm</dc:creator>
  <cp:lastModifiedBy>L</cp:lastModifiedBy>
  <dcterms:modified xsi:type="dcterms:W3CDTF">2024-06-29T15:31:14Z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64BACED446E944EF9873029C20FDC107_13</vt:lpwstr>
  </property>
</Properties>
</file>