
<file path=[Content_Types].xml><?xml version="1.0" encoding="utf-8"?>
<Types xmlns="http://schemas.openxmlformats.org/package/2006/content-types">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color w:val="auto"/>
          <w:sz w:val="28"/>
          <w:szCs w:val="28"/>
          <w:lang w:val="en-US" w:eastAsia="zh-Hans"/>
        </w:rPr>
      </w:pPr>
      <w:bookmarkStart w:id="0" w:name="_GoBack"/>
      <w:bookmarkEnd w:id="0"/>
      <w:r>
        <w:rPr>
          <w:rFonts w:hint="eastAsia"/>
          <w:color w:val="auto"/>
          <w:sz w:val="28"/>
          <w:szCs w:val="28"/>
          <w:lang w:val="en-US" w:eastAsia="zh-Hans"/>
        </w:rPr>
        <w:t>基于深度学习理念的小学数学合作学习的实践研究</w:t>
      </w:r>
    </w:p>
    <w:p>
      <w:pPr>
        <w:jc w:val="right"/>
        <w:rPr>
          <w:rFonts w:hint="default"/>
          <w:color w:val="auto"/>
          <w:sz w:val="28"/>
          <w:szCs w:val="28"/>
          <w:lang w:eastAsia="zh-Hans"/>
        </w:rPr>
      </w:pPr>
      <w:r>
        <w:rPr>
          <w:rFonts w:hint="default"/>
          <w:color w:val="auto"/>
          <w:sz w:val="28"/>
          <w:szCs w:val="28"/>
          <w:lang w:eastAsia="zh-Hans"/>
        </w:rPr>
        <w:t>（</w:t>
      </w:r>
      <w:r>
        <w:rPr>
          <w:rFonts w:hint="eastAsia"/>
          <w:color w:val="auto"/>
          <w:sz w:val="28"/>
          <w:szCs w:val="28"/>
          <w:lang w:val="en-US" w:eastAsia="zh-CN"/>
        </w:rPr>
        <w:t>结题</w:t>
      </w:r>
      <w:r>
        <w:rPr>
          <w:rFonts w:hint="eastAsia"/>
          <w:color w:val="auto"/>
          <w:sz w:val="28"/>
          <w:szCs w:val="28"/>
          <w:lang w:val="en-US" w:eastAsia="zh-Hans"/>
        </w:rPr>
        <w:t>报告</w:t>
      </w:r>
      <w:r>
        <w:rPr>
          <w:rFonts w:hint="default"/>
          <w:color w:val="auto"/>
          <w:sz w:val="28"/>
          <w:szCs w:val="28"/>
          <w:lang w:eastAsia="zh-Hans"/>
        </w:rPr>
        <w:t>）</w:t>
      </w:r>
    </w:p>
    <w:p>
      <w:pPr>
        <w:ind w:firstLine="420" w:firstLineChars="200"/>
        <w:rPr>
          <w:rFonts w:hint="default"/>
          <w:color w:val="auto"/>
          <w:sz w:val="21"/>
          <w:szCs w:val="21"/>
          <w:lang w:val="en-US" w:eastAsia="zh-CN"/>
        </w:rPr>
      </w:pPr>
      <w:r>
        <w:rPr>
          <w:rFonts w:hint="eastAsia"/>
          <w:color w:val="auto"/>
          <w:sz w:val="21"/>
          <w:szCs w:val="21"/>
          <w:lang w:val="en-US" w:eastAsia="zh-CN"/>
        </w:rPr>
        <w:t>常州市武进区南塘桥小学</w:t>
      </w:r>
      <w:r>
        <w:rPr>
          <w:rFonts w:hint="eastAsia"/>
          <w:color w:val="auto"/>
          <w:sz w:val="21"/>
          <w:szCs w:val="21"/>
          <w:lang w:val="en-US" w:eastAsia="zh-Hans"/>
        </w:rPr>
        <w:t>申报的课题《</w:t>
      </w:r>
      <w:r>
        <w:rPr>
          <w:rFonts w:hint="eastAsia"/>
          <w:color w:val="auto"/>
          <w:sz w:val="21"/>
          <w:szCs w:val="21"/>
          <w:lang w:val="en-US" w:eastAsia="zh-CN"/>
        </w:rPr>
        <w:t>基于深度学习理念的小学数学合作学习的实践研究</w:t>
      </w:r>
      <w:r>
        <w:rPr>
          <w:rFonts w:hint="eastAsia"/>
          <w:color w:val="auto"/>
          <w:sz w:val="21"/>
          <w:szCs w:val="21"/>
          <w:lang w:val="en-US" w:eastAsia="zh-Hans"/>
        </w:rPr>
        <w:t>》经</w:t>
      </w:r>
      <w:r>
        <w:rPr>
          <w:rFonts w:hint="eastAsia"/>
          <w:color w:val="auto"/>
          <w:sz w:val="21"/>
          <w:szCs w:val="21"/>
          <w:lang w:val="en-US" w:eastAsia="zh-CN"/>
        </w:rPr>
        <w:t>常州市教科院领导小组</w:t>
      </w:r>
      <w:r>
        <w:rPr>
          <w:rFonts w:hint="eastAsia"/>
          <w:color w:val="auto"/>
          <w:sz w:val="21"/>
          <w:szCs w:val="21"/>
          <w:lang w:val="en-US" w:eastAsia="zh-Hans"/>
        </w:rPr>
        <w:t>审批，于</w:t>
      </w:r>
      <w:r>
        <w:rPr>
          <w:rFonts w:hint="eastAsia"/>
          <w:color w:val="auto"/>
          <w:sz w:val="21"/>
          <w:szCs w:val="21"/>
          <w:lang w:val="en-US" w:eastAsia="zh-CN"/>
        </w:rPr>
        <w:t>2023</w:t>
      </w:r>
      <w:r>
        <w:rPr>
          <w:rFonts w:hint="eastAsia"/>
          <w:color w:val="auto"/>
          <w:sz w:val="21"/>
          <w:szCs w:val="21"/>
          <w:lang w:val="en-US" w:eastAsia="zh-Hans"/>
        </w:rPr>
        <w:t>年</w:t>
      </w:r>
      <w:r>
        <w:rPr>
          <w:rFonts w:hint="eastAsia"/>
          <w:color w:val="auto"/>
          <w:sz w:val="21"/>
          <w:szCs w:val="21"/>
          <w:lang w:val="en-US" w:eastAsia="zh-CN"/>
        </w:rPr>
        <w:t>2</w:t>
      </w:r>
      <w:r>
        <w:rPr>
          <w:rFonts w:hint="eastAsia"/>
          <w:color w:val="auto"/>
          <w:sz w:val="21"/>
          <w:szCs w:val="21"/>
          <w:lang w:val="en-US" w:eastAsia="zh-Hans"/>
        </w:rPr>
        <w:t>月正式列为</w:t>
      </w:r>
      <w:r>
        <w:rPr>
          <w:rFonts w:hint="eastAsia"/>
          <w:color w:val="auto"/>
          <w:sz w:val="21"/>
          <w:szCs w:val="21"/>
          <w:lang w:val="en-US" w:eastAsia="zh-CN"/>
        </w:rPr>
        <w:t>经开区</w:t>
      </w:r>
      <w:r>
        <w:rPr>
          <w:rFonts w:hint="eastAsia"/>
          <w:color w:val="auto"/>
          <w:sz w:val="21"/>
          <w:szCs w:val="21"/>
          <w:lang w:val="en-US" w:eastAsia="zh-Hans"/>
        </w:rPr>
        <w:t>“十</w:t>
      </w:r>
      <w:r>
        <w:rPr>
          <w:rFonts w:hint="eastAsia"/>
          <w:color w:val="auto"/>
          <w:sz w:val="21"/>
          <w:szCs w:val="21"/>
          <w:lang w:val="en-US" w:eastAsia="zh-CN"/>
        </w:rPr>
        <w:t>四</w:t>
      </w:r>
      <w:r>
        <w:rPr>
          <w:rFonts w:hint="eastAsia"/>
          <w:color w:val="auto"/>
          <w:sz w:val="21"/>
          <w:szCs w:val="21"/>
          <w:lang w:val="en-US" w:eastAsia="zh-Hans"/>
        </w:rPr>
        <w:t>五”规划立项课题。20</w:t>
      </w:r>
      <w:r>
        <w:rPr>
          <w:rFonts w:hint="eastAsia"/>
          <w:color w:val="auto"/>
          <w:sz w:val="21"/>
          <w:szCs w:val="21"/>
          <w:lang w:val="en-US" w:eastAsia="zh-CN"/>
        </w:rPr>
        <w:t>21</w:t>
      </w:r>
      <w:r>
        <w:rPr>
          <w:rFonts w:hint="eastAsia"/>
          <w:color w:val="auto"/>
          <w:sz w:val="21"/>
          <w:szCs w:val="21"/>
          <w:lang w:val="en-US" w:eastAsia="zh-Hans"/>
        </w:rPr>
        <w:t>年</w:t>
      </w:r>
      <w:r>
        <w:rPr>
          <w:rFonts w:hint="eastAsia"/>
          <w:color w:val="auto"/>
          <w:sz w:val="21"/>
          <w:szCs w:val="21"/>
          <w:lang w:val="en-US" w:eastAsia="zh-CN"/>
        </w:rPr>
        <w:t>3月设计立项并着手建立研究组织、学习理论文献等研究准备工作，6</w:t>
      </w:r>
      <w:r>
        <w:rPr>
          <w:rFonts w:hint="eastAsia"/>
          <w:color w:val="auto"/>
          <w:sz w:val="21"/>
          <w:szCs w:val="21"/>
          <w:lang w:val="en-US" w:eastAsia="zh-Hans"/>
        </w:rPr>
        <w:t>月，课题正式开题，20</w:t>
      </w:r>
      <w:r>
        <w:rPr>
          <w:rFonts w:hint="eastAsia"/>
          <w:color w:val="auto"/>
          <w:sz w:val="21"/>
          <w:szCs w:val="21"/>
          <w:lang w:val="en-US" w:eastAsia="zh-CN"/>
        </w:rPr>
        <w:t>23</w:t>
      </w:r>
      <w:r>
        <w:rPr>
          <w:rFonts w:hint="eastAsia"/>
          <w:color w:val="auto"/>
          <w:sz w:val="21"/>
          <w:szCs w:val="21"/>
          <w:lang w:val="en-US" w:eastAsia="zh-Hans"/>
        </w:rPr>
        <w:t>年</w:t>
      </w:r>
      <w:r>
        <w:rPr>
          <w:rFonts w:hint="eastAsia"/>
          <w:color w:val="auto"/>
          <w:sz w:val="21"/>
          <w:szCs w:val="21"/>
          <w:lang w:val="en-US" w:eastAsia="zh-CN"/>
        </w:rPr>
        <w:t>2</w:t>
      </w:r>
      <w:r>
        <w:rPr>
          <w:rFonts w:hint="eastAsia"/>
          <w:color w:val="auto"/>
          <w:sz w:val="21"/>
          <w:szCs w:val="21"/>
          <w:lang w:val="en-US" w:eastAsia="zh-Hans"/>
        </w:rPr>
        <w:t>月，课题顺利通过中期评估。</w:t>
      </w:r>
      <w:r>
        <w:rPr>
          <w:rFonts w:hint="eastAsia"/>
          <w:color w:val="auto"/>
          <w:sz w:val="21"/>
          <w:szCs w:val="21"/>
          <w:lang w:val="en-US" w:eastAsia="zh-CN"/>
        </w:rPr>
        <w:t>三年来</w:t>
      </w:r>
      <w:r>
        <w:rPr>
          <w:rFonts w:hint="eastAsia"/>
          <w:color w:val="auto"/>
          <w:sz w:val="21"/>
          <w:szCs w:val="21"/>
          <w:lang w:val="en-US" w:eastAsia="zh-Hans"/>
        </w:rPr>
        <w:t>课题组成员认真组织实施。在</w:t>
      </w:r>
      <w:r>
        <w:rPr>
          <w:rFonts w:hint="eastAsia"/>
          <w:color w:val="auto"/>
          <w:sz w:val="21"/>
          <w:szCs w:val="21"/>
          <w:lang w:val="en-US" w:eastAsia="zh-CN"/>
        </w:rPr>
        <w:t>数学</w:t>
      </w:r>
      <w:r>
        <w:rPr>
          <w:rFonts w:hint="eastAsia"/>
          <w:color w:val="auto"/>
          <w:sz w:val="21"/>
          <w:szCs w:val="21"/>
          <w:lang w:val="en-US" w:eastAsia="zh-Hans"/>
        </w:rPr>
        <w:t>课堂教学、探究活动和</w:t>
      </w:r>
      <w:r>
        <w:rPr>
          <w:rFonts w:hint="eastAsia"/>
          <w:color w:val="auto"/>
          <w:sz w:val="21"/>
          <w:szCs w:val="21"/>
          <w:lang w:val="en-US" w:eastAsia="zh-CN"/>
        </w:rPr>
        <w:t>数学</w:t>
      </w:r>
      <w:r>
        <w:rPr>
          <w:rFonts w:hint="eastAsia"/>
          <w:color w:val="auto"/>
          <w:sz w:val="21"/>
          <w:szCs w:val="21"/>
          <w:lang w:val="en-US" w:eastAsia="zh-Hans"/>
        </w:rPr>
        <w:t>拓展活动中结合课题研究都取得了一定成绩。</w:t>
      </w:r>
    </w:p>
    <w:p>
      <w:pPr>
        <w:numPr>
          <w:ilvl w:val="0"/>
          <w:numId w:val="1"/>
        </w:numPr>
        <w:rPr>
          <w:rFonts w:hint="eastAsia" w:ascii="宋体" w:hAnsi="宋体" w:eastAsia="宋体" w:cs="宋体"/>
          <w:b/>
          <w:bCs/>
          <w:color w:val="auto"/>
          <w:sz w:val="21"/>
          <w:szCs w:val="21"/>
          <w:lang w:val="en-US" w:eastAsia="zh-Hans"/>
        </w:rPr>
      </w:pPr>
      <w:r>
        <w:rPr>
          <w:rFonts w:hint="eastAsia" w:ascii="宋体" w:hAnsi="宋体" w:eastAsia="宋体" w:cs="宋体"/>
          <w:b/>
          <w:bCs/>
          <w:color w:val="auto"/>
          <w:sz w:val="21"/>
          <w:szCs w:val="21"/>
          <w:lang w:val="en-US" w:eastAsia="zh-Hans"/>
        </w:rPr>
        <w:t>课题概况</w:t>
      </w:r>
    </w:p>
    <w:p>
      <w:pPr>
        <w:spacing w:line="360" w:lineRule="exact"/>
        <w:ind w:right="-107" w:rightChars="-51"/>
        <w:rPr>
          <w:rFonts w:hint="eastAsia"/>
          <w:color w:val="auto"/>
          <w:sz w:val="21"/>
          <w:szCs w:val="21"/>
        </w:rPr>
      </w:pPr>
      <w:r>
        <w:rPr>
          <w:rFonts w:hint="default" w:ascii="宋体" w:hAnsi="宋体" w:eastAsia="宋体" w:cs="宋体"/>
          <w:b/>
          <w:bCs/>
          <w:color w:val="auto"/>
          <w:sz w:val="21"/>
          <w:szCs w:val="21"/>
          <w:lang w:eastAsia="zh-Hans"/>
        </w:rPr>
        <w:t>（</w:t>
      </w:r>
      <w:r>
        <w:rPr>
          <w:rFonts w:hint="eastAsia" w:ascii="宋体" w:hAnsi="宋体" w:eastAsia="宋体" w:cs="宋体"/>
          <w:b/>
          <w:bCs/>
          <w:color w:val="auto"/>
          <w:sz w:val="21"/>
          <w:szCs w:val="21"/>
          <w:lang w:val="en-US" w:eastAsia="zh-Hans"/>
        </w:rPr>
        <w:t>一</w:t>
      </w:r>
      <w:r>
        <w:rPr>
          <w:rFonts w:hint="default" w:ascii="宋体" w:hAnsi="宋体" w:eastAsia="宋体" w:cs="宋体"/>
          <w:b/>
          <w:bCs/>
          <w:color w:val="auto"/>
          <w:sz w:val="21"/>
          <w:szCs w:val="21"/>
          <w:lang w:eastAsia="zh-Hans"/>
        </w:rPr>
        <w:t>）</w:t>
      </w:r>
      <w:r>
        <w:rPr>
          <w:rFonts w:hint="eastAsia" w:ascii="宋体" w:hAnsi="宋体" w:eastAsia="宋体" w:cs="宋体"/>
          <w:b/>
          <w:bCs/>
          <w:color w:val="auto"/>
          <w:sz w:val="21"/>
          <w:szCs w:val="21"/>
          <w:lang w:val="en-US" w:eastAsia="zh-Hans"/>
        </w:rPr>
        <w:t>研究背景</w:t>
      </w:r>
      <w:r>
        <w:rPr>
          <w:rFonts w:hint="eastAsia" w:ascii="宋体" w:hAnsi="宋体" w:eastAsia="宋体" w:cs="宋体"/>
          <w:b/>
          <w:bCs/>
          <w:color w:val="auto"/>
          <w:sz w:val="21"/>
          <w:szCs w:val="21"/>
          <w:lang w:eastAsia="zh-Hans"/>
        </w:rPr>
        <w:t>：</w:t>
      </w:r>
    </w:p>
    <w:p>
      <w:pPr>
        <w:ind w:firstLine="420" w:firstLineChars="200"/>
        <w:rPr>
          <w:rFonts w:hint="eastAsia"/>
          <w:sz w:val="21"/>
          <w:szCs w:val="21"/>
        </w:rPr>
      </w:pPr>
      <w:r>
        <w:rPr>
          <w:rFonts w:hint="default"/>
          <w:sz w:val="21"/>
          <w:szCs w:val="21"/>
          <w:lang w:eastAsia="zh-Hans"/>
        </w:rPr>
        <w:t>1、</w:t>
      </w:r>
      <w:r>
        <w:rPr>
          <w:rFonts w:hint="eastAsia"/>
          <w:sz w:val="21"/>
          <w:szCs w:val="21"/>
          <w:lang w:val="en-US" w:eastAsia="zh-Hans"/>
        </w:rPr>
        <w:t>对</w:t>
      </w:r>
      <w:r>
        <w:rPr>
          <w:rFonts w:hint="eastAsia"/>
          <w:sz w:val="21"/>
          <w:szCs w:val="21"/>
        </w:rPr>
        <w:t>学校教育而言，合作价值观、合作意识以及合作技能的培养已经成为学校教育的职能之一。长期以来，我国</w:t>
      </w:r>
      <w:r>
        <w:rPr>
          <w:rFonts w:hint="eastAsia"/>
          <w:sz w:val="21"/>
          <w:szCs w:val="21"/>
          <w:lang w:val="en-US" w:eastAsia="zh-Hans"/>
        </w:rPr>
        <w:t>小</w:t>
      </w:r>
      <w:r>
        <w:rPr>
          <w:rFonts w:hint="eastAsia"/>
          <w:sz w:val="21"/>
          <w:szCs w:val="21"/>
        </w:rPr>
        <w:t>学教育中</w:t>
      </w:r>
      <w:r>
        <w:rPr>
          <w:rFonts w:hint="eastAsia"/>
          <w:sz w:val="21"/>
          <w:szCs w:val="21"/>
          <w:lang w:eastAsia="zh-Hans"/>
        </w:rPr>
        <w:t>“</w:t>
      </w:r>
      <w:r>
        <w:rPr>
          <w:rFonts w:hint="eastAsia"/>
          <w:sz w:val="21"/>
          <w:szCs w:val="21"/>
          <w:lang w:val="en-US" w:eastAsia="zh-Hans"/>
        </w:rPr>
        <w:t>一言堂”</w:t>
      </w:r>
      <w:r>
        <w:rPr>
          <w:rFonts w:hint="eastAsia"/>
          <w:sz w:val="21"/>
          <w:szCs w:val="21"/>
        </w:rPr>
        <w:t>教育倾向非常严重。大多数的</w:t>
      </w:r>
      <w:r>
        <w:rPr>
          <w:rFonts w:hint="eastAsia"/>
          <w:sz w:val="21"/>
          <w:szCs w:val="21"/>
          <w:lang w:val="en-US" w:eastAsia="zh-Hans"/>
        </w:rPr>
        <w:t>小</w:t>
      </w:r>
      <w:r>
        <w:rPr>
          <w:rFonts w:hint="eastAsia"/>
          <w:sz w:val="21"/>
          <w:szCs w:val="21"/>
        </w:rPr>
        <w:t>学教师几乎千篇一律</w:t>
      </w:r>
      <w:r>
        <w:rPr>
          <w:rFonts w:hint="eastAsia"/>
          <w:sz w:val="21"/>
          <w:szCs w:val="21"/>
          <w:lang w:val="en-US" w:eastAsia="zh-Hans"/>
        </w:rPr>
        <w:t>地</w:t>
      </w:r>
      <w:r>
        <w:rPr>
          <w:rFonts w:hint="eastAsia"/>
          <w:sz w:val="21"/>
          <w:szCs w:val="21"/>
        </w:rPr>
        <w:t>进行讲授式教学，学生在教室里正襟危坐，专心听教师讲课；学生有时站起来回答问题或到黑板上板演，</w:t>
      </w:r>
      <w:r>
        <w:rPr>
          <w:rFonts w:hint="eastAsia"/>
          <w:sz w:val="21"/>
          <w:szCs w:val="21"/>
          <w:lang w:val="en-US" w:eastAsia="zh-Hans"/>
        </w:rPr>
        <w:t>这种教学模式</w:t>
      </w:r>
      <w:r>
        <w:rPr>
          <w:rFonts w:hint="eastAsia"/>
          <w:sz w:val="21"/>
          <w:szCs w:val="21"/>
        </w:rPr>
        <w:t>就其局限性来说，它不利于学生主体作用的发挥，更不利于培养学生的合作意识和能力，从而导致学生大都缺少与人合作的意识，</w:t>
      </w:r>
      <w:r>
        <w:rPr>
          <w:rFonts w:hint="eastAsia"/>
          <w:sz w:val="21"/>
          <w:szCs w:val="21"/>
          <w:lang w:val="en-US" w:eastAsia="zh-Hans"/>
        </w:rPr>
        <w:t>思维发展也受到了一定的限制</w:t>
      </w:r>
      <w:r>
        <w:rPr>
          <w:rFonts w:hint="eastAsia"/>
          <w:sz w:val="21"/>
          <w:szCs w:val="21"/>
        </w:rPr>
        <w:t>。21世纪联合国教科文组织提出的教育目标是：“学会做人，学会做事，学会合作，学会学习”。对青少年来说，激发他们的创造动机、合作价值观、合作意识以及合作技能的培养已经成为学校教育的职能之一。</w:t>
      </w:r>
    </w:p>
    <w:p>
      <w:pPr>
        <w:keepNext w:val="0"/>
        <w:keepLines w:val="0"/>
        <w:widowControl/>
        <w:suppressLineNumbers w:val="0"/>
        <w:ind w:firstLine="420" w:firstLineChars="200"/>
        <w:jc w:val="left"/>
        <w:rPr>
          <w:rFonts w:hint="eastAsia"/>
          <w:sz w:val="21"/>
          <w:szCs w:val="21"/>
        </w:rPr>
      </w:pPr>
      <w:r>
        <w:rPr>
          <w:rFonts w:hint="default"/>
          <w:sz w:val="21"/>
          <w:szCs w:val="21"/>
          <w:lang w:eastAsia="zh-Hans"/>
        </w:rPr>
        <w:t>2、</w:t>
      </w:r>
      <w:r>
        <w:rPr>
          <w:rFonts w:hint="eastAsia"/>
          <w:sz w:val="21"/>
          <w:szCs w:val="21"/>
          <w:lang w:val="en-US" w:eastAsia="zh-Hans"/>
        </w:rPr>
        <w:t>对</w:t>
      </w:r>
      <w:r>
        <w:rPr>
          <w:rFonts w:hint="eastAsia"/>
          <w:sz w:val="21"/>
          <w:szCs w:val="21"/>
        </w:rPr>
        <w:t>课程改革而言，合作学习是新课程所倡导的一种有效的学习方式。伴随着新的课程改革在全国的实施，各种新的教学理念与传统的教学理念有着冲突和交融。合作学习、自主学习、探究学习被定义为新型的教学组织形式。教师的教学从传统单一的讲授式转化为多元化的教学方式，学生的学从原来一味</w:t>
      </w:r>
      <w:r>
        <w:rPr>
          <w:rFonts w:hint="eastAsia"/>
          <w:sz w:val="21"/>
          <w:szCs w:val="21"/>
          <w:lang w:val="en-US" w:eastAsia="zh-Hans"/>
        </w:rPr>
        <w:t>地</w:t>
      </w:r>
      <w:r>
        <w:rPr>
          <w:rFonts w:hint="eastAsia"/>
          <w:sz w:val="21"/>
          <w:szCs w:val="21"/>
        </w:rPr>
        <w:t>接受转化成重视知识学习的过程。知识不再是考</w:t>
      </w:r>
      <w:r>
        <w:rPr>
          <w:rFonts w:hint="eastAsia"/>
          <w:sz w:val="21"/>
          <w:szCs w:val="21"/>
          <w:lang w:val="en-US" w:eastAsia="zh-Hans"/>
        </w:rPr>
        <w:t>查</w:t>
      </w:r>
      <w:r>
        <w:rPr>
          <w:rFonts w:hint="eastAsia"/>
          <w:sz w:val="21"/>
          <w:szCs w:val="21"/>
        </w:rPr>
        <w:t>学生的唯一途径，人们越来越重视对学生能力的培养。国家课程改革的基本思想：以学生发展为本，关心学生需要，以改变学生学习方式为落脚点，强调课堂教学要联系学生生活，强调学生要充分运用经验潜力进行建构性学习。</w:t>
      </w:r>
      <w:r>
        <w:rPr>
          <w:rFonts w:hint="eastAsia"/>
          <w:sz w:val="21"/>
          <w:szCs w:val="21"/>
          <w:lang w:val="en-US" w:eastAsia="zh-CN"/>
        </w:rPr>
        <w:t>在课程改革不断深化的背景</w:t>
      </w:r>
      <w:r>
        <w:rPr>
          <w:rFonts w:hint="default"/>
          <w:sz w:val="21"/>
          <w:szCs w:val="21"/>
          <w:lang w:val="en-US" w:eastAsia="zh-CN"/>
        </w:rPr>
        <w:t>下</w:t>
      </w:r>
      <w:r>
        <w:rPr>
          <w:rFonts w:hint="eastAsia"/>
          <w:sz w:val="21"/>
          <w:szCs w:val="21"/>
          <w:lang w:val="en-US" w:eastAsia="zh-CN"/>
        </w:rPr>
        <w:t>，</w:t>
      </w:r>
      <w:r>
        <w:rPr>
          <w:rFonts w:hint="default"/>
          <w:sz w:val="21"/>
          <w:szCs w:val="21"/>
          <w:lang w:val="en-US" w:eastAsia="zh-CN"/>
        </w:rPr>
        <w:t>如何加深学生对知识理解的深度</w:t>
      </w:r>
      <w:r>
        <w:rPr>
          <w:rFonts w:hint="eastAsia"/>
          <w:sz w:val="21"/>
          <w:szCs w:val="21"/>
          <w:lang w:val="en-US" w:eastAsia="zh-CN"/>
        </w:rPr>
        <w:t>、</w:t>
      </w:r>
      <w:r>
        <w:rPr>
          <w:rFonts w:hint="default"/>
          <w:sz w:val="21"/>
          <w:szCs w:val="21"/>
          <w:lang w:val="en-US" w:eastAsia="zh-CN"/>
        </w:rPr>
        <w:t>引领学生的学习思维走向更深处</w:t>
      </w:r>
      <w:r>
        <w:rPr>
          <w:rFonts w:hint="eastAsia"/>
          <w:sz w:val="21"/>
          <w:szCs w:val="21"/>
          <w:lang w:val="en-US" w:eastAsia="zh-CN"/>
        </w:rPr>
        <w:t>，</w:t>
      </w:r>
      <w:r>
        <w:rPr>
          <w:rFonts w:hint="default"/>
          <w:sz w:val="21"/>
          <w:szCs w:val="21"/>
          <w:lang w:val="en-US" w:eastAsia="zh-CN"/>
        </w:rPr>
        <w:t>是所有教师都在探索的问题</w:t>
      </w:r>
      <w:r>
        <w:rPr>
          <w:rFonts w:hint="eastAsia"/>
          <w:sz w:val="21"/>
          <w:szCs w:val="21"/>
          <w:lang w:val="en-US" w:eastAsia="zh-CN"/>
        </w:rPr>
        <w:t>。</w:t>
      </w:r>
      <w:r>
        <w:rPr>
          <w:rFonts w:hint="default"/>
          <w:sz w:val="21"/>
          <w:szCs w:val="21"/>
          <w:lang w:val="en-US" w:eastAsia="zh-CN"/>
        </w:rPr>
        <w:t>这就要求教师创新教学方法与手段</w:t>
      </w:r>
      <w:r>
        <w:rPr>
          <w:rFonts w:hint="eastAsia"/>
          <w:sz w:val="21"/>
          <w:szCs w:val="21"/>
          <w:lang w:val="en-US" w:eastAsia="zh-CN"/>
        </w:rPr>
        <w:t>，</w:t>
      </w:r>
      <w:r>
        <w:rPr>
          <w:rFonts w:hint="default"/>
          <w:sz w:val="21"/>
          <w:szCs w:val="21"/>
          <w:lang w:val="en-US" w:eastAsia="zh-CN"/>
        </w:rPr>
        <w:t>能够为学生提供自主探究</w:t>
      </w:r>
      <w:r>
        <w:rPr>
          <w:rFonts w:hint="eastAsia"/>
          <w:sz w:val="21"/>
          <w:szCs w:val="21"/>
          <w:lang w:val="en-US" w:eastAsia="zh-CN"/>
        </w:rPr>
        <w:t>、</w:t>
      </w:r>
      <w:r>
        <w:rPr>
          <w:rFonts w:hint="default"/>
          <w:sz w:val="21"/>
          <w:szCs w:val="21"/>
          <w:lang w:val="en-US" w:eastAsia="zh-CN"/>
        </w:rPr>
        <w:t>合作互动的机会</w:t>
      </w:r>
      <w:r>
        <w:rPr>
          <w:rFonts w:hint="eastAsia"/>
          <w:sz w:val="21"/>
          <w:szCs w:val="21"/>
          <w:lang w:val="en-US" w:eastAsia="zh-CN"/>
        </w:rPr>
        <w:t>，</w:t>
      </w:r>
      <w:r>
        <w:rPr>
          <w:rFonts w:hint="default"/>
          <w:sz w:val="21"/>
          <w:szCs w:val="21"/>
          <w:lang w:val="en-US" w:eastAsia="zh-CN"/>
        </w:rPr>
        <w:t>引领学生在思维的碰撞中获得知识积累与能力锻炼</w:t>
      </w:r>
      <w:r>
        <w:rPr>
          <w:rFonts w:hint="eastAsia"/>
          <w:sz w:val="21"/>
          <w:szCs w:val="21"/>
          <w:lang w:val="en-US" w:eastAsia="zh-CN"/>
        </w:rPr>
        <w:t>。</w:t>
      </w:r>
    </w:p>
    <w:p>
      <w:pPr>
        <w:ind w:firstLine="420" w:firstLineChars="200"/>
        <w:rPr>
          <w:rFonts w:hint="eastAsia"/>
          <w:sz w:val="21"/>
          <w:szCs w:val="21"/>
        </w:rPr>
      </w:pPr>
      <w:r>
        <w:rPr>
          <w:rFonts w:hint="default"/>
          <w:sz w:val="21"/>
          <w:szCs w:val="21"/>
          <w:lang w:eastAsia="zh-Hans"/>
        </w:rPr>
        <w:t>3、</w:t>
      </w:r>
      <w:r>
        <w:rPr>
          <w:rFonts w:hint="eastAsia"/>
          <w:sz w:val="21"/>
          <w:szCs w:val="21"/>
          <w:lang w:val="en-US" w:eastAsia="zh-Hans"/>
        </w:rPr>
        <w:t>对</w:t>
      </w:r>
      <w:r>
        <w:rPr>
          <w:rFonts w:hint="eastAsia"/>
          <w:sz w:val="21"/>
          <w:szCs w:val="21"/>
        </w:rPr>
        <w:t>数学《</w:t>
      </w:r>
      <w:r>
        <w:rPr>
          <w:rFonts w:hint="eastAsia"/>
          <w:sz w:val="21"/>
          <w:szCs w:val="21"/>
          <w:lang w:val="en-US" w:eastAsia="zh-Hans"/>
        </w:rPr>
        <w:t>新</w:t>
      </w:r>
      <w:r>
        <w:rPr>
          <w:rFonts w:hint="eastAsia"/>
          <w:sz w:val="21"/>
          <w:szCs w:val="21"/>
        </w:rPr>
        <w:t>课程标准》而言，合作交流是学生学习数学的重要方式。</w:t>
      </w:r>
      <w:r>
        <w:rPr>
          <w:rFonts w:hint="eastAsia"/>
          <w:sz w:val="21"/>
          <w:szCs w:val="21"/>
          <w:lang w:val="en-US" w:eastAsia="zh-Hans"/>
        </w:rPr>
        <w:t>其</w:t>
      </w:r>
      <w:r>
        <w:rPr>
          <w:rFonts w:hint="eastAsia"/>
          <w:sz w:val="21"/>
          <w:szCs w:val="21"/>
        </w:rPr>
        <w:t>中指出义务教育阶段的数学课程应突出体现基础性、普及性、和发展性，使数学教育面向全体学生，实现人人学有价值的数学；人人都能获得必需的数学；不同的人在数学上得到不同的发展。“有效的数学学习活动不能单纯地依赖模仿与记忆，动手实践、自主探索与合作交流是学生学习数学的重要方式。学生的数学学习活动应当是一个生动活泼的、</w:t>
      </w:r>
      <w:r>
        <w:rPr>
          <w:rFonts w:hint="default"/>
          <w:sz w:val="21"/>
          <w:szCs w:val="21"/>
        </w:rPr>
        <w:t>主动地和富</w:t>
      </w:r>
      <w:r>
        <w:rPr>
          <w:rFonts w:hint="eastAsia"/>
          <w:sz w:val="21"/>
          <w:szCs w:val="21"/>
        </w:rPr>
        <w:t>有个性的</w:t>
      </w:r>
      <w:r>
        <w:rPr>
          <w:rFonts w:hint="eastAsia"/>
          <w:sz w:val="21"/>
          <w:szCs w:val="21"/>
          <w:lang w:val="en-US" w:eastAsia="zh-Hans"/>
        </w:rPr>
        <w:t>探索</w:t>
      </w:r>
      <w:r>
        <w:rPr>
          <w:rFonts w:hint="eastAsia"/>
          <w:sz w:val="21"/>
          <w:szCs w:val="21"/>
        </w:rPr>
        <w:t>过程。教师应激发学生的学习积极性，向学生提供充分从事数学活动的机会，帮助他们在自主探索和合作交流的过程中真正理解和掌握基本的数学知识与技能、数学思想和方法，获得广泛的数学活动经验。学生是数学学习的主人，教师是数学学习的组织者、引导者与合作者。</w:t>
      </w:r>
      <w:r>
        <w:rPr>
          <w:rFonts w:hint="eastAsia"/>
          <w:sz w:val="21"/>
          <w:szCs w:val="21"/>
          <w:lang w:val="en-US" w:eastAsia="zh-Hans"/>
        </w:rPr>
        <w:t>在教学过程中</w:t>
      </w:r>
      <w:r>
        <w:rPr>
          <w:rFonts w:hint="default"/>
          <w:sz w:val="21"/>
          <w:szCs w:val="21"/>
          <w:lang w:eastAsia="zh-Hans"/>
        </w:rPr>
        <w:t>，</w:t>
      </w:r>
      <w:r>
        <w:rPr>
          <w:rFonts w:hint="eastAsia"/>
          <w:sz w:val="21"/>
          <w:szCs w:val="21"/>
          <w:lang w:val="en-US" w:eastAsia="zh-Hans"/>
        </w:rPr>
        <w:t>教师可以让学生在深度学习的理念之下</w:t>
      </w:r>
      <w:r>
        <w:rPr>
          <w:rFonts w:hint="eastAsia"/>
          <w:sz w:val="21"/>
          <w:szCs w:val="21"/>
        </w:rPr>
        <w:t>实施小组合作学习</w:t>
      </w:r>
      <w:r>
        <w:rPr>
          <w:rFonts w:hint="default"/>
          <w:sz w:val="21"/>
          <w:szCs w:val="21"/>
        </w:rPr>
        <w:t>。</w:t>
      </w:r>
      <w:r>
        <w:rPr>
          <w:rFonts w:hint="eastAsia"/>
          <w:sz w:val="21"/>
          <w:szCs w:val="21"/>
        </w:rPr>
        <w:t>让学生之间通过自主研究、民主探索、平等合作、发现问题、解决问题，相互启发、共同提高实践创新能力、增加学习质量和个体素质，形成一种生动活泼、潜力无尽、人人参与、主动积极学习的活动形式。</w:t>
      </w:r>
    </w:p>
    <w:p>
      <w:pPr>
        <w:ind w:firstLine="420" w:firstLineChars="200"/>
        <w:rPr>
          <w:rFonts w:hint="default" w:eastAsiaTheme="minorEastAsia"/>
          <w:sz w:val="21"/>
          <w:szCs w:val="21"/>
          <w:lang w:eastAsia="zh-Hans"/>
        </w:rPr>
      </w:pPr>
      <w:r>
        <w:rPr>
          <w:rFonts w:hint="default"/>
          <w:sz w:val="21"/>
          <w:szCs w:val="21"/>
          <w:lang w:eastAsia="zh-Hans"/>
        </w:rPr>
        <w:t>4、</w:t>
      </w:r>
      <w:r>
        <w:rPr>
          <w:rFonts w:hint="eastAsia"/>
          <w:sz w:val="21"/>
          <w:szCs w:val="21"/>
          <w:lang w:val="en-US" w:eastAsia="zh-Hans"/>
        </w:rPr>
        <w:t>对</w:t>
      </w:r>
      <w:r>
        <w:rPr>
          <w:rFonts w:hint="eastAsia"/>
          <w:sz w:val="21"/>
          <w:szCs w:val="21"/>
        </w:rPr>
        <w:t>小学数学课堂教学而言，小组合作学习是其他教学组织形式无法比拟的优势。小学数学课堂教学的低效率、学习形式的单一化，严重影响着教育教学质量。目前数学教与学在方式上存在着种种弊端：要么是学习没有目标或目标不能落实：要么是教师责任心不强，对学生的问题不闻不问；要么是教师作“高级保姆”，事必躬亲，样样包办：要么是教师主观臆断，脱离学生实际：要么是教师生硬说教和高压恐吓。尤其突出的是：重知识传授、轻能力培养，重被动学习、轻自主学习。而小组合作学习在培养学生的合作意识和能力方面，具有其他教学组织形式无法比拟的优势。它有助于优化课堂教学结构，提高课堂教学效率。小组合作学习与传统的班级授课制相比，它在增加学生的交往，促进社会技能、社会情感的发展以及在大面积提高教学质量上具有较为显著的优势。</w:t>
      </w:r>
      <w:r>
        <w:rPr>
          <w:rFonts w:hint="eastAsia"/>
          <w:sz w:val="21"/>
          <w:szCs w:val="21"/>
          <w:lang w:val="en-US" w:eastAsia="zh-Hans"/>
        </w:rPr>
        <w:t>深度学习的理念让小学数学的合作课堂更具有</w:t>
      </w:r>
      <w:r>
        <w:rPr>
          <w:rFonts w:hint="default"/>
          <w:sz w:val="21"/>
          <w:szCs w:val="21"/>
          <w:lang w:eastAsia="zh-Hans"/>
        </w:rPr>
        <w:t>时效性</w:t>
      </w:r>
      <w:r>
        <w:rPr>
          <w:rFonts w:hint="eastAsia"/>
          <w:sz w:val="21"/>
          <w:szCs w:val="21"/>
          <w:lang w:val="en-US" w:eastAsia="zh-Hans"/>
        </w:rPr>
        <w:t>和高效性</w:t>
      </w:r>
      <w:r>
        <w:rPr>
          <w:rFonts w:hint="default"/>
          <w:sz w:val="21"/>
          <w:szCs w:val="21"/>
          <w:lang w:eastAsia="zh-Hans"/>
        </w:rPr>
        <w:t>。</w:t>
      </w:r>
    </w:p>
    <w:p>
      <w:pPr>
        <w:ind w:firstLine="420" w:firstLineChars="200"/>
        <w:rPr>
          <w:rFonts w:hint="eastAsia"/>
          <w:sz w:val="21"/>
          <w:szCs w:val="21"/>
        </w:rPr>
      </w:pPr>
      <w:r>
        <w:rPr>
          <w:rFonts w:hint="default"/>
          <w:sz w:val="21"/>
          <w:szCs w:val="21"/>
          <w:lang w:eastAsia="zh-Hans"/>
        </w:rPr>
        <w:t>5、</w:t>
      </w:r>
      <w:r>
        <w:rPr>
          <w:rFonts w:hint="eastAsia"/>
          <w:sz w:val="21"/>
          <w:szCs w:val="21"/>
          <w:lang w:val="en-US" w:eastAsia="zh-Hans"/>
        </w:rPr>
        <w:t>对</w:t>
      </w:r>
      <w:r>
        <w:rPr>
          <w:rFonts w:hint="eastAsia"/>
          <w:sz w:val="21"/>
          <w:szCs w:val="21"/>
        </w:rPr>
        <w:t>乡村小学数学教育而言，小组合作学习的现状亟待研究。乡村小学教育条件以及教育水平总体上都低于城镇小学，教育质量急需提高。小组合作学习在当今小学课堂中屡见不鲜。在课堂上，如果小组合作学习</w:t>
      </w:r>
      <w:r>
        <w:rPr>
          <w:rFonts w:hint="default"/>
          <w:sz w:val="21"/>
          <w:szCs w:val="21"/>
        </w:rPr>
        <w:t>运用得恰到好处</w:t>
      </w:r>
      <w:r>
        <w:rPr>
          <w:rFonts w:hint="eastAsia"/>
          <w:sz w:val="21"/>
          <w:szCs w:val="21"/>
        </w:rPr>
        <w:t>，学生的学习效果就会事半功倍，学生课上课下的学习负担也会有所减轻。然而，我们也不难发现，部分教师对小组合作学习的了解认识不足，意义及方法策略不明确，相关知识技能欠缺，往往导致课堂教学中的运用只注重形式，忽视了质量：只注重设计，忽视了实效；只注重使用频率，忽视了学生的特点、习惯、能力和兴趣强好，组织随意，内容空洞无科学性，以致学生自主学习目标欠缺，教学目标完成不了，学生学习目标难以达到，一节课上下来，学生的合作学习意识鲜见增长，合作学习能力提高较慢。长此以往，课堂小组合作学习不仅达不到应有的目的，还有可能使学生曲解、反感小组合作学习，成为学生学习道路上的绊脚石。</w:t>
      </w:r>
    </w:p>
    <w:p>
      <w:pPr>
        <w:ind w:firstLine="420" w:firstLineChars="200"/>
        <w:rPr>
          <w:rFonts w:hint="default" w:eastAsiaTheme="minorEastAsia"/>
          <w:sz w:val="21"/>
          <w:szCs w:val="21"/>
          <w:lang w:val="en-US" w:eastAsia="zh-Hans"/>
        </w:rPr>
      </w:pPr>
      <w:r>
        <w:rPr>
          <w:rFonts w:hint="eastAsia"/>
          <w:sz w:val="21"/>
          <w:szCs w:val="21"/>
          <w:lang w:val="en-US" w:eastAsia="zh-Hans"/>
        </w:rPr>
        <w:t>此外</w:t>
      </w:r>
      <w:r>
        <w:rPr>
          <w:rFonts w:hint="default"/>
          <w:sz w:val="21"/>
          <w:szCs w:val="21"/>
          <w:lang w:eastAsia="zh-Hans"/>
        </w:rPr>
        <w:t>，</w:t>
      </w:r>
      <w:r>
        <w:rPr>
          <w:rFonts w:hint="eastAsia"/>
          <w:sz w:val="21"/>
          <w:szCs w:val="21"/>
          <w:lang w:val="en-US" w:eastAsia="zh-Hans"/>
        </w:rPr>
        <w:t>深度学习是近年来小学数学课堂教学中引入的全新教学理念，该理念以数学课堂为基础，注重对课堂资源的开发与课堂</w:t>
      </w:r>
      <w:r>
        <w:rPr>
          <w:rFonts w:hint="default"/>
          <w:sz w:val="21"/>
          <w:szCs w:val="21"/>
          <w:lang w:eastAsia="zh-Hans"/>
        </w:rPr>
        <w:t>情境</w:t>
      </w:r>
      <w:r>
        <w:rPr>
          <w:rFonts w:hint="eastAsia"/>
          <w:sz w:val="21"/>
          <w:szCs w:val="21"/>
          <w:lang w:val="en-US" w:eastAsia="zh-Hans"/>
        </w:rPr>
        <w:t>创造，是数学文化课堂发展的新鲜增长点。且由于小组合作学习模式与该理念较为契合，所以当前我国小学数学的学习活动往往以该模式实现对深度学习理念的践行</w:t>
      </w:r>
      <w:r>
        <w:rPr>
          <w:rFonts w:hint="default"/>
          <w:sz w:val="21"/>
          <w:szCs w:val="21"/>
          <w:lang w:eastAsia="zh-Hans"/>
        </w:rPr>
        <w:t>。</w:t>
      </w:r>
    </w:p>
    <w:p>
      <w:pPr>
        <w:ind w:firstLine="420" w:firstLineChars="200"/>
        <w:rPr>
          <w:rFonts w:hint="eastAsia" w:ascii="宋体" w:hAnsi="宋体" w:eastAsia="宋体" w:cs="宋体"/>
          <w:b/>
          <w:bCs/>
          <w:sz w:val="21"/>
          <w:szCs w:val="21"/>
          <w:lang w:val="en-US" w:eastAsia="zh-CN"/>
        </w:rPr>
      </w:pPr>
      <w:r>
        <w:rPr>
          <w:rFonts w:hint="eastAsia"/>
          <w:sz w:val="21"/>
          <w:szCs w:val="21"/>
          <w:lang w:val="en-US" w:eastAsia="zh-Hans"/>
        </w:rPr>
        <w:t>所以</w:t>
      </w:r>
      <w:r>
        <w:rPr>
          <w:rFonts w:hint="default"/>
          <w:sz w:val="21"/>
          <w:szCs w:val="21"/>
          <w:lang w:eastAsia="zh-Hans"/>
        </w:rPr>
        <w:t>，</w:t>
      </w:r>
      <w:r>
        <w:rPr>
          <w:rFonts w:hint="eastAsia"/>
          <w:sz w:val="21"/>
          <w:szCs w:val="21"/>
        </w:rPr>
        <w:t>本课题正是基于以上考虑付诸研究，旨在通过本研究对我</w:t>
      </w:r>
      <w:r>
        <w:rPr>
          <w:rFonts w:hint="eastAsia"/>
          <w:sz w:val="21"/>
          <w:szCs w:val="21"/>
          <w:lang w:val="en-US" w:eastAsia="zh-Hans"/>
        </w:rPr>
        <w:t>们学校这样一所</w:t>
      </w:r>
      <w:r>
        <w:rPr>
          <w:rFonts w:hint="eastAsia"/>
          <w:sz w:val="21"/>
          <w:szCs w:val="21"/>
        </w:rPr>
        <w:t>乡村小学数学教学中小组合作学习的现状进行调查，找出存在的问题并分析成因，提出对策，帮助其提高小组合作学习的质量，</w:t>
      </w:r>
      <w:r>
        <w:rPr>
          <w:rFonts w:hint="eastAsia"/>
          <w:sz w:val="21"/>
          <w:szCs w:val="21"/>
          <w:lang w:val="en-US" w:eastAsia="zh-Hans"/>
        </w:rPr>
        <w:t>提高课堂教学的深度</w:t>
      </w:r>
      <w:r>
        <w:rPr>
          <w:rFonts w:hint="default"/>
          <w:sz w:val="21"/>
          <w:szCs w:val="21"/>
          <w:lang w:eastAsia="zh-Hans"/>
        </w:rPr>
        <w:t>，</w:t>
      </w:r>
      <w:r>
        <w:rPr>
          <w:rFonts w:hint="eastAsia"/>
          <w:sz w:val="21"/>
          <w:szCs w:val="21"/>
        </w:rPr>
        <w:t>提高</w:t>
      </w:r>
      <w:r>
        <w:rPr>
          <w:rFonts w:hint="eastAsia"/>
          <w:sz w:val="21"/>
          <w:szCs w:val="21"/>
          <w:lang w:val="en-US" w:eastAsia="zh-Hans"/>
        </w:rPr>
        <w:t>教学质量</w:t>
      </w:r>
      <w:r>
        <w:rPr>
          <w:rFonts w:hint="eastAsia"/>
          <w:sz w:val="21"/>
          <w:szCs w:val="21"/>
        </w:rPr>
        <w:t>，让小学生接受并喜爱小组合作学习，使它真正为师生所用，服务于课堂教学，促进学生合作学习能力、教师专业</w:t>
      </w:r>
      <w:r>
        <w:rPr>
          <w:rFonts w:hint="eastAsia"/>
          <w:sz w:val="21"/>
          <w:szCs w:val="21"/>
          <w:lang w:val="en-US" w:eastAsia="zh-Hans"/>
        </w:rPr>
        <w:t>指导</w:t>
      </w:r>
      <w:r>
        <w:rPr>
          <w:rFonts w:hint="eastAsia"/>
          <w:sz w:val="21"/>
          <w:szCs w:val="21"/>
        </w:rPr>
        <w:t>水平的发展。</w:t>
      </w:r>
    </w:p>
    <w:p>
      <w:pPr>
        <w:numPr>
          <w:ilvl w:val="0"/>
          <w:numId w:val="2"/>
        </w:numPr>
        <w:rPr>
          <w:rFonts w:hint="eastAsia"/>
          <w:b/>
          <w:bCs/>
          <w:color w:val="auto"/>
          <w:lang w:val="en-US" w:eastAsia="zh-Hans"/>
        </w:rPr>
      </w:pPr>
      <w:r>
        <w:rPr>
          <w:rFonts w:hint="eastAsia"/>
          <w:b/>
          <w:bCs/>
          <w:color w:val="auto"/>
          <w:lang w:val="en-US" w:eastAsia="zh-Hans"/>
        </w:rPr>
        <w:t>核心概念</w:t>
      </w:r>
    </w:p>
    <w:p>
      <w:pPr>
        <w:ind w:firstLine="420" w:firstLineChars="200"/>
        <w:rPr>
          <w:rFonts w:hint="default"/>
          <w:color w:val="auto"/>
          <w:sz w:val="21"/>
          <w:szCs w:val="21"/>
          <w:lang w:eastAsia="zh-Hans"/>
        </w:rPr>
      </w:pPr>
      <w:r>
        <w:rPr>
          <w:rFonts w:hint="eastAsia"/>
          <w:b/>
          <w:bCs/>
          <w:color w:val="auto"/>
          <w:sz w:val="21"/>
          <w:szCs w:val="21"/>
          <w:lang w:val="en-US" w:eastAsia="zh-Hans"/>
        </w:rPr>
        <w:t>深度学习</w:t>
      </w:r>
      <w:r>
        <w:rPr>
          <w:rFonts w:hint="default"/>
          <w:b/>
          <w:bCs/>
          <w:color w:val="auto"/>
          <w:sz w:val="21"/>
          <w:szCs w:val="21"/>
          <w:lang w:eastAsia="zh-Hans"/>
        </w:rPr>
        <w:t>：</w:t>
      </w:r>
      <w:r>
        <w:rPr>
          <w:rFonts w:hint="eastAsia"/>
          <w:color w:val="auto"/>
          <w:sz w:val="21"/>
          <w:szCs w:val="21"/>
          <w:lang w:val="en-US" w:eastAsia="zh-Hans"/>
        </w:rPr>
        <w:t>是学习者通过原有的认知经验</w:t>
      </w:r>
      <w:r>
        <w:rPr>
          <w:rFonts w:hint="default"/>
          <w:color w:val="auto"/>
          <w:sz w:val="21"/>
          <w:szCs w:val="21"/>
          <w:lang w:eastAsia="zh-Hans"/>
        </w:rPr>
        <w:t>，</w:t>
      </w:r>
      <w:r>
        <w:rPr>
          <w:rFonts w:hint="eastAsia"/>
          <w:color w:val="auto"/>
          <w:sz w:val="21"/>
          <w:szCs w:val="21"/>
          <w:lang w:val="en-US" w:eastAsia="zh-Hans"/>
        </w:rPr>
        <w:t>在教师的引领下全身心参与学习过程</w:t>
      </w:r>
      <w:r>
        <w:rPr>
          <w:rFonts w:hint="default"/>
          <w:color w:val="auto"/>
          <w:sz w:val="21"/>
          <w:szCs w:val="21"/>
          <w:lang w:eastAsia="zh-Hans"/>
        </w:rPr>
        <w:t>，</w:t>
      </w:r>
      <w:r>
        <w:rPr>
          <w:rFonts w:hint="eastAsia"/>
          <w:color w:val="auto"/>
          <w:sz w:val="21"/>
          <w:szCs w:val="21"/>
          <w:lang w:val="en-US" w:eastAsia="zh-Hans"/>
        </w:rPr>
        <w:t>在这个过程中</w:t>
      </w:r>
      <w:r>
        <w:rPr>
          <w:rFonts w:hint="default"/>
          <w:color w:val="auto"/>
          <w:sz w:val="21"/>
          <w:szCs w:val="21"/>
          <w:lang w:eastAsia="zh-Hans"/>
        </w:rPr>
        <w:t>，</w:t>
      </w:r>
      <w:r>
        <w:rPr>
          <w:rFonts w:hint="eastAsia"/>
          <w:color w:val="auto"/>
          <w:sz w:val="21"/>
          <w:szCs w:val="21"/>
          <w:lang w:val="en-US" w:eastAsia="zh-Hans"/>
        </w:rPr>
        <w:t>学生能批判性地理解新的事实</w:t>
      </w:r>
      <w:r>
        <w:rPr>
          <w:rFonts w:hint="default"/>
          <w:color w:val="auto"/>
          <w:sz w:val="21"/>
          <w:szCs w:val="21"/>
          <w:lang w:eastAsia="zh-Hans"/>
        </w:rPr>
        <w:t>，获得新</w:t>
      </w:r>
      <w:r>
        <w:rPr>
          <w:rFonts w:hint="eastAsia"/>
          <w:color w:val="auto"/>
          <w:sz w:val="21"/>
          <w:szCs w:val="21"/>
          <w:lang w:val="en-US" w:eastAsia="zh-Hans"/>
        </w:rPr>
        <w:t>的概念</w:t>
      </w:r>
      <w:r>
        <w:rPr>
          <w:rFonts w:hint="default"/>
          <w:color w:val="auto"/>
          <w:sz w:val="21"/>
          <w:szCs w:val="21"/>
          <w:lang w:eastAsia="zh-Hans"/>
        </w:rPr>
        <w:t>，</w:t>
      </w:r>
      <w:r>
        <w:rPr>
          <w:rFonts w:hint="eastAsia"/>
          <w:color w:val="auto"/>
          <w:sz w:val="21"/>
          <w:szCs w:val="21"/>
          <w:lang w:val="en-US" w:eastAsia="zh-Hans"/>
        </w:rPr>
        <w:t>通过深度加工将它们纳入原有的认知结构中</w:t>
      </w:r>
      <w:r>
        <w:rPr>
          <w:rFonts w:hint="default"/>
          <w:color w:val="auto"/>
          <w:sz w:val="21"/>
          <w:szCs w:val="21"/>
          <w:lang w:eastAsia="zh-Hans"/>
        </w:rPr>
        <w:t>，</w:t>
      </w:r>
      <w:r>
        <w:rPr>
          <w:rFonts w:hint="eastAsia"/>
          <w:color w:val="auto"/>
          <w:sz w:val="21"/>
          <w:szCs w:val="21"/>
          <w:lang w:val="en-US" w:eastAsia="zh-Hans"/>
        </w:rPr>
        <w:t>运用众多方法进行联系</w:t>
      </w:r>
      <w:r>
        <w:rPr>
          <w:rFonts w:hint="default"/>
          <w:color w:val="auto"/>
          <w:sz w:val="21"/>
          <w:szCs w:val="21"/>
          <w:lang w:eastAsia="zh-Hans"/>
        </w:rPr>
        <w:t>，</w:t>
      </w:r>
      <w:r>
        <w:rPr>
          <w:rFonts w:hint="eastAsia"/>
          <w:color w:val="auto"/>
          <w:sz w:val="21"/>
          <w:szCs w:val="21"/>
          <w:lang w:val="en-US" w:eastAsia="zh-Hans"/>
        </w:rPr>
        <w:t>并能够将已有的知识迁移到新的情境中</w:t>
      </w:r>
      <w:r>
        <w:rPr>
          <w:rFonts w:hint="default"/>
          <w:color w:val="auto"/>
          <w:sz w:val="21"/>
          <w:szCs w:val="21"/>
          <w:lang w:eastAsia="zh-Hans"/>
        </w:rPr>
        <w:t>，</w:t>
      </w:r>
      <w:r>
        <w:rPr>
          <w:rFonts w:hint="eastAsia"/>
          <w:color w:val="auto"/>
          <w:sz w:val="21"/>
          <w:szCs w:val="21"/>
          <w:lang w:val="en-US" w:eastAsia="zh-Hans"/>
        </w:rPr>
        <w:t>做出决策和解决问题</w:t>
      </w:r>
      <w:r>
        <w:rPr>
          <w:rFonts w:hint="default"/>
          <w:color w:val="auto"/>
          <w:sz w:val="21"/>
          <w:szCs w:val="21"/>
          <w:lang w:eastAsia="zh-Hans"/>
        </w:rPr>
        <w:t>。</w:t>
      </w:r>
      <w:r>
        <w:rPr>
          <w:rFonts w:hint="eastAsia"/>
          <w:color w:val="auto"/>
          <w:sz w:val="21"/>
          <w:szCs w:val="21"/>
          <w:lang w:val="en-US" w:eastAsia="zh-Hans"/>
        </w:rPr>
        <w:t>深度学习的最终目的是培养核心素养的未来社会的主人</w:t>
      </w:r>
      <w:r>
        <w:rPr>
          <w:rFonts w:hint="default"/>
          <w:color w:val="auto"/>
          <w:sz w:val="21"/>
          <w:szCs w:val="21"/>
          <w:lang w:eastAsia="zh-Hans"/>
        </w:rPr>
        <w:t>。</w:t>
      </w:r>
    </w:p>
    <w:p>
      <w:pPr>
        <w:ind w:firstLine="420" w:firstLineChars="200"/>
        <w:rPr>
          <w:rFonts w:hint="default"/>
          <w:color w:val="auto"/>
          <w:sz w:val="21"/>
          <w:szCs w:val="21"/>
          <w:lang w:eastAsia="zh-Hans"/>
        </w:rPr>
      </w:pPr>
      <w:r>
        <w:rPr>
          <w:rFonts w:hint="eastAsia"/>
          <w:b/>
          <w:bCs/>
          <w:color w:val="auto"/>
          <w:sz w:val="21"/>
          <w:szCs w:val="21"/>
          <w:lang w:val="en-US" w:eastAsia="zh-Hans"/>
        </w:rPr>
        <w:t>合作学习</w:t>
      </w:r>
      <w:r>
        <w:rPr>
          <w:rFonts w:hint="default"/>
          <w:color w:val="auto"/>
          <w:sz w:val="21"/>
          <w:szCs w:val="21"/>
          <w:lang w:eastAsia="zh-Hans"/>
        </w:rPr>
        <w:t>：</w:t>
      </w:r>
      <w:r>
        <w:rPr>
          <w:rFonts w:hint="eastAsia"/>
          <w:color w:val="auto"/>
          <w:sz w:val="21"/>
          <w:szCs w:val="21"/>
          <w:lang w:val="en-US" w:eastAsia="zh-Hans"/>
        </w:rPr>
        <w:t>在数学课堂中</w:t>
      </w:r>
      <w:r>
        <w:rPr>
          <w:rFonts w:hint="default"/>
          <w:color w:val="auto"/>
          <w:sz w:val="21"/>
          <w:szCs w:val="21"/>
          <w:lang w:eastAsia="zh-Hans"/>
        </w:rPr>
        <w:t>，</w:t>
      </w:r>
      <w:r>
        <w:rPr>
          <w:rFonts w:hint="eastAsia"/>
          <w:color w:val="auto"/>
          <w:sz w:val="21"/>
          <w:szCs w:val="21"/>
          <w:lang w:val="en-US" w:eastAsia="zh-Hans"/>
        </w:rPr>
        <w:t>以某项数学问题为中心</w:t>
      </w:r>
      <w:r>
        <w:rPr>
          <w:rFonts w:hint="default"/>
          <w:color w:val="auto"/>
          <w:sz w:val="21"/>
          <w:szCs w:val="21"/>
          <w:lang w:eastAsia="zh-Hans"/>
        </w:rPr>
        <w:t>，</w:t>
      </w:r>
      <w:r>
        <w:rPr>
          <w:rFonts w:hint="eastAsia"/>
          <w:color w:val="auto"/>
          <w:sz w:val="21"/>
          <w:szCs w:val="21"/>
          <w:lang w:val="en-US" w:eastAsia="zh-Hans"/>
        </w:rPr>
        <w:t>按照合作学习的基本方法与实施原则进行讨论交流</w:t>
      </w:r>
      <w:r>
        <w:rPr>
          <w:rFonts w:hint="default"/>
          <w:color w:val="auto"/>
          <w:sz w:val="21"/>
          <w:szCs w:val="21"/>
          <w:lang w:eastAsia="zh-Hans"/>
        </w:rPr>
        <w:t>，</w:t>
      </w:r>
      <w:r>
        <w:rPr>
          <w:rFonts w:hint="eastAsia"/>
          <w:color w:val="auto"/>
          <w:sz w:val="21"/>
          <w:szCs w:val="21"/>
          <w:lang w:val="en-US" w:eastAsia="zh-Hans"/>
        </w:rPr>
        <w:t>通力合作</w:t>
      </w:r>
      <w:r>
        <w:rPr>
          <w:rFonts w:hint="default"/>
          <w:color w:val="auto"/>
          <w:sz w:val="21"/>
          <w:szCs w:val="21"/>
          <w:lang w:eastAsia="zh-Hans"/>
        </w:rPr>
        <w:t>，</w:t>
      </w:r>
      <w:r>
        <w:rPr>
          <w:rFonts w:hint="eastAsia"/>
          <w:color w:val="auto"/>
          <w:sz w:val="21"/>
          <w:szCs w:val="21"/>
          <w:lang w:val="en-US" w:eastAsia="zh-Hans"/>
        </w:rPr>
        <w:t>共同解决问题</w:t>
      </w:r>
      <w:r>
        <w:rPr>
          <w:rFonts w:hint="default"/>
          <w:color w:val="auto"/>
          <w:sz w:val="21"/>
          <w:szCs w:val="21"/>
          <w:lang w:eastAsia="zh-Hans"/>
        </w:rPr>
        <w:t>，</w:t>
      </w:r>
      <w:r>
        <w:rPr>
          <w:rFonts w:hint="eastAsia"/>
          <w:color w:val="auto"/>
          <w:sz w:val="21"/>
          <w:szCs w:val="21"/>
          <w:lang w:val="en-US" w:eastAsia="zh-Hans"/>
        </w:rPr>
        <w:t>达到学习数学知识的母的</w:t>
      </w:r>
      <w:r>
        <w:rPr>
          <w:rFonts w:hint="default"/>
          <w:color w:val="auto"/>
          <w:sz w:val="21"/>
          <w:szCs w:val="21"/>
          <w:lang w:eastAsia="zh-Hans"/>
        </w:rPr>
        <w:t>，</w:t>
      </w:r>
      <w:r>
        <w:rPr>
          <w:rFonts w:hint="eastAsia"/>
          <w:color w:val="auto"/>
          <w:sz w:val="21"/>
          <w:szCs w:val="21"/>
          <w:lang w:val="en-US" w:eastAsia="zh-Hans"/>
        </w:rPr>
        <w:t>与此同时</w:t>
      </w:r>
      <w:r>
        <w:rPr>
          <w:rFonts w:hint="default"/>
          <w:color w:val="auto"/>
          <w:sz w:val="21"/>
          <w:szCs w:val="21"/>
          <w:lang w:eastAsia="zh-Hans"/>
        </w:rPr>
        <w:t>，</w:t>
      </w:r>
      <w:r>
        <w:rPr>
          <w:rFonts w:hint="eastAsia"/>
          <w:color w:val="auto"/>
          <w:sz w:val="21"/>
          <w:szCs w:val="21"/>
          <w:lang w:val="en-US" w:eastAsia="zh-Hans"/>
        </w:rPr>
        <w:t>使每个学生的人际交往</w:t>
      </w:r>
      <w:r>
        <w:rPr>
          <w:rFonts w:hint="default"/>
          <w:color w:val="auto"/>
          <w:sz w:val="21"/>
          <w:szCs w:val="21"/>
          <w:lang w:eastAsia="zh-Hans"/>
        </w:rPr>
        <w:t>，</w:t>
      </w:r>
      <w:r>
        <w:rPr>
          <w:rFonts w:hint="eastAsia"/>
          <w:color w:val="auto"/>
          <w:sz w:val="21"/>
          <w:szCs w:val="21"/>
          <w:lang w:val="en-US" w:eastAsia="zh-Hans"/>
        </w:rPr>
        <w:t>语言表达等能力达到发展</w:t>
      </w:r>
      <w:r>
        <w:rPr>
          <w:rFonts w:hint="default"/>
          <w:color w:val="auto"/>
          <w:sz w:val="21"/>
          <w:szCs w:val="21"/>
          <w:lang w:eastAsia="zh-Hans"/>
        </w:rPr>
        <w:t>，</w:t>
      </w:r>
      <w:r>
        <w:rPr>
          <w:rFonts w:hint="eastAsia"/>
          <w:color w:val="auto"/>
          <w:sz w:val="21"/>
          <w:szCs w:val="21"/>
          <w:lang w:val="en-US" w:eastAsia="zh-Hans"/>
        </w:rPr>
        <w:t>数学情感得到升华的一种学习方式</w:t>
      </w:r>
      <w:r>
        <w:rPr>
          <w:rFonts w:hint="default"/>
          <w:color w:val="auto"/>
          <w:sz w:val="21"/>
          <w:szCs w:val="21"/>
          <w:lang w:eastAsia="zh-Hans"/>
        </w:rPr>
        <w:t>。</w:t>
      </w:r>
    </w:p>
    <w:p>
      <w:pPr>
        <w:ind w:firstLine="420" w:firstLineChars="200"/>
        <w:rPr>
          <w:rFonts w:hint="default"/>
          <w:color w:val="auto"/>
          <w:sz w:val="21"/>
          <w:szCs w:val="21"/>
          <w:lang w:eastAsia="zh-Hans"/>
        </w:rPr>
      </w:pPr>
      <w:r>
        <w:rPr>
          <w:rFonts w:hint="eastAsia"/>
          <w:b/>
          <w:bCs/>
          <w:color w:val="auto"/>
          <w:sz w:val="21"/>
          <w:szCs w:val="21"/>
          <w:lang w:val="en-US" w:eastAsia="zh-Hans"/>
        </w:rPr>
        <w:t>深度合作学习</w:t>
      </w:r>
      <w:r>
        <w:rPr>
          <w:rFonts w:hint="default"/>
          <w:b/>
          <w:bCs/>
          <w:color w:val="auto"/>
          <w:sz w:val="21"/>
          <w:szCs w:val="21"/>
          <w:lang w:eastAsia="zh-Hans"/>
        </w:rPr>
        <w:t>：</w:t>
      </w:r>
      <w:r>
        <w:rPr>
          <w:rFonts w:hint="default"/>
          <w:color w:val="auto"/>
          <w:sz w:val="21"/>
          <w:szCs w:val="21"/>
          <w:lang w:eastAsia="zh-Hans"/>
        </w:rPr>
        <w:t>深度合作学习，不仅要求学习者在</w:t>
      </w:r>
      <w:r>
        <w:rPr>
          <w:rFonts w:hint="eastAsia"/>
          <w:color w:val="auto"/>
          <w:sz w:val="21"/>
          <w:szCs w:val="21"/>
          <w:lang w:val="en-US" w:eastAsia="zh-Hans"/>
        </w:rPr>
        <w:t>任务的推动</w:t>
      </w:r>
      <w:r>
        <w:rPr>
          <w:rFonts w:hint="default"/>
          <w:color w:val="auto"/>
          <w:sz w:val="21"/>
          <w:szCs w:val="21"/>
          <w:lang w:eastAsia="zh-Hans"/>
        </w:rPr>
        <w:t>能够主动地参与到学习合作中来，</w:t>
      </w:r>
      <w:r>
        <w:rPr>
          <w:rFonts w:hint="eastAsia"/>
          <w:color w:val="auto"/>
          <w:sz w:val="21"/>
          <w:szCs w:val="21"/>
          <w:lang w:val="en-US" w:eastAsia="zh-Hans"/>
        </w:rPr>
        <w:t>而且</w:t>
      </w:r>
      <w:r>
        <w:rPr>
          <w:rFonts w:hint="default"/>
          <w:color w:val="auto"/>
          <w:sz w:val="21"/>
          <w:szCs w:val="21"/>
          <w:lang w:eastAsia="zh-Hans"/>
        </w:rPr>
        <w:t>通过对信息的深度加工、理解，主动建构个人知识体系，进而将自己对于知识的深度认知有效地运用到真实情境中以解决复杂问题，最终促进学习者自身高阶思维能力的发展。</w:t>
      </w:r>
    </w:p>
    <w:p>
      <w:pPr>
        <w:numPr>
          <w:ilvl w:val="0"/>
          <w:numId w:val="2"/>
        </w:numPr>
        <w:ind w:left="0" w:leftChars="0" w:firstLine="0" w:firstLineChars="0"/>
        <w:rPr>
          <w:rFonts w:hint="eastAsia"/>
          <w:b/>
          <w:bCs/>
          <w:color w:val="auto"/>
          <w:sz w:val="21"/>
          <w:szCs w:val="21"/>
          <w:lang w:val="en-US" w:eastAsia="zh-Hans"/>
        </w:rPr>
      </w:pPr>
      <w:r>
        <w:rPr>
          <w:rFonts w:hint="eastAsia"/>
          <w:b/>
          <w:bCs/>
          <w:color w:val="auto"/>
          <w:sz w:val="21"/>
          <w:szCs w:val="21"/>
          <w:lang w:val="en-US" w:eastAsia="zh-Hans"/>
        </w:rPr>
        <w:t>研究价值</w:t>
      </w:r>
    </w:p>
    <w:p>
      <w:pPr>
        <w:widowControl w:val="0"/>
        <w:numPr>
          <w:ilvl w:val="0"/>
          <w:numId w:val="0"/>
        </w:numPr>
        <w:adjustRightInd w:val="0"/>
        <w:snapToGrid w:val="0"/>
        <w:spacing w:line="360" w:lineRule="auto"/>
        <w:jc w:val="both"/>
        <w:rPr>
          <w:rFonts w:hint="default" w:ascii="宋体" w:hAnsi="宋体" w:eastAsia="宋体" w:cs="宋体"/>
          <w:b/>
          <w:bCs/>
          <w:color w:val="auto"/>
          <w:sz w:val="21"/>
          <w:szCs w:val="21"/>
          <w:lang w:eastAsia="zh-Hans"/>
        </w:rPr>
      </w:pPr>
      <w:r>
        <w:rPr>
          <w:rFonts w:hint="default" w:ascii="宋体" w:hAnsi="宋体" w:eastAsia="宋体" w:cs="宋体"/>
          <w:b/>
          <w:bCs/>
          <w:color w:val="auto"/>
          <w:sz w:val="21"/>
          <w:szCs w:val="21"/>
          <w:lang w:eastAsia="zh-Hans"/>
        </w:rPr>
        <w:t>1、</w:t>
      </w:r>
      <w:r>
        <w:rPr>
          <w:rFonts w:hint="eastAsia" w:ascii="宋体" w:hAnsi="宋体" w:eastAsia="宋体" w:cs="宋体"/>
          <w:b/>
          <w:bCs/>
          <w:color w:val="auto"/>
          <w:sz w:val="21"/>
          <w:szCs w:val="21"/>
          <w:lang w:val="en-US" w:eastAsia="zh-Hans"/>
        </w:rPr>
        <w:t>理论价值</w:t>
      </w:r>
      <w:r>
        <w:rPr>
          <w:rFonts w:hint="default" w:ascii="宋体" w:hAnsi="宋体" w:eastAsia="宋体" w:cs="宋体"/>
          <w:b/>
          <w:bCs/>
          <w:color w:val="auto"/>
          <w:sz w:val="21"/>
          <w:szCs w:val="21"/>
          <w:lang w:eastAsia="zh-Hans"/>
        </w:rPr>
        <w:t>：</w:t>
      </w:r>
    </w:p>
    <w:p>
      <w:pPr>
        <w:ind w:firstLine="420" w:firstLineChars="200"/>
        <w:rPr>
          <w:rFonts w:hint="default"/>
          <w:color w:val="auto"/>
          <w:sz w:val="21"/>
          <w:szCs w:val="21"/>
          <w:lang w:eastAsia="zh-Hans"/>
        </w:rPr>
      </w:pPr>
      <w:r>
        <w:rPr>
          <w:rFonts w:hint="eastAsia"/>
          <w:color w:val="auto"/>
          <w:sz w:val="21"/>
          <w:szCs w:val="21"/>
        </w:rPr>
        <w:t>本研究构建的“</w:t>
      </w:r>
      <w:r>
        <w:rPr>
          <w:rFonts w:hint="eastAsia"/>
          <w:color w:val="auto"/>
          <w:sz w:val="21"/>
          <w:szCs w:val="21"/>
          <w:lang w:val="en-US" w:eastAsia="zh-Hans"/>
        </w:rPr>
        <w:t>基于深度学习理念的小学数学合作学习的实践研究</w:t>
      </w:r>
      <w:r>
        <w:rPr>
          <w:rFonts w:hint="eastAsia"/>
          <w:color w:val="auto"/>
          <w:sz w:val="21"/>
          <w:szCs w:val="21"/>
        </w:rPr>
        <w:t>”阐述了将深度学习理念应用于</w:t>
      </w:r>
      <w:r>
        <w:rPr>
          <w:rFonts w:hint="eastAsia"/>
          <w:color w:val="auto"/>
          <w:sz w:val="21"/>
          <w:szCs w:val="21"/>
          <w:lang w:val="en-US" w:eastAsia="zh-Hans"/>
        </w:rPr>
        <w:t>小学合作学习</w:t>
      </w:r>
      <w:r>
        <w:rPr>
          <w:rFonts w:hint="eastAsia"/>
          <w:color w:val="auto"/>
          <w:sz w:val="21"/>
          <w:szCs w:val="21"/>
        </w:rPr>
        <w:t>的</w:t>
      </w:r>
      <w:r>
        <w:rPr>
          <w:rFonts w:hint="eastAsia"/>
          <w:color w:val="auto"/>
          <w:sz w:val="21"/>
          <w:szCs w:val="21"/>
          <w:lang w:val="en-US" w:eastAsia="zh-Hans"/>
        </w:rPr>
        <w:t>实践研究</w:t>
      </w:r>
      <w:r>
        <w:rPr>
          <w:rFonts w:hint="eastAsia"/>
          <w:color w:val="auto"/>
          <w:sz w:val="21"/>
          <w:szCs w:val="21"/>
        </w:rPr>
        <w:t>，从理论层面上，丰富了深度学习与</w:t>
      </w:r>
      <w:r>
        <w:rPr>
          <w:rFonts w:hint="eastAsia"/>
          <w:color w:val="auto"/>
          <w:sz w:val="21"/>
          <w:szCs w:val="21"/>
          <w:lang w:val="en-US" w:eastAsia="zh-Hans"/>
        </w:rPr>
        <w:t>小组合作学习</w:t>
      </w:r>
      <w:r>
        <w:rPr>
          <w:rFonts w:hint="eastAsia"/>
          <w:color w:val="auto"/>
          <w:sz w:val="21"/>
          <w:szCs w:val="21"/>
        </w:rPr>
        <w:t>两大概念的内涵</w:t>
      </w:r>
      <w:r>
        <w:rPr>
          <w:rFonts w:hint="default"/>
          <w:color w:val="auto"/>
          <w:sz w:val="21"/>
          <w:szCs w:val="21"/>
        </w:rPr>
        <w:t>。</w:t>
      </w:r>
      <w:r>
        <w:rPr>
          <w:rFonts w:hint="eastAsia"/>
          <w:color w:val="auto"/>
          <w:sz w:val="21"/>
          <w:szCs w:val="21"/>
          <w:lang w:val="en-US" w:eastAsia="zh-Hans"/>
        </w:rPr>
        <w:t>同时</w:t>
      </w:r>
      <w:r>
        <w:rPr>
          <w:rFonts w:hint="default"/>
          <w:color w:val="auto"/>
          <w:sz w:val="21"/>
          <w:szCs w:val="21"/>
          <w:lang w:eastAsia="zh-Hans"/>
        </w:rPr>
        <w:t>，</w:t>
      </w:r>
      <w:r>
        <w:rPr>
          <w:rFonts w:hint="eastAsia"/>
          <w:color w:val="auto"/>
          <w:sz w:val="21"/>
          <w:szCs w:val="21"/>
          <w:lang w:val="en-US" w:eastAsia="zh-Hans"/>
        </w:rPr>
        <w:t>在“深度学习”的教学理念下</w:t>
      </w:r>
      <w:r>
        <w:rPr>
          <w:rFonts w:hint="default"/>
          <w:color w:val="auto"/>
          <w:sz w:val="21"/>
          <w:szCs w:val="21"/>
          <w:lang w:eastAsia="zh-Hans"/>
        </w:rPr>
        <w:t>，</w:t>
      </w:r>
      <w:r>
        <w:rPr>
          <w:rFonts w:hint="eastAsia"/>
          <w:color w:val="auto"/>
          <w:sz w:val="21"/>
          <w:szCs w:val="21"/>
          <w:lang w:val="en-US" w:eastAsia="zh-Hans"/>
        </w:rPr>
        <w:t>小学数学教学中</w:t>
      </w:r>
      <w:r>
        <w:rPr>
          <w:rFonts w:hint="default"/>
          <w:color w:val="auto"/>
          <w:sz w:val="21"/>
          <w:szCs w:val="21"/>
          <w:lang w:eastAsia="zh-Hans"/>
        </w:rPr>
        <w:t>，</w:t>
      </w:r>
      <w:r>
        <w:rPr>
          <w:rFonts w:hint="eastAsia"/>
          <w:color w:val="auto"/>
          <w:sz w:val="21"/>
          <w:szCs w:val="21"/>
          <w:lang w:val="en-US" w:eastAsia="zh-Hans"/>
        </w:rPr>
        <w:t>教师组织学生组建</w:t>
      </w:r>
      <w:r>
        <w:rPr>
          <w:rFonts w:hint="default"/>
          <w:color w:val="auto"/>
          <w:sz w:val="21"/>
          <w:szCs w:val="21"/>
          <w:lang w:eastAsia="zh-Hans"/>
        </w:rPr>
        <w:t>合</w:t>
      </w:r>
      <w:r>
        <w:rPr>
          <w:rFonts w:hint="eastAsia"/>
          <w:color w:val="auto"/>
          <w:sz w:val="21"/>
          <w:szCs w:val="21"/>
          <w:lang w:val="en-US" w:eastAsia="zh-Hans"/>
        </w:rPr>
        <w:t>作学习显得十分重要</w:t>
      </w:r>
      <w:r>
        <w:rPr>
          <w:rFonts w:hint="default"/>
          <w:color w:val="auto"/>
          <w:sz w:val="21"/>
          <w:szCs w:val="21"/>
          <w:lang w:eastAsia="zh-Hans"/>
        </w:rPr>
        <w:t>。</w:t>
      </w:r>
      <w:r>
        <w:rPr>
          <w:rFonts w:hint="eastAsia"/>
          <w:color w:val="auto"/>
          <w:sz w:val="21"/>
          <w:szCs w:val="21"/>
          <w:lang w:val="en-US" w:eastAsia="zh-Hans"/>
        </w:rPr>
        <w:t>这一研究对小学数学对课程改革具有积极作用</w:t>
      </w:r>
      <w:r>
        <w:rPr>
          <w:rFonts w:hint="default"/>
          <w:color w:val="auto"/>
          <w:sz w:val="21"/>
          <w:szCs w:val="21"/>
          <w:lang w:eastAsia="zh-Hans"/>
        </w:rPr>
        <w:t>，</w:t>
      </w:r>
      <w:r>
        <w:rPr>
          <w:rFonts w:hint="eastAsia"/>
          <w:color w:val="auto"/>
          <w:sz w:val="21"/>
          <w:szCs w:val="21"/>
          <w:lang w:val="en-US" w:eastAsia="zh-Hans"/>
        </w:rPr>
        <w:t>能为乡村小学数学的教学方式提供具体方法</w:t>
      </w:r>
      <w:r>
        <w:rPr>
          <w:rFonts w:hint="default"/>
          <w:color w:val="auto"/>
          <w:sz w:val="21"/>
          <w:szCs w:val="21"/>
          <w:lang w:eastAsia="zh-Hans"/>
        </w:rPr>
        <w:t>，</w:t>
      </w:r>
      <w:r>
        <w:rPr>
          <w:rFonts w:hint="eastAsia"/>
          <w:color w:val="auto"/>
          <w:sz w:val="21"/>
          <w:szCs w:val="21"/>
          <w:lang w:val="en-US" w:eastAsia="zh-Hans"/>
        </w:rPr>
        <w:t>对于丰富数学学科合作学习的理论有一定的意义</w:t>
      </w:r>
      <w:r>
        <w:rPr>
          <w:rFonts w:hint="default"/>
          <w:color w:val="auto"/>
          <w:sz w:val="21"/>
          <w:szCs w:val="21"/>
          <w:lang w:eastAsia="zh-Hans"/>
        </w:rPr>
        <w:t>。</w:t>
      </w:r>
    </w:p>
    <w:p>
      <w:pPr>
        <w:widowControl w:val="0"/>
        <w:numPr>
          <w:ilvl w:val="0"/>
          <w:numId w:val="0"/>
        </w:numPr>
        <w:adjustRightInd w:val="0"/>
        <w:snapToGrid w:val="0"/>
        <w:spacing w:line="360" w:lineRule="auto"/>
        <w:jc w:val="both"/>
        <w:rPr>
          <w:rFonts w:hint="default" w:ascii="宋体" w:hAnsi="宋体" w:eastAsia="宋体" w:cs="宋体"/>
          <w:b/>
          <w:bCs/>
          <w:color w:val="auto"/>
          <w:sz w:val="21"/>
          <w:szCs w:val="21"/>
          <w:lang w:eastAsia="zh-Hans"/>
        </w:rPr>
      </w:pPr>
      <w:r>
        <w:rPr>
          <w:rFonts w:hint="default" w:ascii="宋体" w:hAnsi="宋体" w:eastAsia="宋体" w:cs="宋体"/>
          <w:b/>
          <w:bCs/>
          <w:color w:val="auto"/>
          <w:sz w:val="21"/>
          <w:szCs w:val="21"/>
          <w:lang w:eastAsia="zh-Hans"/>
        </w:rPr>
        <w:t>2、</w:t>
      </w:r>
      <w:r>
        <w:rPr>
          <w:rFonts w:hint="eastAsia" w:ascii="宋体" w:hAnsi="宋体" w:eastAsia="宋体" w:cs="宋体"/>
          <w:b/>
          <w:bCs/>
          <w:color w:val="auto"/>
          <w:sz w:val="21"/>
          <w:szCs w:val="21"/>
          <w:lang w:val="en-US" w:eastAsia="zh-Hans"/>
        </w:rPr>
        <w:t>实践价值</w:t>
      </w:r>
      <w:r>
        <w:rPr>
          <w:rFonts w:hint="default" w:ascii="宋体" w:hAnsi="宋体" w:eastAsia="宋体" w:cs="宋体"/>
          <w:b/>
          <w:bCs/>
          <w:color w:val="auto"/>
          <w:sz w:val="21"/>
          <w:szCs w:val="21"/>
          <w:lang w:eastAsia="zh-Hans"/>
        </w:rPr>
        <w:t>：</w:t>
      </w:r>
    </w:p>
    <w:p>
      <w:pPr>
        <w:ind w:firstLine="420" w:firstLineChars="200"/>
        <w:rPr>
          <w:rFonts w:hint="default" w:ascii="宋体" w:hAnsi="宋体" w:eastAsia="宋体" w:cs="宋体"/>
          <w:b/>
          <w:bCs/>
          <w:color w:val="auto"/>
          <w:sz w:val="21"/>
          <w:szCs w:val="21"/>
          <w:lang w:eastAsia="zh-Hans"/>
        </w:rPr>
      </w:pPr>
      <w:r>
        <w:rPr>
          <w:rFonts w:hint="eastAsia"/>
          <w:color w:val="auto"/>
          <w:sz w:val="21"/>
          <w:szCs w:val="21"/>
          <w:lang w:val="en-US" w:eastAsia="zh-Hans"/>
        </w:rPr>
        <w:t>本课题的研究通过基于深度学习理念基于深度学习理念的小学数学合作学习的实践</w:t>
      </w:r>
      <w:r>
        <w:rPr>
          <w:rFonts w:hint="default"/>
          <w:color w:val="auto"/>
          <w:sz w:val="21"/>
          <w:szCs w:val="21"/>
          <w:lang w:eastAsia="zh-Hans"/>
        </w:rPr>
        <w:t>，</w:t>
      </w:r>
      <w:r>
        <w:rPr>
          <w:rFonts w:hint="eastAsia"/>
          <w:color w:val="auto"/>
          <w:sz w:val="21"/>
          <w:szCs w:val="21"/>
          <w:lang w:val="en-US" w:eastAsia="zh-Hans"/>
        </w:rPr>
        <w:t>一方面可以帮助学生深化对知识对理解</w:t>
      </w:r>
      <w:r>
        <w:rPr>
          <w:rFonts w:hint="default"/>
          <w:color w:val="auto"/>
          <w:sz w:val="21"/>
          <w:szCs w:val="21"/>
          <w:lang w:eastAsia="zh-Hans"/>
        </w:rPr>
        <w:t>，</w:t>
      </w:r>
      <w:r>
        <w:rPr>
          <w:rFonts w:hint="eastAsia"/>
          <w:color w:val="auto"/>
          <w:sz w:val="21"/>
          <w:szCs w:val="21"/>
          <w:lang w:val="en-US" w:eastAsia="zh-Hans"/>
        </w:rPr>
        <w:t>建立完整的知识体系</w:t>
      </w:r>
      <w:r>
        <w:rPr>
          <w:rFonts w:hint="default"/>
          <w:color w:val="auto"/>
          <w:sz w:val="21"/>
          <w:szCs w:val="21"/>
          <w:lang w:eastAsia="zh-Hans"/>
        </w:rPr>
        <w:t>，</w:t>
      </w:r>
      <w:r>
        <w:rPr>
          <w:rFonts w:hint="eastAsia"/>
          <w:color w:val="auto"/>
          <w:sz w:val="21"/>
          <w:szCs w:val="21"/>
          <w:lang w:val="en-US" w:eastAsia="zh-Hans"/>
        </w:rPr>
        <w:t>在学习活动中发展高阶思维</w:t>
      </w:r>
      <w:r>
        <w:rPr>
          <w:rFonts w:hint="default"/>
          <w:color w:val="auto"/>
          <w:sz w:val="21"/>
          <w:szCs w:val="21"/>
          <w:lang w:eastAsia="zh-Hans"/>
        </w:rPr>
        <w:t>，</w:t>
      </w:r>
      <w:r>
        <w:rPr>
          <w:rFonts w:hint="eastAsia"/>
          <w:color w:val="auto"/>
          <w:sz w:val="21"/>
          <w:szCs w:val="21"/>
          <w:lang w:val="en-US" w:eastAsia="zh-Hans"/>
        </w:rPr>
        <w:t>学会知识的迁移</w:t>
      </w:r>
      <w:r>
        <w:rPr>
          <w:rFonts w:hint="default"/>
          <w:color w:val="auto"/>
          <w:sz w:val="21"/>
          <w:szCs w:val="21"/>
          <w:lang w:eastAsia="zh-Hans"/>
        </w:rPr>
        <w:t>，</w:t>
      </w:r>
      <w:r>
        <w:rPr>
          <w:rFonts w:hint="eastAsia"/>
          <w:color w:val="auto"/>
          <w:sz w:val="21"/>
          <w:szCs w:val="21"/>
          <w:lang w:val="en-US" w:eastAsia="zh-Hans"/>
        </w:rPr>
        <w:t>学会批判性思考与</w:t>
      </w:r>
      <w:r>
        <w:rPr>
          <w:rFonts w:hint="default"/>
          <w:color w:val="auto"/>
          <w:sz w:val="21"/>
          <w:szCs w:val="21"/>
          <w:lang w:eastAsia="zh-Hans"/>
        </w:rPr>
        <w:t>沟通协作，</w:t>
      </w:r>
      <w:r>
        <w:rPr>
          <w:rFonts w:hint="eastAsia"/>
          <w:color w:val="auto"/>
          <w:sz w:val="21"/>
          <w:szCs w:val="21"/>
          <w:lang w:val="en-US" w:eastAsia="zh-Hans"/>
        </w:rPr>
        <w:t>养成自我反思的良好习惯</w:t>
      </w:r>
      <w:r>
        <w:rPr>
          <w:rFonts w:hint="default"/>
          <w:color w:val="auto"/>
          <w:sz w:val="21"/>
          <w:szCs w:val="21"/>
          <w:lang w:eastAsia="zh-Hans"/>
        </w:rPr>
        <w:t>。</w:t>
      </w:r>
      <w:r>
        <w:rPr>
          <w:rFonts w:hint="eastAsia"/>
          <w:color w:val="auto"/>
          <w:sz w:val="21"/>
          <w:szCs w:val="21"/>
          <w:lang w:val="en-US" w:eastAsia="zh-Hans"/>
        </w:rPr>
        <w:t>另一方面对于教师来说</w:t>
      </w:r>
      <w:r>
        <w:rPr>
          <w:rFonts w:hint="default"/>
          <w:color w:val="auto"/>
          <w:sz w:val="21"/>
          <w:szCs w:val="21"/>
          <w:lang w:eastAsia="zh-Hans"/>
        </w:rPr>
        <w:t>，</w:t>
      </w:r>
      <w:r>
        <w:rPr>
          <w:rFonts w:hint="eastAsia"/>
          <w:color w:val="auto"/>
          <w:sz w:val="21"/>
          <w:szCs w:val="21"/>
          <w:lang w:val="en-US" w:eastAsia="zh-Hans"/>
        </w:rPr>
        <w:t>本研究的实践过程具有一定的挑战性</w:t>
      </w:r>
      <w:r>
        <w:rPr>
          <w:rFonts w:hint="default"/>
          <w:color w:val="auto"/>
          <w:sz w:val="21"/>
          <w:szCs w:val="21"/>
          <w:lang w:eastAsia="zh-Hans"/>
        </w:rPr>
        <w:t>，</w:t>
      </w:r>
      <w:r>
        <w:rPr>
          <w:rFonts w:hint="eastAsia"/>
          <w:color w:val="auto"/>
          <w:sz w:val="21"/>
          <w:szCs w:val="21"/>
          <w:lang w:val="en-US" w:eastAsia="zh-Hans"/>
        </w:rPr>
        <w:t>需要教师具备扎实的数学学科知识与教育教学理论知识</w:t>
      </w:r>
      <w:r>
        <w:rPr>
          <w:rFonts w:hint="default"/>
          <w:color w:val="auto"/>
          <w:sz w:val="21"/>
          <w:szCs w:val="21"/>
          <w:lang w:eastAsia="zh-Hans"/>
        </w:rPr>
        <w:t>、</w:t>
      </w:r>
      <w:r>
        <w:rPr>
          <w:rFonts w:hint="eastAsia"/>
          <w:color w:val="auto"/>
          <w:sz w:val="21"/>
          <w:szCs w:val="21"/>
          <w:lang w:val="en-US" w:eastAsia="zh-Hans"/>
        </w:rPr>
        <w:t>解读教材的能力</w:t>
      </w:r>
      <w:r>
        <w:rPr>
          <w:rFonts w:hint="default"/>
          <w:color w:val="auto"/>
          <w:sz w:val="21"/>
          <w:szCs w:val="21"/>
          <w:lang w:eastAsia="zh-Hans"/>
        </w:rPr>
        <w:t>、</w:t>
      </w:r>
      <w:r>
        <w:rPr>
          <w:rFonts w:hint="eastAsia"/>
          <w:color w:val="auto"/>
          <w:sz w:val="21"/>
          <w:szCs w:val="21"/>
          <w:lang w:val="en-US" w:eastAsia="zh-Hans"/>
        </w:rPr>
        <w:t>组织教学与应对突发情况的能力</w:t>
      </w:r>
      <w:r>
        <w:rPr>
          <w:rFonts w:hint="default"/>
          <w:color w:val="auto"/>
          <w:sz w:val="21"/>
          <w:szCs w:val="21"/>
          <w:lang w:eastAsia="zh-Hans"/>
        </w:rPr>
        <w:t>、</w:t>
      </w:r>
      <w:r>
        <w:rPr>
          <w:rFonts w:hint="eastAsia"/>
          <w:color w:val="auto"/>
          <w:sz w:val="21"/>
          <w:szCs w:val="21"/>
          <w:lang w:val="en-US" w:eastAsia="zh-Hans"/>
        </w:rPr>
        <w:t>评价与反思的能力等</w:t>
      </w:r>
      <w:r>
        <w:rPr>
          <w:rFonts w:hint="default"/>
          <w:color w:val="auto"/>
          <w:sz w:val="21"/>
          <w:szCs w:val="21"/>
          <w:lang w:eastAsia="zh-Hans"/>
        </w:rPr>
        <w:t>，</w:t>
      </w:r>
      <w:r>
        <w:rPr>
          <w:rFonts w:hint="eastAsia"/>
          <w:color w:val="auto"/>
          <w:sz w:val="21"/>
          <w:szCs w:val="21"/>
          <w:lang w:val="en-US" w:eastAsia="zh-Hans"/>
        </w:rPr>
        <w:t>但是虽是挑战们更是个人素质成长的机遇</w:t>
      </w:r>
      <w:r>
        <w:rPr>
          <w:rFonts w:hint="default"/>
          <w:color w:val="auto"/>
          <w:sz w:val="21"/>
          <w:szCs w:val="21"/>
          <w:lang w:eastAsia="zh-Hans"/>
        </w:rPr>
        <w:t>。</w:t>
      </w:r>
    </w:p>
    <w:p>
      <w:pPr>
        <w:numPr>
          <w:ilvl w:val="0"/>
          <w:numId w:val="1"/>
        </w:numPr>
        <w:ind w:left="0" w:leftChars="0" w:firstLine="0" w:firstLineChars="0"/>
        <w:rPr>
          <w:rFonts w:hint="eastAsia"/>
          <w:b/>
          <w:bCs/>
          <w:color w:val="auto"/>
          <w:sz w:val="21"/>
          <w:szCs w:val="21"/>
          <w:lang w:val="en-US" w:eastAsia="zh-Hans"/>
        </w:rPr>
      </w:pPr>
      <w:r>
        <w:rPr>
          <w:rFonts w:hint="eastAsia"/>
          <w:b/>
          <w:bCs/>
          <w:color w:val="auto"/>
          <w:sz w:val="21"/>
          <w:szCs w:val="21"/>
          <w:lang w:val="en-US" w:eastAsia="zh-Hans"/>
        </w:rPr>
        <w:t>研究目标和内容</w:t>
      </w:r>
    </w:p>
    <w:p>
      <w:pPr>
        <w:numPr>
          <w:ilvl w:val="0"/>
          <w:numId w:val="3"/>
        </w:numPr>
        <w:ind w:leftChars="0"/>
        <w:rPr>
          <w:rFonts w:hint="eastAsia"/>
          <w:b/>
          <w:bCs/>
          <w:color w:val="auto"/>
          <w:sz w:val="21"/>
          <w:szCs w:val="21"/>
          <w:lang w:val="en-US" w:eastAsia="zh-Hans"/>
        </w:rPr>
      </w:pPr>
      <w:r>
        <w:rPr>
          <w:rFonts w:hint="eastAsia"/>
          <w:b/>
          <w:bCs/>
          <w:color w:val="auto"/>
          <w:sz w:val="21"/>
          <w:szCs w:val="21"/>
          <w:lang w:val="en-US" w:eastAsia="zh-Hans"/>
        </w:rPr>
        <w:t>研究目标</w:t>
      </w:r>
    </w:p>
    <w:p>
      <w:pPr>
        <w:spacing w:line="360" w:lineRule="exact"/>
        <w:ind w:right="-107" w:rightChars="-51"/>
        <w:rPr>
          <w:rFonts w:hint="default" w:ascii="宋体" w:hAnsi="宋体" w:eastAsia="宋体" w:cs="宋体"/>
          <w:color w:val="auto"/>
          <w:sz w:val="21"/>
          <w:szCs w:val="21"/>
          <w:lang w:eastAsia="zh-Hans"/>
        </w:rPr>
      </w:pPr>
      <w:r>
        <w:rPr>
          <w:rFonts w:hint="default" w:ascii="宋体" w:hAnsi="宋体" w:eastAsia="宋体" w:cs="宋体"/>
          <w:color w:val="auto"/>
          <w:sz w:val="21"/>
          <w:szCs w:val="21"/>
          <w:lang w:eastAsia="zh-Hans"/>
        </w:rPr>
        <w:t>（1）</w:t>
      </w:r>
      <w:r>
        <w:rPr>
          <w:rFonts w:hint="eastAsia" w:ascii="宋体" w:hAnsi="宋体" w:eastAsia="宋体" w:cs="宋体"/>
          <w:color w:val="auto"/>
          <w:sz w:val="21"/>
          <w:szCs w:val="21"/>
          <w:lang w:eastAsia="zh-Hans"/>
        </w:rPr>
        <w:t>通过本</w:t>
      </w:r>
      <w:r>
        <w:rPr>
          <w:rFonts w:hint="eastAsia" w:ascii="宋体" w:hAnsi="宋体" w:eastAsia="宋体" w:cs="宋体"/>
          <w:color w:val="auto"/>
          <w:sz w:val="21"/>
          <w:szCs w:val="21"/>
          <w:lang w:val="en-US" w:eastAsia="zh-CN"/>
        </w:rPr>
        <w:t>课题</w:t>
      </w:r>
      <w:r>
        <w:rPr>
          <w:rFonts w:hint="eastAsia" w:ascii="宋体" w:hAnsi="宋体" w:eastAsia="宋体" w:cs="宋体"/>
          <w:color w:val="auto"/>
          <w:sz w:val="21"/>
          <w:szCs w:val="21"/>
          <w:lang w:eastAsia="zh-Hans"/>
        </w:rPr>
        <w:t>的研究和实践</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了解当前小学数学课堂的基本情况</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系统梳理现阶段小学数学合作学习过程中存在的问题</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分析原因</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寻找良策</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为本校的教育质量提高发挥作用</w:t>
      </w:r>
      <w:r>
        <w:rPr>
          <w:rFonts w:hint="default" w:ascii="宋体" w:hAnsi="宋体" w:eastAsia="宋体" w:cs="宋体"/>
          <w:color w:val="auto"/>
          <w:sz w:val="21"/>
          <w:szCs w:val="21"/>
          <w:lang w:eastAsia="zh-Hans"/>
        </w:rPr>
        <w:t>。</w:t>
      </w:r>
    </w:p>
    <w:p>
      <w:pPr>
        <w:spacing w:line="360" w:lineRule="exact"/>
        <w:ind w:right="-107" w:rightChars="-51"/>
        <w:rPr>
          <w:rFonts w:hint="default" w:ascii="宋体" w:hAnsi="宋体" w:eastAsia="宋体" w:cs="宋体"/>
          <w:color w:val="auto"/>
          <w:sz w:val="21"/>
          <w:szCs w:val="21"/>
          <w:lang w:eastAsia="zh-Hans"/>
        </w:rPr>
      </w:pPr>
      <w:r>
        <w:rPr>
          <w:rFonts w:hint="default" w:ascii="宋体" w:hAnsi="宋体" w:eastAsia="宋体" w:cs="宋体"/>
          <w:color w:val="auto"/>
          <w:sz w:val="21"/>
          <w:szCs w:val="21"/>
          <w:lang w:eastAsia="zh-Hans"/>
        </w:rPr>
        <w:t>（2）</w:t>
      </w:r>
      <w:r>
        <w:rPr>
          <w:rFonts w:hint="eastAsia" w:ascii="宋体" w:hAnsi="宋体" w:eastAsia="宋体" w:cs="宋体"/>
          <w:color w:val="auto"/>
          <w:sz w:val="21"/>
          <w:szCs w:val="21"/>
          <w:lang w:eastAsia="zh-Hans"/>
        </w:rPr>
        <w:t>通过本</w:t>
      </w:r>
      <w:r>
        <w:rPr>
          <w:rFonts w:hint="eastAsia" w:ascii="宋体" w:hAnsi="宋体" w:eastAsia="宋体" w:cs="宋体"/>
          <w:color w:val="auto"/>
          <w:sz w:val="21"/>
          <w:szCs w:val="21"/>
          <w:lang w:val="en-US" w:eastAsia="zh-CN"/>
        </w:rPr>
        <w:t>课题</w:t>
      </w:r>
      <w:r>
        <w:rPr>
          <w:rFonts w:hint="eastAsia" w:ascii="宋体" w:hAnsi="宋体" w:eastAsia="宋体" w:cs="宋体"/>
          <w:color w:val="auto"/>
          <w:sz w:val="21"/>
          <w:szCs w:val="21"/>
          <w:lang w:eastAsia="zh-Hans"/>
        </w:rPr>
        <w:t>的研究和实践</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培养学生的合作意识</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促进学生综合能力的发展</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培养学生进行深度学习</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促进学生数学学科核心素养的提升</w:t>
      </w:r>
      <w:r>
        <w:rPr>
          <w:rFonts w:hint="default" w:ascii="宋体" w:hAnsi="宋体" w:eastAsia="宋体" w:cs="宋体"/>
          <w:color w:val="auto"/>
          <w:sz w:val="21"/>
          <w:szCs w:val="21"/>
          <w:lang w:eastAsia="zh-Hans"/>
        </w:rPr>
        <w:t>。</w:t>
      </w:r>
    </w:p>
    <w:p>
      <w:pPr>
        <w:widowControl w:val="0"/>
        <w:numPr>
          <w:ilvl w:val="0"/>
          <w:numId w:val="0"/>
        </w:numPr>
        <w:jc w:val="both"/>
        <w:rPr>
          <w:rFonts w:hint="eastAsia"/>
          <w:b/>
          <w:bCs/>
          <w:color w:val="auto"/>
          <w:sz w:val="21"/>
          <w:szCs w:val="21"/>
          <w:lang w:val="en-US" w:eastAsia="zh-Hans"/>
        </w:rPr>
      </w:pPr>
      <w:r>
        <w:rPr>
          <w:rFonts w:hint="default" w:ascii="宋体" w:hAnsi="宋体" w:eastAsia="宋体" w:cs="宋体"/>
          <w:color w:val="auto"/>
          <w:sz w:val="21"/>
          <w:szCs w:val="21"/>
          <w:lang w:eastAsia="zh-Hans"/>
        </w:rPr>
        <w:t>（3）</w:t>
      </w:r>
      <w:r>
        <w:rPr>
          <w:rFonts w:hint="eastAsia" w:ascii="宋体" w:hAnsi="宋体" w:eastAsia="宋体" w:cs="宋体"/>
          <w:color w:val="auto"/>
          <w:sz w:val="21"/>
          <w:szCs w:val="21"/>
          <w:lang w:eastAsia="zh-Hans"/>
        </w:rPr>
        <w:t>通过本</w:t>
      </w:r>
      <w:r>
        <w:rPr>
          <w:rFonts w:hint="eastAsia" w:ascii="宋体" w:hAnsi="宋体" w:eastAsia="宋体" w:cs="宋体"/>
          <w:color w:val="auto"/>
          <w:sz w:val="21"/>
          <w:szCs w:val="21"/>
          <w:lang w:val="en-US" w:eastAsia="zh-CN"/>
        </w:rPr>
        <w:t>课题</w:t>
      </w:r>
      <w:r>
        <w:rPr>
          <w:rFonts w:hint="eastAsia" w:ascii="宋体" w:hAnsi="宋体" w:eastAsia="宋体" w:cs="宋体"/>
          <w:color w:val="auto"/>
          <w:sz w:val="21"/>
          <w:szCs w:val="21"/>
          <w:lang w:eastAsia="zh-Hans"/>
        </w:rPr>
        <w:t>的研究和实践</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促使教师转变课堂观念</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有针</w:t>
      </w:r>
      <w:r>
        <w:rPr>
          <w:rFonts w:hint="default" w:ascii="宋体" w:hAnsi="宋体" w:eastAsia="宋体" w:cs="宋体"/>
          <w:color w:val="auto"/>
          <w:sz w:val="21"/>
          <w:szCs w:val="21"/>
          <w:lang w:eastAsia="zh-Hans"/>
        </w:rPr>
        <w:t>对性地设计</w:t>
      </w:r>
      <w:r>
        <w:rPr>
          <w:rFonts w:hint="eastAsia" w:ascii="宋体" w:hAnsi="宋体" w:eastAsia="宋体" w:cs="宋体"/>
          <w:color w:val="auto"/>
          <w:sz w:val="21"/>
          <w:szCs w:val="21"/>
          <w:lang w:val="en-US" w:eastAsia="zh-Hans"/>
        </w:rPr>
        <w:t>课堂教学活动</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提高教师的个人素养</w:t>
      </w:r>
      <w:r>
        <w:rPr>
          <w:rFonts w:hint="default" w:ascii="宋体" w:hAnsi="宋体" w:eastAsia="宋体" w:cs="宋体"/>
          <w:color w:val="auto"/>
          <w:sz w:val="21"/>
          <w:szCs w:val="21"/>
          <w:lang w:eastAsia="zh-Hans"/>
        </w:rPr>
        <w:t>，</w:t>
      </w:r>
      <w:r>
        <w:rPr>
          <w:rFonts w:hint="eastAsia" w:ascii="宋体" w:hAnsi="宋体" w:eastAsia="宋体" w:cs="宋体"/>
          <w:color w:val="auto"/>
          <w:sz w:val="21"/>
          <w:szCs w:val="21"/>
          <w:lang w:val="en-US" w:eastAsia="zh-Hans"/>
        </w:rPr>
        <w:t>为一线教师提供教学上的理论和实践支持</w:t>
      </w:r>
    </w:p>
    <w:p>
      <w:pPr>
        <w:numPr>
          <w:ilvl w:val="0"/>
          <w:numId w:val="3"/>
        </w:numPr>
        <w:ind w:leftChars="0"/>
        <w:rPr>
          <w:rFonts w:hint="default"/>
          <w:b/>
          <w:bCs/>
          <w:color w:val="auto"/>
          <w:sz w:val="21"/>
          <w:szCs w:val="21"/>
          <w:lang w:val="en-US" w:eastAsia="zh-Hans"/>
        </w:rPr>
      </w:pPr>
      <w:r>
        <w:rPr>
          <w:rFonts w:hint="eastAsia"/>
          <w:b/>
          <w:bCs/>
          <w:color w:val="auto"/>
          <w:sz w:val="21"/>
          <w:szCs w:val="21"/>
          <w:lang w:val="en-US" w:eastAsia="zh-Hans"/>
        </w:rPr>
        <w:t>研究内容</w:t>
      </w:r>
    </w:p>
    <w:p>
      <w:pPr>
        <w:numPr>
          <w:ilvl w:val="0"/>
          <w:numId w:val="4"/>
        </w:numPr>
        <w:spacing w:line="360" w:lineRule="exact"/>
        <w:ind w:right="-107" w:rightChars="-51"/>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“基于深度学习理念的小学数学合作学习”的文献研究及理论思考；</w:t>
      </w:r>
    </w:p>
    <w:p>
      <w:pPr>
        <w:numPr>
          <w:ilvl w:val="0"/>
          <w:numId w:val="4"/>
        </w:numPr>
        <w:spacing w:line="360" w:lineRule="exact"/>
        <w:ind w:right="-107" w:rightChars="-51"/>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Hans"/>
        </w:rPr>
        <w:t>通过问卷数据分析</w:t>
      </w:r>
      <w:r>
        <w:rPr>
          <w:rFonts w:hint="eastAsia" w:ascii="宋体" w:hAnsi="宋体" w:eastAsia="宋体" w:cs="宋体"/>
          <w:color w:val="auto"/>
          <w:sz w:val="21"/>
          <w:szCs w:val="21"/>
          <w:lang w:val="en-US" w:eastAsia="zh-CN"/>
        </w:rPr>
        <w:t>我校</w:t>
      </w:r>
      <w:r>
        <w:rPr>
          <w:rFonts w:hint="eastAsia" w:ascii="宋体" w:hAnsi="宋体" w:eastAsia="宋体" w:cs="宋体"/>
          <w:color w:val="auto"/>
          <w:sz w:val="21"/>
          <w:szCs w:val="21"/>
          <w:lang w:val="en-US" w:eastAsia="zh-Hans"/>
        </w:rPr>
        <w:t>数学课堂</w:t>
      </w:r>
      <w:r>
        <w:rPr>
          <w:rFonts w:hint="eastAsia" w:ascii="宋体" w:hAnsi="宋体" w:eastAsia="宋体" w:cs="宋体"/>
          <w:color w:val="auto"/>
          <w:sz w:val="21"/>
          <w:szCs w:val="21"/>
          <w:lang w:val="en-US" w:eastAsia="zh-CN"/>
        </w:rPr>
        <w:t>活动开展存在的问题以及学生现状的调查研究；</w:t>
      </w:r>
    </w:p>
    <w:p>
      <w:pPr>
        <w:numPr>
          <w:ilvl w:val="0"/>
          <w:numId w:val="4"/>
        </w:numPr>
        <w:spacing w:line="360" w:lineRule="exact"/>
        <w:ind w:left="0" w:leftChars="0" w:right="-107" w:rightChars="-51"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Hans"/>
        </w:rPr>
        <w:t>基于</w:t>
      </w:r>
      <w:r>
        <w:rPr>
          <w:rFonts w:hint="eastAsia" w:ascii="宋体" w:hAnsi="宋体" w:eastAsia="宋体" w:cs="宋体"/>
          <w:color w:val="auto"/>
          <w:sz w:val="21"/>
          <w:szCs w:val="21"/>
          <w:lang w:val="en-US" w:eastAsia="zh-CN"/>
        </w:rPr>
        <w:t>深度学习理念的小学数学合作学习课堂活动设计及实施策略研究；</w:t>
      </w:r>
    </w:p>
    <w:p>
      <w:pPr>
        <w:numPr>
          <w:ilvl w:val="0"/>
          <w:numId w:val="0"/>
        </w:numPr>
        <w:spacing w:line="360" w:lineRule="exact"/>
        <w:ind w:right="-107" w:rightChars="-51"/>
        <w:rPr>
          <w:rFonts w:hint="default"/>
          <w:b/>
          <w:bCs/>
          <w:color w:val="auto"/>
          <w:sz w:val="21"/>
          <w:szCs w:val="21"/>
          <w:lang w:eastAsia="zh-Hans"/>
        </w:rPr>
      </w:pPr>
      <w:r>
        <w:rPr>
          <w:rFonts w:hint="eastAsia" w:ascii="宋体" w:hAnsi="宋体" w:eastAsia="宋体" w:cs="宋体"/>
          <w:color w:val="auto"/>
          <w:sz w:val="21"/>
          <w:szCs w:val="21"/>
          <w:lang w:val="en-US" w:eastAsia="zh-CN"/>
        </w:rPr>
        <w:t>（4）针对</w:t>
      </w:r>
      <w:r>
        <w:rPr>
          <w:rFonts w:hint="eastAsia" w:ascii="宋体" w:hAnsi="宋体" w:eastAsia="宋体" w:cs="宋体"/>
          <w:color w:val="auto"/>
          <w:sz w:val="21"/>
          <w:szCs w:val="21"/>
          <w:lang w:val="en-US" w:eastAsia="zh-Hans"/>
        </w:rPr>
        <w:t>小学</w:t>
      </w:r>
      <w:r>
        <w:rPr>
          <w:rFonts w:hint="eastAsia" w:ascii="宋体" w:hAnsi="宋体" w:eastAsia="宋体" w:cs="宋体"/>
          <w:color w:val="auto"/>
          <w:sz w:val="21"/>
          <w:szCs w:val="21"/>
          <w:lang w:val="en-US" w:eastAsia="zh-CN"/>
        </w:rPr>
        <w:t>数学课堂</w:t>
      </w:r>
      <w:r>
        <w:rPr>
          <w:rFonts w:hint="eastAsia" w:ascii="宋体" w:hAnsi="宋体" w:eastAsia="宋体" w:cs="宋体"/>
          <w:color w:val="auto"/>
          <w:sz w:val="21"/>
          <w:szCs w:val="21"/>
          <w:lang w:val="en-US" w:eastAsia="zh-Hans"/>
        </w:rPr>
        <w:t>活动</w:t>
      </w:r>
      <w:r>
        <w:rPr>
          <w:rFonts w:hint="eastAsia" w:ascii="宋体" w:hAnsi="宋体" w:eastAsia="宋体" w:cs="宋体"/>
          <w:color w:val="auto"/>
          <w:sz w:val="21"/>
          <w:szCs w:val="21"/>
          <w:lang w:val="en-US" w:eastAsia="zh-CN"/>
        </w:rPr>
        <w:t>中深度学习理念下合作学习的评价</w:t>
      </w:r>
      <w:r>
        <w:rPr>
          <w:rFonts w:hint="eastAsia" w:ascii="宋体" w:hAnsi="宋体" w:eastAsia="宋体" w:cs="宋体"/>
          <w:color w:val="auto"/>
          <w:sz w:val="21"/>
          <w:szCs w:val="21"/>
          <w:lang w:val="en-US" w:eastAsia="zh-Hans"/>
        </w:rPr>
        <w:t>研究</w:t>
      </w:r>
      <w:r>
        <w:rPr>
          <w:rFonts w:hint="eastAsia" w:ascii="宋体" w:hAnsi="宋体" w:eastAsia="宋体" w:cs="宋体"/>
          <w:color w:val="auto"/>
          <w:sz w:val="21"/>
          <w:szCs w:val="21"/>
          <w:lang w:val="en-US" w:eastAsia="zh-CN"/>
        </w:rPr>
        <w:t>。</w:t>
      </w:r>
    </w:p>
    <w:p>
      <w:pPr>
        <w:numPr>
          <w:ilvl w:val="0"/>
          <w:numId w:val="0"/>
        </w:numPr>
        <w:rPr>
          <w:rFonts w:hint="eastAsia"/>
          <w:b/>
          <w:bCs/>
          <w:color w:val="auto"/>
          <w:sz w:val="21"/>
          <w:szCs w:val="21"/>
          <w:lang w:val="en-US" w:eastAsia="zh-Hans"/>
        </w:rPr>
      </w:pPr>
      <w:r>
        <w:rPr>
          <w:rFonts w:hint="default"/>
          <w:b/>
          <w:bCs/>
          <w:color w:val="auto"/>
          <w:sz w:val="21"/>
          <w:szCs w:val="21"/>
          <w:lang w:eastAsia="zh-Hans"/>
        </w:rPr>
        <w:t>（</w:t>
      </w:r>
      <w:r>
        <w:rPr>
          <w:rFonts w:hint="eastAsia"/>
          <w:b/>
          <w:bCs/>
          <w:color w:val="auto"/>
          <w:sz w:val="21"/>
          <w:szCs w:val="21"/>
          <w:lang w:val="en-US" w:eastAsia="zh-Hans"/>
        </w:rPr>
        <w:t>三</w:t>
      </w:r>
      <w:r>
        <w:rPr>
          <w:rFonts w:hint="default"/>
          <w:b/>
          <w:bCs/>
          <w:color w:val="auto"/>
          <w:sz w:val="21"/>
          <w:szCs w:val="21"/>
          <w:lang w:eastAsia="zh-Hans"/>
        </w:rPr>
        <w:t>）</w:t>
      </w:r>
      <w:r>
        <w:rPr>
          <w:rFonts w:hint="eastAsia"/>
          <w:b/>
          <w:bCs/>
          <w:color w:val="auto"/>
          <w:sz w:val="21"/>
          <w:szCs w:val="21"/>
          <w:lang w:val="en-US" w:eastAsia="zh-Hans"/>
        </w:rPr>
        <w:t>研究方法</w:t>
      </w:r>
    </w:p>
    <w:p>
      <w:pPr>
        <w:spacing w:line="360" w:lineRule="exact"/>
        <w:ind w:right="-107" w:rightChars="-51"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文献研究法：通过搜集和分析相关的文献资料，了解本课题的国内外研究现状，形成对本课题的有关概念的认识与思考，寻求理论层面的支持。</w:t>
      </w:r>
    </w:p>
    <w:p>
      <w:pPr>
        <w:spacing w:line="360" w:lineRule="exact"/>
        <w:ind w:right="-107" w:rightChars="-51" w:firstLine="420" w:firstLineChars="20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调查研究法：通过调查问卷、课堂观察和访谈等方式，对教师的课堂行为和学生的课堂表现进行调查，了解课堂教学的现状，为课堂范型的确立提供依据。</w:t>
      </w:r>
    </w:p>
    <w:p>
      <w:pPr>
        <w:spacing w:line="360" w:lineRule="exact"/>
        <w:ind w:right="-107" w:rightChars="-51"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案例研究法：通过对典型教学设计和案例进行分析，从个别到一般，透过现象来揭示其内在规律，从而形成</w:t>
      </w:r>
      <w:r>
        <w:rPr>
          <w:rFonts w:hint="eastAsia" w:ascii="宋体" w:hAnsi="宋体" w:eastAsia="宋体" w:cs="宋体"/>
          <w:color w:val="auto"/>
          <w:sz w:val="21"/>
          <w:szCs w:val="21"/>
          <w:lang w:val="en-US" w:eastAsia="zh-Hans"/>
        </w:rPr>
        <w:t>深度学习理念下的小学数学合作学习</w:t>
      </w:r>
      <w:r>
        <w:rPr>
          <w:rFonts w:hint="eastAsia" w:ascii="宋体" w:hAnsi="宋体" w:eastAsia="宋体" w:cs="宋体"/>
          <w:color w:val="auto"/>
          <w:sz w:val="21"/>
          <w:szCs w:val="21"/>
          <w:lang w:val="en-US" w:eastAsia="zh-CN"/>
        </w:rPr>
        <w:t>的教学策略。</w:t>
      </w:r>
    </w:p>
    <w:p>
      <w:pPr>
        <w:spacing w:line="360" w:lineRule="exact"/>
        <w:ind w:right="-107" w:rightChars="-51"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行动研究法：在研究过程中，不断总结推广研究成果，根据随时出现的新情况、新问题，修订课题计划，调整实施方案。</w:t>
      </w:r>
    </w:p>
    <w:p>
      <w:pPr>
        <w:spacing w:line="360" w:lineRule="exact"/>
        <w:ind w:right="-107" w:rightChars="-51"/>
        <w:rPr>
          <w:rFonts w:hint="default" w:ascii="宋体" w:hAnsi="宋体" w:eastAsia="宋体" w:cs="宋体"/>
          <w:b/>
          <w:bCs/>
          <w:color w:val="auto"/>
          <w:sz w:val="21"/>
          <w:szCs w:val="21"/>
          <w:lang w:val="en-US" w:eastAsia="zh-Hans"/>
        </w:rPr>
      </w:pPr>
      <w:r>
        <w:rPr>
          <w:rFonts w:hint="eastAsia" w:ascii="宋体" w:hAnsi="宋体" w:eastAsia="宋体" w:cs="宋体"/>
          <w:b/>
          <w:bCs/>
          <w:color w:val="auto"/>
          <w:sz w:val="21"/>
          <w:szCs w:val="21"/>
          <w:lang w:val="en-US" w:eastAsia="zh-Hans"/>
        </w:rPr>
        <w:t>三</w:t>
      </w:r>
      <w:r>
        <w:rPr>
          <w:rFonts w:hint="default" w:ascii="宋体" w:hAnsi="宋体" w:eastAsia="宋体" w:cs="宋体"/>
          <w:b/>
          <w:bCs/>
          <w:color w:val="auto"/>
          <w:sz w:val="21"/>
          <w:szCs w:val="21"/>
          <w:lang w:eastAsia="zh-Hans"/>
        </w:rPr>
        <w:t>、</w:t>
      </w:r>
      <w:r>
        <w:rPr>
          <w:rFonts w:hint="eastAsia" w:ascii="宋体" w:hAnsi="宋体" w:eastAsia="宋体" w:cs="宋体"/>
          <w:b/>
          <w:bCs/>
          <w:color w:val="auto"/>
          <w:sz w:val="21"/>
          <w:szCs w:val="21"/>
          <w:lang w:val="en-US" w:eastAsia="zh-Hans"/>
        </w:rPr>
        <w:t>研究过程和措施</w:t>
      </w:r>
    </w:p>
    <w:p>
      <w:pPr>
        <w:spacing w:line="360" w:lineRule="exact"/>
        <w:ind w:right="-107" w:rightChars="-51"/>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第一阶段（2021.1—2021.3）课题基础研究阶段</w:t>
      </w:r>
    </w:p>
    <w:p>
      <w:pPr>
        <w:spacing w:line="360" w:lineRule="exact"/>
        <w:ind w:right="-107" w:rightChars="-51"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完成课题申报，成立课题小组，构建行动网络，梳理相关文献资料与类似的研究案例，确定课题开发的推进路径与方法，并对参与课题的相关人员进行初步的动员与培训。</w:t>
      </w:r>
    </w:p>
    <w:p>
      <w:pPr>
        <w:spacing w:line="360" w:lineRule="exact"/>
        <w:ind w:right="-107" w:rightChars="-51" w:firstLine="420" w:firstLineChars="20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主要研推工作：</w:t>
      </w:r>
    </w:p>
    <w:p>
      <w:pPr>
        <w:spacing w:line="360" w:lineRule="exact"/>
        <w:ind w:right="-107" w:rightChars="-51"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2021年3月，邀请经开区教师发展中心何运耿主任对课题方案进行指导。主要收获：课题研究的选题方法；研究目标的确立要多维度思考；核心概念的界定除了文献参照外，要有本课题研究特色的内涵与外延；课题的文献研究要更全面科学等。</w:t>
      </w:r>
    </w:p>
    <w:p>
      <w:pPr>
        <w:spacing w:line="360" w:lineRule="exact"/>
        <w:ind w:right="-107" w:rightChars="-51"/>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第二阶段（2021.4—2023.6）课题研究实施阶段</w:t>
      </w:r>
    </w:p>
    <w:p>
      <w:pPr>
        <w:spacing w:line="360" w:lineRule="exact"/>
        <w:ind w:right="-107" w:rightChars="-51"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课题以核心组成员为主，根据研究的内容，分工协作，全面深入开阵实践研究，每学期进行资料汇总，开展教学实践，开发课题资源，收集各类案例，进行相关量性与质性的分析研究。</w:t>
      </w:r>
    </w:p>
    <w:p>
      <w:pPr>
        <w:spacing w:line="360" w:lineRule="exact"/>
        <w:ind w:right="-107" w:rightChars="-51"/>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1、现状调查、文献研究阶段</w:t>
      </w:r>
    </w:p>
    <w:p>
      <w:pPr>
        <w:spacing w:line="360" w:lineRule="exact"/>
        <w:ind w:right="-107" w:rightChars="-51"/>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（1）搜集国内外有关“深度学习”、“小组合作学习”等的文献、专著。</w:t>
      </w:r>
    </w:p>
    <w:p>
      <w:pPr>
        <w:spacing w:line="360" w:lineRule="exact"/>
        <w:ind w:right="-107" w:rightChars="-51"/>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（2）通过阅读分享、沙龙等形式组织学习文献、专著内容，开展讨论研究。</w:t>
      </w:r>
    </w:p>
    <w:p>
      <w:pPr>
        <w:spacing w:line="360" w:lineRule="exact"/>
        <w:ind w:right="-107" w:rightChars="-51"/>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（3）设计调查提纲及调查问卷，开展学生学习需求的调查，收集数据进行统计。</w:t>
      </w:r>
    </w:p>
    <w:p>
      <w:pPr>
        <w:spacing w:line="360" w:lineRule="exact"/>
        <w:ind w:right="-107" w:rightChars="-51"/>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（4）分析数据，发现问题并提出建议。</w:t>
      </w:r>
    </w:p>
    <w:p>
      <w:pPr>
        <w:spacing w:line="360" w:lineRule="exact"/>
        <w:ind w:right="-107" w:rightChars="-51"/>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2、课例及学习活动研究阶段</w:t>
      </w:r>
    </w:p>
    <w:p>
      <w:pPr>
        <w:spacing w:line="360" w:lineRule="exact"/>
        <w:ind w:right="-107" w:rightChars="-51"/>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（1）在文献研究的基础上进行课例的研究，初步探索出基于深度学习理念的小学数学合作学习的课堂教学模式；</w:t>
      </w:r>
    </w:p>
    <w:p>
      <w:pPr>
        <w:spacing w:line="360" w:lineRule="exact"/>
        <w:ind w:right="-107" w:rightChars="-51"/>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（2）根据不同的课型，不同的时间节点，分类探索“活动导学单”；</w:t>
      </w:r>
    </w:p>
    <w:p>
      <w:pPr>
        <w:spacing w:line="360" w:lineRule="exact"/>
        <w:ind w:right="-107" w:rightChars="-51"/>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（3）对初步形成的课堂教学模式，通过小组交流、评价的方式形成相应的策略。并对已有的教学范例进行重新建构，形成案例集。</w:t>
      </w:r>
    </w:p>
    <w:p>
      <w:pPr>
        <w:spacing w:line="360" w:lineRule="exact"/>
        <w:ind w:right="-107" w:rightChars="-51" w:firstLine="420" w:firstLineChars="20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主要研推工作：</w:t>
      </w:r>
    </w:p>
    <w:p>
      <w:pPr>
        <w:pStyle w:val="7"/>
        <w:numPr>
          <w:ilvl w:val="0"/>
          <w:numId w:val="0"/>
        </w:numPr>
        <w:spacing w:line="400" w:lineRule="exact"/>
        <w:rPr>
          <w:rFonts w:hint="default"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1.专家指导，突破瓶颈</w:t>
      </w:r>
    </w:p>
    <w:p>
      <w:pPr>
        <w:pStyle w:val="7"/>
        <w:numPr>
          <w:ilvl w:val="0"/>
          <w:numId w:val="0"/>
        </w:numPr>
        <w:spacing w:line="400" w:lineRule="exact"/>
        <w:ind w:firstLine="420" w:firstLineChars="200"/>
        <w:rPr>
          <w:rFonts w:hint="default"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2022年11月，邀请常州市教科院王俊主任对课题中期评估报告进行指导。主要建议：课题研究的选题方法；研究目标的确立要多维度思考；课题研究内容要进一步优化，要结合本校自身的实际情况开展研究。</w:t>
      </w:r>
    </w:p>
    <w:p>
      <w:pPr>
        <w:pStyle w:val="7"/>
        <w:numPr>
          <w:ilvl w:val="0"/>
          <w:numId w:val="0"/>
        </w:numPr>
        <w:spacing w:line="400" w:lineRule="exact"/>
        <w:ind w:firstLine="420" w:firstLineChars="200"/>
        <w:rPr>
          <w:rFonts w:hint="default"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2023年10月到2024年3月，先后邀请新北区教师发展中心李志军主任，武进区教师发展中心马伟中主任、经开区兼职教研员彭建国副校长到校对基于深度学习理念的小学数学合作学习的课堂教学进行指导。主要收获：数据分析的科学性；“活动导学单”的多样性；小组合作的策略的选择性。</w:t>
      </w:r>
    </w:p>
    <w:p>
      <w:pPr>
        <w:pStyle w:val="7"/>
        <w:numPr>
          <w:ilvl w:val="0"/>
          <w:numId w:val="0"/>
        </w:numPr>
        <w:spacing w:line="400" w:lineRule="exact"/>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2.课题研讨，规范推进</w:t>
      </w:r>
    </w:p>
    <w:p>
      <w:pPr>
        <w:pStyle w:val="7"/>
        <w:numPr>
          <w:ilvl w:val="0"/>
          <w:numId w:val="0"/>
        </w:numPr>
        <w:spacing w:line="400" w:lineRule="exact"/>
        <w:ind w:firstLine="420" w:firstLineChars="200"/>
        <w:rPr>
          <w:rFonts w:hint="default"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三年里共开展了15次校级课题研讨，通过研讨，对深度合作学习的教学模式进行了反复实践，对课堂“活动导学单”的设计进行了反复研讨，不断改进了教学策略。课题研究例会，切实推动了课题的过程性研究。</w:t>
      </w:r>
    </w:p>
    <w:p>
      <w:pPr>
        <w:pStyle w:val="7"/>
        <w:numPr>
          <w:ilvl w:val="0"/>
          <w:numId w:val="0"/>
        </w:numPr>
        <w:spacing w:line="400" w:lineRule="exact"/>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3.校际交流，打开思路</w:t>
      </w:r>
    </w:p>
    <w:p>
      <w:pPr>
        <w:pStyle w:val="7"/>
        <w:numPr>
          <w:ilvl w:val="0"/>
          <w:numId w:val="0"/>
        </w:numPr>
        <w:spacing w:line="400" w:lineRule="exact"/>
        <w:ind w:firstLine="420" w:firstLineChars="20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通过开展了区级和校际交流，进一步明晰了课题研究的方向，对于教学模式的建构、教学策略的选择、深度合作学习的进一步优化有很大指导意义。</w:t>
      </w:r>
    </w:p>
    <w:p>
      <w:pPr>
        <w:spacing w:line="360" w:lineRule="exact"/>
        <w:ind w:right="-107" w:rightChars="-51"/>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第三阶段（2023.7—2024.5）结题应用总结阶段</w:t>
      </w:r>
    </w:p>
    <w:p>
      <w:pPr>
        <w:pStyle w:val="7"/>
        <w:numPr>
          <w:ilvl w:val="0"/>
          <w:numId w:val="0"/>
        </w:numPr>
        <w:spacing w:line="400" w:lineRule="exact"/>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1、完成《基于深度学习理念的小学数学合作学习的实践研究》课题结题报告。</w:t>
      </w:r>
    </w:p>
    <w:p>
      <w:pPr>
        <w:spacing w:line="400" w:lineRule="exact"/>
        <w:jc w:val="left"/>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2、整理《基于深度学习理念的小学数学合作学习的实践研究》学习活动典型案例，汇编《“基于深度学习理念的小学数学合作学习的实践研究”案例集》。</w:t>
      </w:r>
    </w:p>
    <w:p>
      <w:pPr>
        <w:spacing w:line="400" w:lineRule="exact"/>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3、梳理研究过程中，教师的教学经验、心得体会等文章，汇编《“基于深度学习理念的小学数学合作学习的实践研究”论文集》</w:t>
      </w:r>
    </w:p>
    <w:p>
      <w:pPr>
        <w:numPr>
          <w:ilvl w:val="0"/>
          <w:numId w:val="0"/>
        </w:numPr>
        <w:ind w:leftChars="0"/>
        <w:rPr>
          <w:rFonts w:hint="eastAsia"/>
          <w:b/>
          <w:bCs/>
          <w:color w:val="auto"/>
          <w:sz w:val="21"/>
          <w:szCs w:val="21"/>
          <w:lang w:val="en-US" w:eastAsia="zh-CN"/>
        </w:rPr>
      </w:pPr>
      <w:r>
        <w:rPr>
          <w:rFonts w:hint="eastAsia"/>
          <w:b/>
          <w:bCs/>
          <w:color w:val="auto"/>
          <w:sz w:val="21"/>
          <w:szCs w:val="21"/>
          <w:lang w:val="en-US" w:eastAsia="zh-CN"/>
        </w:rPr>
        <w:t>四、研究收获与成果</w:t>
      </w:r>
    </w:p>
    <w:p>
      <w:pPr>
        <w:numPr>
          <w:ilvl w:val="0"/>
          <w:numId w:val="0"/>
        </w:numPr>
        <w:ind w:leftChars="0"/>
        <w:rPr>
          <w:rFonts w:hint="eastAsia"/>
          <w:b/>
          <w:bCs/>
          <w:color w:val="auto"/>
          <w:sz w:val="21"/>
          <w:szCs w:val="21"/>
          <w:lang w:val="en-US" w:eastAsia="zh-CN"/>
        </w:rPr>
      </w:pPr>
      <w:r>
        <w:rPr>
          <w:rFonts w:hint="eastAsia"/>
          <w:b/>
          <w:bCs/>
          <w:color w:val="auto"/>
          <w:sz w:val="21"/>
          <w:szCs w:val="21"/>
          <w:lang w:val="en-US" w:eastAsia="zh-CN"/>
        </w:rPr>
        <w:t>（一）国内外对于深度学习理念下合作学习的文献研究</w:t>
      </w:r>
    </w:p>
    <w:p>
      <w:pPr>
        <w:numPr>
          <w:ilvl w:val="0"/>
          <w:numId w:val="0"/>
        </w:numPr>
        <w:rPr>
          <w:rFonts w:hint="eastAsia"/>
          <w:b/>
          <w:bCs/>
          <w:lang w:val="en-US" w:eastAsia="zh-Hans"/>
        </w:rPr>
      </w:pPr>
      <w:r>
        <w:rPr>
          <w:rFonts w:hint="eastAsia"/>
          <w:b/>
          <w:bCs/>
          <w:lang w:val="en-US" w:eastAsia="zh-Hans"/>
        </w:rPr>
        <w:t>合作学习</w:t>
      </w:r>
    </w:p>
    <w:p>
      <w:pPr>
        <w:numPr>
          <w:ilvl w:val="0"/>
          <w:numId w:val="0"/>
        </w:numPr>
        <w:ind w:firstLine="420" w:firstLineChars="200"/>
        <w:rPr>
          <w:rFonts w:hint="eastAsia"/>
          <w:lang w:val="en-US" w:eastAsia="zh-Hans"/>
        </w:rPr>
      </w:pPr>
      <w:r>
        <w:rPr>
          <w:rFonts w:hint="eastAsia"/>
          <w:lang w:val="en-US" w:eastAsia="zh-Hans"/>
        </w:rPr>
        <w:t>国外对数学合作学习研究</w:t>
      </w:r>
      <w:r>
        <w:rPr>
          <w:rFonts w:hint="default"/>
          <w:lang w:eastAsia="zh-Hans"/>
        </w:rPr>
        <w:t>：</w:t>
      </w:r>
      <w:r>
        <w:rPr>
          <w:rFonts w:hint="eastAsia"/>
          <w:lang w:val="en-US" w:eastAsia="zh-Hans"/>
        </w:rPr>
        <w:t>主要具有以下特点：在合作教学研究中注重学生的个体发展，重视“独创性”，激励教学注重于对学生潜能的开发和自信力的培养，合作教学在自主的基础上更加注重学生之间的合作，共同提高：论题都是宽泛的话题，科技含量、文化含量较高且没有定论，目的主要是鼓励学生展示出自己个性化的特点，尊重学生的个性差异和群体差异，对学生集体荣誉感的培养较少等内容。公元1世纪古罗马教育家昆体良指出：学生们可以从互教中受益。18世纪初叶，英国牧师兰喀斯特和贝尔开始倡导采用合作学习团体来实施教学，这种思想在英国得到了广泛的支持和普遍的运用，迅速从英国传入美国，美国教育家帕克（Park）、杜威</w:t>
      </w:r>
      <w:r>
        <w:rPr>
          <w:rFonts w:hint="default"/>
          <w:lang w:eastAsia="zh-Hans"/>
        </w:rPr>
        <w:t>(</w:t>
      </w:r>
      <w:r>
        <w:rPr>
          <w:rFonts w:hint="eastAsia"/>
          <w:lang w:val="en-US" w:eastAsia="zh-Hans"/>
        </w:rPr>
        <w:t>Dewey</w:t>
      </w:r>
      <w:r>
        <w:rPr>
          <w:rFonts w:hint="default"/>
          <w:lang w:eastAsia="zh-Hans"/>
        </w:rPr>
        <w:t>）</w:t>
      </w:r>
      <w:r>
        <w:rPr>
          <w:rFonts w:hint="eastAsia"/>
          <w:lang w:val="en-US" w:eastAsia="zh-Hans"/>
        </w:rPr>
        <w:t>等人进行了合作学习的研究，极大地发展了合作学习理论。著名心理学家多伊奇认为，合作是个体为了实现共同目标而表现出来的协同行为。捷克大教育家夸美纽斯也认为学生不仅可以从教师的教学中获得知识，可以通过学伴间的合作学习获得知识。约翰逊兄弟俩认为：“合作学习就是在教学上运用小组，使学生共同活动以最大程度地促进他们自己以及他人的学习。”埃里斯和福茨指出：“如果让我们举出一项真正符合‘改革’这个术语的教育改革的话，那就是合作学习。”“沃迈特则认为，“合作学习是近十几年来最重要和最成功的教学改革”</w:t>
      </w:r>
      <w:r>
        <w:rPr>
          <w:rFonts w:hint="default"/>
          <w:lang w:eastAsia="zh-Hans"/>
        </w:rPr>
        <w:t>。</w:t>
      </w:r>
      <w:r>
        <w:rPr>
          <w:rFonts w:hint="eastAsia"/>
          <w:lang w:val="en-US" w:eastAsia="zh-Hans"/>
        </w:rPr>
        <w:t>日本佐藤学在《学习的快乐——走向对话》中反思了东亚的教学模式，把学习界定为对话性实践，把学习的实践界定为“合作性实践”，从而提出了“学习共同体”这一构想，主张合作学习，运用激励手段，加强师生、生生之间的沟通和交流，使学习变得快乐。</w:t>
      </w:r>
    </w:p>
    <w:p>
      <w:pPr>
        <w:widowControl w:val="0"/>
        <w:numPr>
          <w:ilvl w:val="0"/>
          <w:numId w:val="0"/>
        </w:numPr>
        <w:ind w:firstLine="420"/>
        <w:jc w:val="both"/>
        <w:rPr>
          <w:rFonts w:hint="default"/>
          <w:lang w:val="en-US" w:eastAsia="zh-Hans"/>
        </w:rPr>
      </w:pPr>
      <w:r>
        <w:rPr>
          <w:rFonts w:hint="eastAsia"/>
          <w:lang w:val="en-US" w:eastAsia="zh-Hans"/>
        </w:rPr>
        <w:t>国内对数学合作学习研究</w:t>
      </w:r>
      <w:r>
        <w:rPr>
          <w:rFonts w:hint="default"/>
          <w:lang w:eastAsia="zh-Hans"/>
        </w:rPr>
        <w:t>：在中国知网，维普和学术库进行检索，可以看到带有小学小组合作的文献共有6258篇，而带有小学数学小组合作的共有1934篇，这些信息看起来并不是那么的惊人，但是有件事情还是需要明确一些，因为这些相关的期刊，论文和报告等大部分都是在近年出现的，尤其是在2020年这一年，就发布了不少于百篇的与小学数学小组合作相关的文献资料。其中大部分都是对于小组合作学习模式的应用探究和现存不足的反思。同时还有一些是从其他方面来论述小学合作的实际应用，或者是从一个比较新颖的角度来考虑其他的理论与小组合作学习的适配性。其中，以方泽和刘兴波的角度最为新颖，在他们的文章中，创新性地在小组合作的基础上进行了对于3D建模的教学模式创建的探究，至于其他的文章，大致可以分为三类：一类是对于小组合作的理论性介绍和实践论述，从理论层面对小组合作进行相应的解释和探讨。第二类是基于已经实施小组合作的学校，通过个案从而带动其他方向的发展，并通过对现状的分析，得出相应的结论。第三类是通过对于小学数学实施小组合作学习后对学生产生的影响进行分析，将国内外和国内不同地区之间进行横向和纵向双方面的对比，最终得出培养小学生小组合作能力对于提升课堂效率的影响，以及小组合作模式运用过程中对学生个人能力方面有何提升等进行分析和总结。而这些文献中几乎都存在着统一的共性，那就是立足于国家新课改的要求下，对于各个学校内部实施小组合作的理论和实践方面的分析，从理论的实施应用到实践后暴露的问题以及策略层次的意见参考等比较的权威且全面，也很好地考虑到了应用的实际问题。但是在某些程度上，依旧是存在一些没有顾及到的方面，有一些不足之处。</w:t>
      </w:r>
    </w:p>
    <w:p>
      <w:pPr>
        <w:widowControl w:val="0"/>
        <w:numPr>
          <w:ilvl w:val="0"/>
          <w:numId w:val="0"/>
        </w:numPr>
        <w:ind w:leftChars="0"/>
        <w:jc w:val="both"/>
        <w:rPr>
          <w:rFonts w:hint="eastAsia"/>
          <w:b/>
          <w:bCs/>
          <w:lang w:val="en-US" w:eastAsia="zh-Hans"/>
        </w:rPr>
      </w:pPr>
      <w:r>
        <w:rPr>
          <w:rFonts w:hint="eastAsia"/>
          <w:b/>
          <w:bCs/>
          <w:lang w:val="en-US" w:eastAsia="zh-Hans"/>
        </w:rPr>
        <w:t>深度学习</w:t>
      </w:r>
    </w:p>
    <w:p>
      <w:pPr>
        <w:widowControl w:val="0"/>
        <w:numPr>
          <w:ilvl w:val="0"/>
          <w:numId w:val="0"/>
        </w:numPr>
        <w:ind w:leftChars="0"/>
        <w:jc w:val="both"/>
        <w:rPr>
          <w:rFonts w:hint="default"/>
          <w:lang w:eastAsia="zh-Hans"/>
        </w:rPr>
      </w:pPr>
      <w:r>
        <w:rPr>
          <w:rFonts w:hint="default"/>
          <w:lang w:eastAsia="zh-Hans"/>
        </w:rPr>
        <w:t xml:space="preserve">     </w:t>
      </w:r>
      <w:r>
        <w:rPr>
          <w:rFonts w:hint="eastAsia"/>
          <w:lang w:val="en-US" w:eastAsia="zh-Hans"/>
        </w:rPr>
        <w:t>国外对深度学习对研究</w:t>
      </w:r>
      <w:r>
        <w:rPr>
          <w:rFonts w:hint="default"/>
          <w:lang w:eastAsia="zh-Hans"/>
        </w:rPr>
        <w:t>：1956年，布鲁姆提出“认知领域目标”，认为学习有深层与浅层之分，蕴含了深度学习的思想。Biggs提出3p学习过程模式，阐释了学习预测、学习过程与学习结果之间的关系，并据此设计了学习过程调查问卷。Jackie Lublin对深度学习和浅层学习的特征差异进行系统分析，并提出教与学的策略促进深度学习。Brenda Clare 强调批判性反思与评估对促进深度学习的重要性，并应用“深度学习框架”对应届学生做出了尝试性的教学实践，帮助实验者从学生过渡到合格从业者。EricJensen和LeAnn Nickelsen在《深度学习的7种有利策略》一书中，提出深度学习路线，该路线包含7个具体步骤。2015年12月，奥巴马签署的《让每个学生成功》法案中强调：要促进学生的深度学习，包括掌握核心学术内容，批判性思考和解决复杂问题以及有效沟通的能力。总而言之，国外对深度学习的研究起步早、成果多，在理论与实践方面都十分深入与成熟。</w:t>
      </w:r>
    </w:p>
    <w:p>
      <w:pPr>
        <w:widowControl w:val="0"/>
        <w:numPr>
          <w:ilvl w:val="0"/>
          <w:numId w:val="0"/>
        </w:numPr>
        <w:ind w:leftChars="0"/>
        <w:jc w:val="both"/>
        <w:rPr>
          <w:rFonts w:hint="default"/>
          <w:lang w:val="en-US" w:eastAsia="zh-Hans"/>
        </w:rPr>
      </w:pPr>
      <w:r>
        <w:rPr>
          <w:rFonts w:hint="default"/>
          <w:lang w:eastAsia="zh-Hans"/>
        </w:rPr>
        <w:t xml:space="preserve">    </w:t>
      </w:r>
      <w:r>
        <w:rPr>
          <w:rFonts w:hint="eastAsia"/>
          <w:lang w:val="en-US" w:eastAsia="zh-Hans"/>
        </w:rPr>
        <w:t>国内对深度学习的研究</w:t>
      </w:r>
      <w:r>
        <w:rPr>
          <w:rFonts w:hint="default"/>
          <w:lang w:eastAsia="zh-Hans"/>
        </w:rPr>
        <w:t>：通过中国知网（CNKI）数据库，以“深度学习”为主题，精确查找到相关文献552篇，其中学术论文476篇，硕士论文68篇，博士论文8篇。国内对深度学习的系统研究起步较晚。2005年，上海师范大学黎加厚教授发表《促进学生深度学习》一文，首次提出深度学习的概念”。此后国内开展了一系列针对深度学习的相关学术研究，比较有代表性的如张浩、吴秀娟发表的《深度学习的内涵及认知理论基础探析》，提出了深度学习的几个特征：“即注重批判理解、强调信息整合、促进知识建构、着重迁移运用、面向问题解决和提倡主动学习终身学习，其核心特征是高阶思维，发展高阶思维有助于促进深度学习，并指出了建构主义理论、情境认知理论、分布式认知理论及元认知理论对深度学习的理论指导意义。”崔允漷教授认为深度学习有四个关键点：高认知、高投入、真实任务(情景)介入、反思。随着研究的不断深入，国内最近几年小学数学、高中数学、物理等学科逐渐将深度学习研究深入到各个学科中。</w:t>
      </w:r>
    </w:p>
    <w:p>
      <w:pPr>
        <w:widowControl w:val="0"/>
        <w:numPr>
          <w:ilvl w:val="0"/>
          <w:numId w:val="0"/>
        </w:numPr>
        <w:ind w:leftChars="0"/>
        <w:jc w:val="both"/>
        <w:rPr>
          <w:rFonts w:hint="eastAsia"/>
          <w:b/>
          <w:bCs/>
          <w:lang w:val="en-US" w:eastAsia="zh-Hans"/>
        </w:rPr>
      </w:pPr>
      <w:r>
        <w:rPr>
          <w:rFonts w:hint="eastAsia"/>
          <w:b/>
          <w:bCs/>
          <w:lang w:val="en-US" w:eastAsia="zh-Hans"/>
        </w:rPr>
        <w:t>深度合作学习</w:t>
      </w:r>
    </w:p>
    <w:p>
      <w:pPr>
        <w:widowControl w:val="0"/>
        <w:numPr>
          <w:ilvl w:val="0"/>
          <w:numId w:val="0"/>
        </w:numPr>
        <w:ind w:leftChars="0" w:firstLine="420"/>
        <w:jc w:val="both"/>
        <w:rPr>
          <w:rFonts w:hint="default"/>
          <w:lang w:eastAsia="zh-Hans"/>
        </w:rPr>
      </w:pPr>
      <w:r>
        <w:rPr>
          <w:rFonts w:hint="eastAsia"/>
          <w:lang w:val="en-US" w:eastAsia="zh-Hans"/>
        </w:rPr>
        <w:t>国外对深度合作学习的研究</w:t>
      </w:r>
      <w:r>
        <w:rPr>
          <w:rFonts w:hint="default"/>
          <w:lang w:eastAsia="zh-Hans"/>
        </w:rPr>
        <w:t>： Herrmann在其研究中指出单纯地采取合作学习的方式并不一定能够促进深度的学习。而为了达到深度学习，首先，教师应该考虑学习的任务和主题必须有足够的挑战性而不是一味地太难，在合作学习方面，讨论、应用和解释可能比定义和解释概念更有意义。其次，学生不大可能完全充分地参与到合作学习中来，除非这对他们是有意义的，所以教师需要投入更多的时间来解释合作学习的意图和目的。Phillips通过在课堂中利用合作学习策略模拟包括买卖商品和交易会计，使得抽象而难以理解的会计课变得能够让学生深入理解，远离浅层次学习，建立学生的信心和积极的态度从而继续深入了解会计原则。其次，利用好合作学习本身的特点。合作学习就是需要学生在合作时彼此进行深入的交流，交换彼此对于问题或者任务的理解，从而在深入的参与和交流中促进对于知识有意义的学习。Millis研究了在课堂中如何将合作学习和深度学习结合起来可以促进更大的成功，当研究者考察由James Rhem提出的深度学习的四个原则（即动机状态下、主动学习、学生之间的互动、深基础知识上的概念）时，指出其中学生的主动学习和他们的交互更容易被引用到合作学习的实践中。</w:t>
      </w:r>
    </w:p>
    <w:p>
      <w:pPr>
        <w:widowControl w:val="0"/>
        <w:numPr>
          <w:ilvl w:val="0"/>
          <w:numId w:val="0"/>
        </w:numPr>
        <w:ind w:leftChars="0" w:firstLine="420"/>
        <w:jc w:val="both"/>
        <w:rPr>
          <w:rFonts w:hint="default"/>
          <w:lang w:eastAsia="zh-Hans"/>
        </w:rPr>
      </w:pPr>
      <w:r>
        <w:rPr>
          <w:rFonts w:hint="eastAsia"/>
          <w:lang w:val="en-US" w:eastAsia="zh-Hans"/>
        </w:rPr>
        <w:t>国内对深度合作学习对研究并不是很多</w:t>
      </w:r>
      <w:r>
        <w:rPr>
          <w:rFonts w:hint="default"/>
          <w:lang w:eastAsia="zh-Hans"/>
        </w:rPr>
        <w:t>。国内学者董玉琦（2017）在其“个性化合作”学习的研究中论证了这种学习方式的改变不仅可以促进学习者进行深度学习，而且使得学习者转变为学习的主体，激发其动机和责任感进而深度参与到学习过程和活动中。</w:t>
      </w:r>
      <w:r>
        <w:rPr>
          <w:rFonts w:hint="eastAsia"/>
          <w:lang w:val="en-US" w:eastAsia="zh-Hans"/>
        </w:rPr>
        <w:t>通过对中国知网数据库以“课堂合作学习”“深度合作学习”为检索词</w:t>
      </w:r>
      <w:r>
        <w:rPr>
          <w:rFonts w:hint="default"/>
          <w:lang w:eastAsia="zh-Hans"/>
        </w:rPr>
        <w:t>，</w:t>
      </w:r>
      <w:r>
        <w:rPr>
          <w:rFonts w:hint="eastAsia"/>
          <w:lang w:val="en-US" w:eastAsia="zh-Hans"/>
        </w:rPr>
        <w:t>检索到论文文献总数为</w:t>
      </w:r>
      <w:r>
        <w:rPr>
          <w:rFonts w:hint="default"/>
          <w:lang w:eastAsia="zh-Hans"/>
        </w:rPr>
        <w:t>996</w:t>
      </w:r>
      <w:r>
        <w:rPr>
          <w:rFonts w:hint="eastAsia"/>
          <w:lang w:val="en-US" w:eastAsia="zh-Hans"/>
        </w:rPr>
        <w:t>篇</w:t>
      </w:r>
      <w:r>
        <w:rPr>
          <w:rFonts w:hint="default"/>
          <w:lang w:eastAsia="zh-Hans"/>
        </w:rPr>
        <w:t>，</w:t>
      </w:r>
      <w:r>
        <w:rPr>
          <w:rFonts w:hint="eastAsia"/>
          <w:lang w:val="en-US" w:eastAsia="zh-Hans"/>
        </w:rPr>
        <w:t>对文献的统计分析</w:t>
      </w:r>
      <w:r>
        <w:rPr>
          <w:rFonts w:hint="default"/>
          <w:lang w:eastAsia="zh-Hans"/>
        </w:rPr>
        <w:t>，</w:t>
      </w:r>
      <w:r>
        <w:rPr>
          <w:rFonts w:hint="eastAsia"/>
          <w:lang w:val="en-US" w:eastAsia="zh-Hans"/>
        </w:rPr>
        <w:t>我们可以发现我国对课堂合作学习对研究主要集中在具体对现实课堂</w:t>
      </w:r>
      <w:r>
        <w:rPr>
          <w:rFonts w:hint="default"/>
          <w:lang w:eastAsia="zh-Hans"/>
        </w:rPr>
        <w:t>，</w:t>
      </w:r>
      <w:r>
        <w:rPr>
          <w:rFonts w:hint="eastAsia"/>
          <w:lang w:val="en-US" w:eastAsia="zh-Hans"/>
        </w:rPr>
        <w:t>另一部分聚焦于合作学习对宏大理论的思辨文章</w:t>
      </w:r>
      <w:r>
        <w:rPr>
          <w:rFonts w:hint="default"/>
          <w:lang w:eastAsia="zh-Hans"/>
        </w:rPr>
        <w:t>，</w:t>
      </w:r>
      <w:r>
        <w:rPr>
          <w:rFonts w:hint="eastAsia"/>
          <w:lang w:val="en-US" w:eastAsia="zh-Hans"/>
        </w:rPr>
        <w:t>研究者们通过实践与理论的探索</w:t>
      </w:r>
      <w:r>
        <w:rPr>
          <w:rFonts w:hint="default"/>
          <w:lang w:eastAsia="zh-Hans"/>
        </w:rPr>
        <w:t>，</w:t>
      </w:r>
      <w:r>
        <w:rPr>
          <w:rFonts w:hint="eastAsia"/>
          <w:lang w:val="en-US" w:eastAsia="zh-Hans"/>
        </w:rPr>
        <w:t>深度挖掘合作学习的本质</w:t>
      </w:r>
      <w:r>
        <w:rPr>
          <w:rFonts w:hint="default"/>
          <w:lang w:eastAsia="zh-Hans"/>
        </w:rPr>
        <w:t>，</w:t>
      </w:r>
      <w:r>
        <w:rPr>
          <w:rFonts w:hint="eastAsia"/>
          <w:lang w:val="en-US" w:eastAsia="zh-Hans"/>
        </w:rPr>
        <w:t>推动合作学习</w:t>
      </w:r>
      <w:r>
        <w:rPr>
          <w:rFonts w:hint="default"/>
          <w:lang w:eastAsia="zh-Hans"/>
        </w:rPr>
        <w:t>。</w:t>
      </w:r>
    </w:p>
    <w:p>
      <w:pPr>
        <w:widowControl w:val="0"/>
        <w:numPr>
          <w:ilvl w:val="0"/>
          <w:numId w:val="0"/>
        </w:numPr>
        <w:jc w:val="both"/>
        <w:rPr>
          <w:rFonts w:hint="default"/>
          <w:b/>
          <w:bCs/>
          <w:lang w:eastAsia="zh-Hans"/>
        </w:rPr>
      </w:pPr>
      <w:r>
        <w:rPr>
          <w:rFonts w:hint="eastAsia"/>
          <w:b/>
          <w:bCs/>
          <w:lang w:val="en-US" w:eastAsia="zh-Hans"/>
        </w:rPr>
        <w:t>文献小结</w:t>
      </w:r>
      <w:r>
        <w:rPr>
          <w:rFonts w:hint="default"/>
          <w:b/>
          <w:bCs/>
          <w:lang w:eastAsia="zh-Hans"/>
        </w:rPr>
        <w:t>：</w:t>
      </w:r>
    </w:p>
    <w:p>
      <w:pPr>
        <w:widowControl w:val="0"/>
        <w:numPr>
          <w:ilvl w:val="0"/>
          <w:numId w:val="0"/>
        </w:numPr>
        <w:ind w:leftChars="0" w:firstLine="420"/>
        <w:jc w:val="both"/>
        <w:rPr>
          <w:rFonts w:hint="default"/>
          <w:lang w:val="en-US" w:eastAsia="zh-Hans"/>
        </w:rPr>
      </w:pPr>
      <w:r>
        <w:rPr>
          <w:rFonts w:hint="default"/>
          <w:lang w:eastAsia="zh-Hans"/>
        </w:rPr>
        <w:t>现有的研究都十分重视并高度评价合作学习，尤其是我国新课改以来对合作学习的研究与日俱增，研究的角度大多以具体学科为出发点，以中小学学科为主。国外的合作学习运用范围比较广，在高等教育的相关专业与课程中也积极运用，探索合作学习与其他事物之间的相互影响，我国的合作学习在理论方面的研究缺乏对深度合作学习探索，对合作学习的研究停留在浅层次阶段。这使得合作学习的实践效果不佳，课堂实行合作学习的难度较大。没有理论的支撑，课堂的深度合作学习难以进行。</w:t>
      </w:r>
      <w:r>
        <w:rPr>
          <w:rFonts w:hint="eastAsia"/>
          <w:lang w:val="en-US" w:eastAsia="zh-Hans"/>
        </w:rPr>
        <w:t>再次</w:t>
      </w:r>
      <w:r>
        <w:rPr>
          <w:rFonts w:hint="default"/>
          <w:lang w:eastAsia="zh-Hans"/>
        </w:rPr>
        <w:t>，现有的课堂合作学习研究多为实证研究，深层次地作学习思辨式论述与实证研究结合的合作学习研究屈指可数。</w:t>
      </w:r>
      <w:r>
        <w:rPr>
          <w:rFonts w:hint="eastAsia"/>
          <w:lang w:val="en-US" w:eastAsia="zh-Hans"/>
        </w:rPr>
        <w:t>正是基于这样的大背景下</w:t>
      </w:r>
      <w:r>
        <w:rPr>
          <w:rFonts w:hint="default"/>
          <w:lang w:eastAsia="zh-Hans"/>
        </w:rPr>
        <w:t>，</w:t>
      </w:r>
      <w:r>
        <w:rPr>
          <w:rFonts w:hint="eastAsia"/>
          <w:lang w:val="en-US" w:eastAsia="zh-Hans"/>
        </w:rPr>
        <w:t>本课题注重改进合作学习</w:t>
      </w:r>
      <w:r>
        <w:rPr>
          <w:rFonts w:hint="default"/>
          <w:lang w:eastAsia="zh-Hans"/>
        </w:rPr>
        <w:t>，</w:t>
      </w:r>
      <w:r>
        <w:rPr>
          <w:rFonts w:hint="eastAsia"/>
          <w:lang w:val="en-US" w:eastAsia="zh-Hans"/>
        </w:rPr>
        <w:t>走向深度学习</w:t>
      </w:r>
      <w:r>
        <w:rPr>
          <w:rFonts w:hint="default"/>
          <w:lang w:eastAsia="zh-Hans"/>
        </w:rPr>
        <w:t>。</w:t>
      </w:r>
      <w:r>
        <w:rPr>
          <w:rFonts w:hint="eastAsia"/>
          <w:lang w:val="en-US" w:eastAsia="zh-Hans"/>
        </w:rPr>
        <w:t>一方面为我校教师提供有效的合作学习策略</w:t>
      </w:r>
      <w:r>
        <w:rPr>
          <w:rFonts w:hint="default"/>
          <w:lang w:eastAsia="zh-Hans"/>
        </w:rPr>
        <w:t>，</w:t>
      </w:r>
      <w:r>
        <w:rPr>
          <w:rFonts w:hint="eastAsia"/>
          <w:lang w:val="en-US" w:eastAsia="zh-Hans"/>
        </w:rPr>
        <w:t>提高新时代教师的知识素养和人文素养</w:t>
      </w:r>
      <w:r>
        <w:rPr>
          <w:rFonts w:hint="default"/>
          <w:lang w:eastAsia="zh-Hans"/>
        </w:rPr>
        <w:t>；</w:t>
      </w:r>
      <w:r>
        <w:rPr>
          <w:rFonts w:hint="eastAsia"/>
          <w:lang w:val="en-US" w:eastAsia="zh-Hans"/>
        </w:rPr>
        <w:t>另一方面解决低效的合作学习问题</w:t>
      </w:r>
      <w:r>
        <w:rPr>
          <w:rFonts w:hint="default"/>
          <w:lang w:eastAsia="zh-Hans"/>
        </w:rPr>
        <w:t>，</w:t>
      </w:r>
      <w:r>
        <w:rPr>
          <w:rFonts w:hint="eastAsia"/>
          <w:lang w:val="en-US" w:eastAsia="zh-Hans"/>
        </w:rPr>
        <w:t>提高教学效率</w:t>
      </w:r>
      <w:r>
        <w:rPr>
          <w:rFonts w:hint="default"/>
          <w:lang w:eastAsia="zh-Hans"/>
        </w:rPr>
        <w:t>。</w:t>
      </w:r>
      <w:r>
        <w:rPr>
          <w:rFonts w:hint="eastAsia"/>
          <w:lang w:val="en-US" w:eastAsia="zh-Hans"/>
        </w:rPr>
        <w:t>同时</w:t>
      </w:r>
      <w:r>
        <w:rPr>
          <w:rFonts w:hint="default"/>
          <w:lang w:eastAsia="zh-Hans"/>
        </w:rPr>
        <w:t>，</w:t>
      </w:r>
      <w:r>
        <w:rPr>
          <w:rFonts w:hint="eastAsia"/>
          <w:lang w:val="en-US" w:eastAsia="zh-Hans"/>
        </w:rPr>
        <w:t>研究深度合作学习的课堂</w:t>
      </w:r>
      <w:r>
        <w:rPr>
          <w:rFonts w:hint="default"/>
          <w:lang w:eastAsia="zh-Hans"/>
        </w:rPr>
        <w:t>，</w:t>
      </w:r>
      <w:r>
        <w:rPr>
          <w:rFonts w:hint="eastAsia"/>
          <w:lang w:val="en-US" w:eastAsia="zh-Hans"/>
        </w:rPr>
        <w:t>对推动我校进一步走向深入合作学习有着重大的意义</w:t>
      </w:r>
      <w:r>
        <w:rPr>
          <w:rFonts w:hint="default"/>
          <w:lang w:eastAsia="zh-Hans"/>
        </w:rPr>
        <w:t>。</w:t>
      </w:r>
    </w:p>
    <w:p>
      <w:pPr>
        <w:numPr>
          <w:ilvl w:val="0"/>
          <w:numId w:val="0"/>
        </w:numPr>
        <w:ind w:leftChars="0"/>
        <w:rPr>
          <w:rFonts w:hint="default"/>
          <w:b/>
          <w:bCs/>
          <w:color w:val="auto"/>
          <w:sz w:val="21"/>
          <w:szCs w:val="21"/>
          <w:lang w:val="en-US" w:eastAsia="zh-CN"/>
        </w:rPr>
      </w:pPr>
      <w:r>
        <w:rPr>
          <w:rFonts w:hint="eastAsia"/>
          <w:b/>
          <w:bCs/>
          <w:color w:val="auto"/>
          <w:sz w:val="21"/>
          <w:szCs w:val="21"/>
          <w:lang w:val="en-US" w:eastAsia="zh-CN"/>
        </w:rPr>
        <w:t>（二）基于数据分析，发现现状问题</w:t>
      </w:r>
    </w:p>
    <w:p>
      <w:pPr>
        <w:widowControl w:val="0"/>
        <w:numPr>
          <w:ilvl w:val="0"/>
          <w:numId w:val="0"/>
        </w:numPr>
        <w:ind w:firstLine="420" w:firstLineChars="200"/>
        <w:jc w:val="both"/>
        <w:rPr>
          <w:rFonts w:hint="default"/>
          <w:color w:val="auto"/>
          <w:sz w:val="21"/>
          <w:szCs w:val="21"/>
          <w:lang w:eastAsia="zh-Hans"/>
        </w:rPr>
      </w:pPr>
      <w:r>
        <w:rPr>
          <w:rFonts w:hint="eastAsia"/>
          <w:color w:val="auto"/>
          <w:sz w:val="21"/>
          <w:szCs w:val="21"/>
          <w:lang w:val="en-US" w:eastAsia="zh-Hans"/>
        </w:rPr>
        <w:t>本课题设计的调查问卷共</w:t>
      </w:r>
      <w:r>
        <w:rPr>
          <w:rFonts w:hint="default"/>
          <w:color w:val="auto"/>
          <w:sz w:val="21"/>
          <w:szCs w:val="21"/>
          <w:lang w:eastAsia="zh-Hans"/>
        </w:rPr>
        <w:t>19</w:t>
      </w:r>
      <w:r>
        <w:rPr>
          <w:rFonts w:hint="eastAsia"/>
          <w:color w:val="auto"/>
          <w:sz w:val="21"/>
          <w:szCs w:val="21"/>
          <w:lang w:val="en-US" w:eastAsia="zh-Hans"/>
        </w:rPr>
        <w:t>题</w:t>
      </w:r>
      <w:r>
        <w:rPr>
          <w:rFonts w:hint="default"/>
          <w:color w:val="auto"/>
          <w:sz w:val="21"/>
          <w:szCs w:val="21"/>
          <w:lang w:eastAsia="zh-Hans"/>
        </w:rPr>
        <w:t>，</w:t>
      </w:r>
      <w:r>
        <w:rPr>
          <w:rFonts w:hint="eastAsia"/>
          <w:color w:val="auto"/>
          <w:sz w:val="21"/>
          <w:szCs w:val="21"/>
          <w:lang w:val="en-US" w:eastAsia="zh-Hans"/>
        </w:rPr>
        <w:t>涉及合作学习的三维度</w:t>
      </w:r>
      <w:r>
        <w:rPr>
          <w:rFonts w:hint="default"/>
          <w:color w:val="auto"/>
          <w:sz w:val="21"/>
          <w:szCs w:val="21"/>
          <w:lang w:eastAsia="zh-Hans"/>
        </w:rPr>
        <w:t>：</w:t>
      </w:r>
      <w:r>
        <w:rPr>
          <w:rFonts w:hint="eastAsia"/>
          <w:color w:val="auto"/>
          <w:sz w:val="21"/>
          <w:szCs w:val="21"/>
          <w:lang w:val="en-US" w:eastAsia="zh-Hans"/>
        </w:rPr>
        <w:t>角色定位</w:t>
      </w:r>
      <w:r>
        <w:rPr>
          <w:rFonts w:hint="default"/>
          <w:color w:val="auto"/>
          <w:sz w:val="21"/>
          <w:szCs w:val="21"/>
          <w:lang w:eastAsia="zh-Hans"/>
        </w:rPr>
        <w:t>、</w:t>
      </w:r>
      <w:r>
        <w:rPr>
          <w:rFonts w:hint="eastAsia"/>
          <w:color w:val="auto"/>
          <w:sz w:val="21"/>
          <w:szCs w:val="21"/>
          <w:lang w:val="en-US" w:eastAsia="zh-Hans"/>
        </w:rPr>
        <w:t>组织策略</w:t>
      </w:r>
      <w:r>
        <w:rPr>
          <w:rFonts w:hint="default"/>
          <w:color w:val="auto"/>
          <w:sz w:val="21"/>
          <w:szCs w:val="21"/>
          <w:lang w:eastAsia="zh-Hans"/>
        </w:rPr>
        <w:t>、</w:t>
      </w:r>
      <w:r>
        <w:rPr>
          <w:rFonts w:hint="eastAsia"/>
          <w:color w:val="auto"/>
          <w:sz w:val="21"/>
          <w:szCs w:val="21"/>
          <w:lang w:val="en-US" w:eastAsia="zh-Hans"/>
        </w:rPr>
        <w:t>教学评价和深度学习的四维度</w:t>
      </w:r>
      <w:r>
        <w:rPr>
          <w:rFonts w:hint="default"/>
          <w:color w:val="auto"/>
          <w:sz w:val="21"/>
          <w:szCs w:val="21"/>
          <w:lang w:eastAsia="zh-Hans"/>
        </w:rPr>
        <w:t>：</w:t>
      </w:r>
      <w:r>
        <w:rPr>
          <w:rFonts w:hint="eastAsia"/>
          <w:color w:val="auto"/>
          <w:sz w:val="21"/>
          <w:szCs w:val="21"/>
          <w:lang w:val="en-US" w:eastAsia="zh-Hans"/>
        </w:rPr>
        <w:t>知识体系</w:t>
      </w:r>
      <w:r>
        <w:rPr>
          <w:rFonts w:hint="default"/>
          <w:color w:val="auto"/>
          <w:sz w:val="21"/>
          <w:szCs w:val="21"/>
          <w:lang w:eastAsia="zh-Hans"/>
        </w:rPr>
        <w:t>、</w:t>
      </w:r>
      <w:r>
        <w:rPr>
          <w:rFonts w:hint="eastAsia"/>
          <w:color w:val="auto"/>
          <w:sz w:val="21"/>
          <w:szCs w:val="21"/>
          <w:lang w:val="en-US" w:eastAsia="zh-Hans"/>
        </w:rPr>
        <w:t>迁移能力</w:t>
      </w:r>
      <w:r>
        <w:rPr>
          <w:rFonts w:hint="default"/>
          <w:color w:val="auto"/>
          <w:sz w:val="21"/>
          <w:szCs w:val="21"/>
          <w:lang w:eastAsia="zh-Hans"/>
        </w:rPr>
        <w:t>、</w:t>
      </w:r>
      <w:r>
        <w:rPr>
          <w:rFonts w:hint="eastAsia"/>
          <w:color w:val="auto"/>
          <w:sz w:val="21"/>
          <w:szCs w:val="21"/>
          <w:lang w:val="en-US" w:eastAsia="zh-Hans"/>
        </w:rPr>
        <w:t>自我反思</w:t>
      </w:r>
      <w:r>
        <w:rPr>
          <w:rFonts w:hint="default"/>
          <w:color w:val="auto"/>
          <w:sz w:val="21"/>
          <w:szCs w:val="21"/>
          <w:lang w:eastAsia="zh-Hans"/>
        </w:rPr>
        <w:t>、</w:t>
      </w:r>
      <w:r>
        <w:rPr>
          <w:rFonts w:hint="eastAsia"/>
          <w:color w:val="auto"/>
          <w:sz w:val="21"/>
          <w:szCs w:val="21"/>
          <w:lang w:val="en-US" w:eastAsia="zh-Hans"/>
        </w:rPr>
        <w:t>思维层次</w:t>
      </w:r>
      <w:r>
        <w:rPr>
          <w:rFonts w:hint="default"/>
          <w:color w:val="auto"/>
          <w:sz w:val="21"/>
          <w:szCs w:val="21"/>
          <w:lang w:eastAsia="zh-Hans"/>
        </w:rPr>
        <w:t>。</w:t>
      </w:r>
    </w:p>
    <w:p>
      <w:pPr>
        <w:widowControl w:val="0"/>
        <w:numPr>
          <w:ilvl w:val="0"/>
          <w:numId w:val="0"/>
        </w:numPr>
        <w:jc w:val="both"/>
        <w:rPr>
          <w:rFonts w:hint="default"/>
          <w:sz w:val="21"/>
          <w:szCs w:val="21"/>
          <w:lang w:val="en-US" w:eastAsia="zh-CN"/>
        </w:rPr>
      </w:pPr>
      <w:r>
        <w:rPr>
          <w:rFonts w:hint="eastAsia"/>
          <w:sz w:val="21"/>
          <w:szCs w:val="21"/>
          <w:lang w:val="en-US" w:eastAsia="zh-CN"/>
        </w:rPr>
        <w:t>1、问卷内容：</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auto"/>
        <w:rPr>
          <w:rFonts w:hint="eastAsia" w:ascii="宋体" w:hAnsi="宋体" w:eastAsia="宋体" w:cs="宋体"/>
          <w:b/>
          <w:bCs/>
          <w:color w:val="auto"/>
          <w:sz w:val="30"/>
          <w:szCs w:val="30"/>
          <w:lang w:val="en-US" w:eastAsia="zh-CN"/>
        </w:rPr>
      </w:pPr>
      <w:r>
        <w:rPr>
          <w:rFonts w:hint="eastAsia" w:ascii="宋体" w:hAnsi="宋体" w:cs="宋体"/>
          <w:b/>
          <w:bCs/>
          <w:sz w:val="30"/>
          <w:szCs w:val="30"/>
          <w:lang w:val="en-US" w:eastAsia="zh-CN"/>
        </w:rPr>
        <w:t>南塘桥小学</w:t>
      </w:r>
      <w:r>
        <w:rPr>
          <w:rFonts w:hint="eastAsia" w:ascii="宋体" w:hAnsi="宋体" w:eastAsia="宋体" w:cs="宋体"/>
          <w:b/>
          <w:bCs/>
          <w:color w:val="auto"/>
          <w:sz w:val="30"/>
          <w:szCs w:val="30"/>
          <w:lang w:val="en-US" w:eastAsia="zh-CN"/>
        </w:rPr>
        <w:t>学生在数</w:t>
      </w:r>
      <w:r>
        <w:rPr>
          <w:rFonts w:hint="eastAsia" w:ascii="宋体" w:hAnsi="宋体" w:cs="宋体"/>
          <w:b/>
          <w:bCs/>
          <w:color w:val="auto"/>
          <w:sz w:val="30"/>
          <w:szCs w:val="30"/>
          <w:lang w:val="en-US" w:eastAsia="zh-Hans"/>
        </w:rPr>
        <w:t>学</w:t>
      </w:r>
      <w:r>
        <w:rPr>
          <w:rFonts w:hint="eastAsia" w:ascii="宋体" w:hAnsi="宋体" w:eastAsia="宋体" w:cs="宋体"/>
          <w:b/>
          <w:bCs/>
          <w:color w:val="auto"/>
          <w:sz w:val="30"/>
          <w:szCs w:val="30"/>
          <w:lang w:val="en-US" w:eastAsia="zh-CN"/>
        </w:rPr>
        <w:t>课堂上相关情况的调查问卷</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3600" w:firstLineChars="1500"/>
        <w:textAlignment w:val="auto"/>
        <w:rPr>
          <w:rFonts w:hint="default" w:ascii="宋体" w:hAnsi="宋体" w:eastAsia="宋体" w:cs="宋体"/>
          <w:sz w:val="24"/>
          <w:szCs w:val="24"/>
          <w:u w:val="single"/>
          <w:lang w:val="en-US" w:eastAsia="zh-CN"/>
        </w:rPr>
      </w:pPr>
      <w:r>
        <w:rPr>
          <w:rFonts w:hint="eastAsia" w:ascii="仿宋_GB2312" w:eastAsia="仿宋_GB2312"/>
          <w:sz w:val="24"/>
          <w:szCs w:val="24"/>
        </w:rPr>
        <w:t xml:space="preserve"> </w:t>
      </w:r>
      <w:r>
        <w:rPr>
          <w:rFonts w:hint="eastAsia" w:ascii="宋体" w:hAnsi="宋体" w:eastAsia="宋体" w:cs="宋体"/>
          <w:sz w:val="24"/>
          <w:szCs w:val="24"/>
        </w:rPr>
        <w:t>______年级</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班</w:t>
      </w:r>
      <w:r>
        <w:rPr>
          <w:rFonts w:hint="eastAsia" w:ascii="宋体" w:hAnsi="宋体" w:cs="宋体"/>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56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这份问卷的目的是为了了解同学们在</w:t>
      </w:r>
      <w:r>
        <w:rPr>
          <w:rFonts w:hint="eastAsia" w:ascii="宋体" w:hAnsi="宋体" w:cs="宋体"/>
          <w:b/>
          <w:bCs/>
          <w:sz w:val="24"/>
          <w:szCs w:val="24"/>
          <w:lang w:val="en-US" w:eastAsia="zh-CN"/>
        </w:rPr>
        <w:t>数</w:t>
      </w:r>
      <w:r>
        <w:rPr>
          <w:rFonts w:hint="eastAsia" w:ascii="宋体" w:hAnsi="宋体" w:cs="宋体"/>
          <w:b/>
          <w:bCs/>
          <w:sz w:val="24"/>
          <w:szCs w:val="24"/>
          <w:lang w:val="en-US" w:eastAsia="zh-Hans"/>
        </w:rPr>
        <w:t>学</w:t>
      </w:r>
      <w:r>
        <w:rPr>
          <w:rFonts w:hint="eastAsia" w:ascii="宋体" w:hAnsi="宋体" w:cs="宋体"/>
          <w:b/>
          <w:bCs/>
          <w:sz w:val="24"/>
          <w:szCs w:val="24"/>
          <w:lang w:val="en-US" w:eastAsia="zh-CN"/>
        </w:rPr>
        <w:t>课堂上的</w:t>
      </w:r>
      <w:r>
        <w:rPr>
          <w:rFonts w:hint="eastAsia" w:ascii="宋体" w:hAnsi="宋体" w:eastAsia="宋体" w:cs="宋体"/>
          <w:b/>
          <w:bCs/>
          <w:sz w:val="24"/>
          <w:szCs w:val="24"/>
        </w:rPr>
        <w:t>有关情况，以便于老师指导同学们更好地学习，请同学们如实填写。</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default" w:ascii="宋体" w:hAnsi="宋体" w:eastAsia="宋体" w:cs="宋体"/>
          <w:b w:val="0"/>
          <w:bCs w:val="0"/>
          <w:sz w:val="21"/>
          <w:szCs w:val="21"/>
        </w:rPr>
      </w:pPr>
      <w:r>
        <w:rPr>
          <w:rFonts w:hint="eastAsia" w:ascii="宋体" w:hAnsi="宋体" w:eastAsia="宋体" w:cs="宋体"/>
          <w:b w:val="0"/>
          <w:bCs w:val="0"/>
          <w:sz w:val="21"/>
          <w:szCs w:val="21"/>
        </w:rPr>
        <w:t>1.你的班级数学课堂中采用小组合作学习这种方式吗？（</w:t>
      </w:r>
      <w:r>
        <w:rPr>
          <w:rFonts w:hint="default" w:ascii="宋体" w:hAnsi="宋体" w:eastAsia="宋体" w:cs="宋体"/>
          <w:b w:val="0"/>
          <w:bCs w:val="0"/>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both"/>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A.经常</w:t>
      </w:r>
      <w:r>
        <w:rPr>
          <w:rFonts w:hint="default" w:ascii="宋体" w:hAnsi="宋体" w:eastAsia="宋体" w:cs="宋体"/>
          <w:b w:val="0"/>
          <w:bCs w:val="0"/>
          <w:sz w:val="21"/>
          <w:szCs w:val="21"/>
        </w:rPr>
        <w:t xml:space="preserve">  </w:t>
      </w:r>
      <w:r>
        <w:rPr>
          <w:rFonts w:hint="eastAsia" w:ascii="宋体" w:hAnsi="宋体" w:eastAsia="宋体" w:cs="宋体"/>
          <w:b w:val="0"/>
          <w:bCs w:val="0"/>
          <w:sz w:val="21"/>
          <w:szCs w:val="21"/>
        </w:rPr>
        <w:t>B.偶尔</w:t>
      </w:r>
      <w:r>
        <w:rPr>
          <w:rFonts w:hint="default" w:ascii="宋体" w:hAnsi="宋体" w:eastAsia="宋体" w:cs="宋体"/>
          <w:b w:val="0"/>
          <w:bCs w:val="0"/>
          <w:sz w:val="21"/>
          <w:szCs w:val="21"/>
        </w:rPr>
        <w:t xml:space="preserve">  </w:t>
      </w:r>
      <w:r>
        <w:rPr>
          <w:rFonts w:hint="eastAsia" w:ascii="宋体" w:hAnsi="宋体" w:eastAsia="宋体" w:cs="宋体"/>
          <w:b w:val="0"/>
          <w:bCs w:val="0"/>
          <w:sz w:val="21"/>
          <w:szCs w:val="21"/>
        </w:rPr>
        <w:t>C.公开课才有</w:t>
      </w:r>
      <w:r>
        <w:rPr>
          <w:rFonts w:hint="default" w:ascii="宋体" w:hAnsi="宋体" w:eastAsia="宋体" w:cs="宋体"/>
          <w:b w:val="0"/>
          <w:bCs w:val="0"/>
          <w:sz w:val="21"/>
          <w:szCs w:val="21"/>
        </w:rPr>
        <w:t xml:space="preserve">  </w:t>
      </w:r>
      <w:r>
        <w:rPr>
          <w:rFonts w:hint="eastAsia" w:ascii="宋体" w:hAnsi="宋体" w:eastAsia="宋体" w:cs="宋体"/>
          <w:b w:val="0"/>
          <w:bCs w:val="0"/>
          <w:sz w:val="21"/>
          <w:szCs w:val="21"/>
        </w:rPr>
        <w:t>D.从来没有</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2.老师会提前通知你们教材中哪一部分需要开展小组合作吗？(</w:t>
      </w:r>
      <w:r>
        <w:rPr>
          <w:rFonts w:hint="default" w:ascii="宋体" w:hAnsi="宋体" w:eastAsia="宋体" w:cs="宋体"/>
          <w:b w:val="0"/>
          <w:bCs w:val="0"/>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both"/>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A.会的</w:t>
      </w:r>
      <w:r>
        <w:rPr>
          <w:rFonts w:hint="default" w:ascii="宋体" w:hAnsi="宋体" w:eastAsia="宋体" w:cs="宋体"/>
          <w:b w:val="0"/>
          <w:bCs w:val="0"/>
          <w:sz w:val="21"/>
          <w:szCs w:val="21"/>
        </w:rPr>
        <w:t xml:space="preserve">  </w:t>
      </w:r>
      <w:r>
        <w:rPr>
          <w:rFonts w:hint="eastAsia" w:ascii="宋体" w:hAnsi="宋体" w:eastAsia="宋体" w:cs="宋体"/>
          <w:b w:val="0"/>
          <w:bCs w:val="0"/>
          <w:sz w:val="21"/>
          <w:szCs w:val="21"/>
        </w:rPr>
        <w:t>B.不会的</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3.你的老师会和你们一起参与合作学习吗？(</w:t>
      </w:r>
      <w:r>
        <w:rPr>
          <w:rFonts w:hint="default" w:ascii="宋体" w:hAnsi="宋体" w:eastAsia="宋体" w:cs="宋体"/>
          <w:b w:val="0"/>
          <w:bCs w:val="0"/>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both"/>
        <w:textAlignment w:val="auto"/>
        <w:outlineLvl w:val="9"/>
        <w:rPr>
          <w:rFonts w:hint="default" w:ascii="宋体" w:hAnsi="宋体" w:eastAsia="宋体" w:cs="宋体"/>
          <w:b w:val="0"/>
          <w:bCs w:val="0"/>
          <w:sz w:val="21"/>
          <w:szCs w:val="21"/>
        </w:rPr>
      </w:pPr>
      <w:r>
        <w:rPr>
          <w:rFonts w:hint="eastAsia" w:ascii="宋体" w:hAnsi="宋体" w:eastAsia="宋体" w:cs="宋体"/>
          <w:b w:val="0"/>
          <w:bCs w:val="0"/>
          <w:sz w:val="21"/>
          <w:szCs w:val="21"/>
        </w:rPr>
        <w:t>A.每节课都会</w:t>
      </w:r>
      <w:r>
        <w:rPr>
          <w:rFonts w:hint="default" w:ascii="宋体" w:hAnsi="宋体" w:eastAsia="宋体" w:cs="宋体"/>
          <w:b w:val="0"/>
          <w:bCs w:val="0"/>
          <w:sz w:val="21"/>
          <w:szCs w:val="21"/>
        </w:rPr>
        <w:t xml:space="preserve">  </w:t>
      </w:r>
      <w:r>
        <w:rPr>
          <w:rFonts w:hint="eastAsia" w:ascii="宋体" w:hAnsi="宋体" w:eastAsia="宋体" w:cs="宋体"/>
          <w:b w:val="0"/>
          <w:bCs w:val="0"/>
          <w:sz w:val="21"/>
          <w:szCs w:val="21"/>
        </w:rPr>
        <w:t>B.基本不会</w:t>
      </w:r>
      <w:r>
        <w:rPr>
          <w:rFonts w:hint="default" w:ascii="宋体" w:hAnsi="宋体" w:eastAsia="宋体" w:cs="宋体"/>
          <w:b w:val="0"/>
          <w:bCs w:val="0"/>
          <w:sz w:val="21"/>
          <w:szCs w:val="21"/>
        </w:rPr>
        <w:t xml:space="preserve">  </w:t>
      </w:r>
      <w:r>
        <w:rPr>
          <w:rFonts w:hint="eastAsia" w:ascii="宋体" w:hAnsi="宋体" w:eastAsia="宋体" w:cs="宋体"/>
          <w:b w:val="0"/>
          <w:bCs w:val="0"/>
          <w:sz w:val="21"/>
          <w:szCs w:val="21"/>
        </w:rPr>
        <w:t>C.基本会</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eastAsia" w:ascii="宋体" w:hAnsi="宋体" w:eastAsia="宋体" w:cs="宋体"/>
          <w:b w:val="0"/>
          <w:bCs w:val="0"/>
          <w:sz w:val="21"/>
          <w:szCs w:val="21"/>
        </w:rPr>
      </w:pPr>
      <w:r>
        <w:rPr>
          <w:rFonts w:hint="default" w:ascii="宋体" w:hAnsi="宋体" w:eastAsia="宋体" w:cs="宋体"/>
          <w:b w:val="0"/>
          <w:bCs w:val="0"/>
          <w:sz w:val="21"/>
          <w:szCs w:val="21"/>
        </w:rPr>
        <w:t>4</w:t>
      </w:r>
      <w:r>
        <w:rPr>
          <w:rFonts w:hint="eastAsia" w:ascii="宋体" w:hAnsi="宋体" w:eastAsia="宋体" w:cs="宋体"/>
          <w:b w:val="0"/>
          <w:bCs w:val="0"/>
          <w:sz w:val="21"/>
          <w:szCs w:val="21"/>
        </w:rPr>
        <w:t>.在数学课堂上进行合作学习之前，你对所要讨论的内容?(</w:t>
      </w:r>
      <w:r>
        <w:rPr>
          <w:rFonts w:hint="default" w:ascii="宋体" w:hAnsi="宋体" w:eastAsia="宋体" w:cs="宋体"/>
          <w:b w:val="0"/>
          <w:bCs w:val="0"/>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both"/>
        <w:textAlignment w:val="auto"/>
        <w:outlineLvl w:val="9"/>
        <w:rPr>
          <w:rFonts w:hint="eastAsia" w:ascii="宋体" w:hAnsi="宋体" w:eastAsia="宋体" w:cs="宋体"/>
          <w:b w:val="0"/>
          <w:bCs w:val="0"/>
          <w:sz w:val="21"/>
          <w:szCs w:val="21"/>
          <w:lang w:val="en-US" w:eastAsia="zh-Hans"/>
        </w:rPr>
      </w:pPr>
      <w:r>
        <w:rPr>
          <w:rFonts w:hint="eastAsia" w:ascii="宋体" w:hAnsi="宋体" w:eastAsia="宋体" w:cs="宋体"/>
          <w:b w:val="0"/>
          <w:bCs w:val="0"/>
          <w:sz w:val="21"/>
          <w:szCs w:val="21"/>
        </w:rPr>
        <w:t>A.</w:t>
      </w:r>
      <w:r>
        <w:rPr>
          <w:rFonts w:hint="eastAsia" w:ascii="宋体" w:hAnsi="宋体" w:cs="宋体"/>
          <w:b w:val="0"/>
          <w:bCs w:val="0"/>
          <w:sz w:val="21"/>
          <w:szCs w:val="21"/>
          <w:lang w:val="en-US" w:eastAsia="zh-Hans"/>
        </w:rPr>
        <w:t>非</w:t>
      </w:r>
      <w:r>
        <w:rPr>
          <w:rFonts w:hint="eastAsia" w:ascii="宋体" w:hAnsi="宋体" w:eastAsia="宋体" w:cs="宋体"/>
          <w:b w:val="0"/>
          <w:bCs w:val="0"/>
          <w:sz w:val="21"/>
          <w:szCs w:val="21"/>
        </w:rPr>
        <w:t>常清楚</w:t>
      </w:r>
      <w:r>
        <w:rPr>
          <w:rFonts w:hint="default" w:ascii="宋体" w:hAnsi="宋体" w:eastAsia="宋体" w:cs="宋体"/>
          <w:b w:val="0"/>
          <w:bCs w:val="0"/>
          <w:sz w:val="21"/>
          <w:szCs w:val="21"/>
        </w:rPr>
        <w:t xml:space="preserve">  </w:t>
      </w:r>
      <w:r>
        <w:rPr>
          <w:rFonts w:hint="eastAsia" w:ascii="宋体" w:hAnsi="宋体" w:eastAsia="宋体" w:cs="宋体"/>
          <w:b w:val="0"/>
          <w:bCs w:val="0"/>
          <w:sz w:val="21"/>
          <w:szCs w:val="21"/>
        </w:rPr>
        <w:t>B.清楚一些</w:t>
      </w:r>
      <w:r>
        <w:rPr>
          <w:rFonts w:hint="default" w:ascii="宋体" w:hAnsi="宋体" w:eastAsia="宋体" w:cs="宋体"/>
          <w:b w:val="0"/>
          <w:bCs w:val="0"/>
          <w:sz w:val="21"/>
          <w:szCs w:val="21"/>
        </w:rPr>
        <w:t xml:space="preserve">  </w:t>
      </w:r>
      <w:r>
        <w:rPr>
          <w:rFonts w:hint="eastAsia" w:ascii="宋体" w:hAnsi="宋体" w:eastAsia="宋体" w:cs="宋体"/>
          <w:b w:val="0"/>
          <w:bCs w:val="0"/>
          <w:sz w:val="21"/>
          <w:szCs w:val="21"/>
        </w:rPr>
        <w:t>C.不清楚</w:t>
      </w:r>
      <w:r>
        <w:rPr>
          <w:rFonts w:hint="default" w:ascii="宋体" w:hAnsi="宋体" w:eastAsia="宋体" w:cs="宋体"/>
          <w:b w:val="0"/>
          <w:bCs w:val="0"/>
          <w:sz w:val="21"/>
          <w:szCs w:val="21"/>
        </w:rPr>
        <w:t xml:space="preserve">  </w:t>
      </w:r>
      <w:r>
        <w:rPr>
          <w:rFonts w:hint="eastAsia" w:ascii="宋体" w:hAnsi="宋体" w:eastAsia="宋体" w:cs="宋体"/>
          <w:b w:val="0"/>
          <w:bCs w:val="0"/>
          <w:sz w:val="21"/>
          <w:szCs w:val="21"/>
        </w:rPr>
        <w:t>D.</w:t>
      </w:r>
      <w:r>
        <w:rPr>
          <w:rFonts w:hint="eastAsia" w:ascii="宋体" w:hAnsi="宋体" w:cs="宋体"/>
          <w:b w:val="0"/>
          <w:bCs w:val="0"/>
          <w:sz w:val="21"/>
          <w:szCs w:val="21"/>
          <w:lang w:val="en-US" w:eastAsia="zh-Hans"/>
        </w:rPr>
        <w:t>其他</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eastAsia" w:ascii="宋体" w:hAnsi="宋体" w:eastAsia="宋体" w:cs="宋体"/>
          <w:b w:val="0"/>
          <w:bCs w:val="0"/>
          <w:sz w:val="21"/>
          <w:szCs w:val="21"/>
        </w:rPr>
      </w:pPr>
      <w:r>
        <w:rPr>
          <w:rFonts w:hint="default" w:ascii="宋体" w:hAnsi="宋体" w:eastAsia="宋体" w:cs="宋体"/>
          <w:b w:val="0"/>
          <w:bCs w:val="0"/>
          <w:sz w:val="21"/>
          <w:szCs w:val="21"/>
        </w:rPr>
        <w:t>5</w:t>
      </w:r>
      <w:r>
        <w:rPr>
          <w:rFonts w:hint="eastAsia" w:ascii="宋体" w:hAnsi="宋体" w:eastAsia="宋体" w:cs="宋体"/>
          <w:b w:val="0"/>
          <w:bCs w:val="0"/>
          <w:sz w:val="21"/>
          <w:szCs w:val="21"/>
        </w:rPr>
        <w:t>.合作学习过程中，你们通常是按照下面哪种方式进行呢?(</w:t>
      </w:r>
      <w:r>
        <w:rPr>
          <w:rFonts w:hint="default" w:ascii="宋体" w:hAnsi="宋体" w:eastAsia="宋体" w:cs="宋体"/>
          <w:b w:val="0"/>
          <w:bCs w:val="0"/>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both"/>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A.马上发表个人见解</w:t>
      </w:r>
      <w:r>
        <w:rPr>
          <w:rFonts w:hint="default" w:ascii="宋体" w:hAnsi="宋体" w:eastAsia="宋体" w:cs="宋体"/>
          <w:b w:val="0"/>
          <w:bCs w:val="0"/>
          <w:sz w:val="21"/>
          <w:szCs w:val="21"/>
        </w:rPr>
        <w:t xml:space="preserve">  </w:t>
      </w:r>
      <w:r>
        <w:rPr>
          <w:rFonts w:hint="eastAsia" w:ascii="宋体" w:hAnsi="宋体" w:eastAsia="宋体" w:cs="宋体"/>
          <w:b w:val="0"/>
          <w:bCs w:val="0"/>
          <w:sz w:val="21"/>
          <w:szCs w:val="21"/>
        </w:rPr>
        <w:t>B.听从组长的安排，逐个发表见解</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both"/>
        <w:textAlignment w:val="auto"/>
        <w:outlineLvl w:val="9"/>
        <w:rPr>
          <w:rFonts w:hint="default" w:ascii="宋体" w:hAnsi="宋体" w:eastAsia="宋体" w:cs="宋体"/>
          <w:b w:val="0"/>
          <w:bCs w:val="0"/>
          <w:sz w:val="21"/>
          <w:szCs w:val="21"/>
          <w:lang w:val="en-US" w:eastAsia="zh-Hans"/>
        </w:rPr>
      </w:pPr>
      <w:r>
        <w:rPr>
          <w:rFonts w:hint="eastAsia" w:ascii="宋体" w:hAnsi="宋体" w:eastAsia="宋体" w:cs="宋体"/>
          <w:b w:val="0"/>
          <w:bCs w:val="0"/>
          <w:sz w:val="21"/>
          <w:szCs w:val="21"/>
        </w:rPr>
        <w:t>C.认真考虑解决问题的方法后再讨论</w:t>
      </w:r>
      <w:r>
        <w:rPr>
          <w:rFonts w:hint="default" w:ascii="宋体" w:hAnsi="宋体" w:cs="宋体"/>
          <w:b w:val="0"/>
          <w:bCs w:val="0"/>
          <w:sz w:val="21"/>
          <w:szCs w:val="21"/>
        </w:rPr>
        <w:t xml:space="preserve">  </w:t>
      </w:r>
      <w:r>
        <w:rPr>
          <w:rFonts w:hint="eastAsia" w:ascii="宋体" w:hAnsi="宋体" w:cs="宋体"/>
          <w:b w:val="0"/>
          <w:bCs w:val="0"/>
          <w:sz w:val="21"/>
          <w:szCs w:val="21"/>
          <w:lang w:val="en-US" w:eastAsia="zh-Hans"/>
        </w:rPr>
        <w:t>D</w:t>
      </w:r>
      <w:r>
        <w:rPr>
          <w:rFonts w:hint="default" w:ascii="宋体" w:hAnsi="宋体" w:cs="宋体"/>
          <w:b w:val="0"/>
          <w:bCs w:val="0"/>
          <w:sz w:val="21"/>
          <w:szCs w:val="21"/>
          <w:lang w:eastAsia="zh-Hans"/>
        </w:rPr>
        <w:t>.</w:t>
      </w:r>
      <w:r>
        <w:rPr>
          <w:rFonts w:hint="eastAsia" w:ascii="宋体" w:hAnsi="宋体" w:cs="宋体"/>
          <w:b w:val="0"/>
          <w:bCs w:val="0"/>
          <w:sz w:val="21"/>
          <w:szCs w:val="21"/>
          <w:lang w:val="en-US" w:eastAsia="zh-Hans"/>
        </w:rPr>
        <w:t>其他</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eastAsia" w:ascii="宋体" w:hAnsi="宋体" w:eastAsia="宋体" w:cs="宋体"/>
          <w:b w:val="0"/>
          <w:bCs w:val="0"/>
          <w:sz w:val="21"/>
          <w:szCs w:val="21"/>
        </w:rPr>
      </w:pPr>
      <w:r>
        <w:rPr>
          <w:rFonts w:hint="default" w:ascii="宋体" w:hAnsi="宋体" w:eastAsia="宋体" w:cs="宋体"/>
          <w:b w:val="0"/>
          <w:bCs w:val="0"/>
          <w:sz w:val="21"/>
          <w:szCs w:val="21"/>
        </w:rPr>
        <w:t>6</w:t>
      </w:r>
      <w:r>
        <w:rPr>
          <w:rFonts w:hint="eastAsia" w:ascii="宋体" w:hAnsi="宋体" w:eastAsia="宋体" w:cs="宋体"/>
          <w:b w:val="0"/>
          <w:bCs w:val="0"/>
          <w:sz w:val="21"/>
          <w:szCs w:val="21"/>
        </w:rPr>
        <w:t>.数学课堂上合作学习后老师会对每个小组进行评价吗？(</w:t>
      </w:r>
      <w:r>
        <w:rPr>
          <w:rFonts w:hint="default" w:ascii="宋体" w:hAnsi="宋体" w:eastAsia="宋体" w:cs="宋体"/>
          <w:b w:val="0"/>
          <w:bCs w:val="0"/>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both"/>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A.每次讨论都有</w:t>
      </w:r>
      <w:r>
        <w:rPr>
          <w:rFonts w:hint="default" w:ascii="宋体" w:hAnsi="宋体" w:eastAsia="宋体" w:cs="宋体"/>
          <w:b w:val="0"/>
          <w:bCs w:val="0"/>
          <w:sz w:val="21"/>
          <w:szCs w:val="21"/>
        </w:rPr>
        <w:t xml:space="preserve">  </w:t>
      </w:r>
      <w:r>
        <w:rPr>
          <w:rFonts w:hint="eastAsia" w:ascii="宋体" w:hAnsi="宋体" w:eastAsia="宋体" w:cs="宋体"/>
          <w:b w:val="0"/>
          <w:bCs w:val="0"/>
          <w:sz w:val="21"/>
          <w:szCs w:val="21"/>
        </w:rPr>
        <w:t>B.有时候有</w:t>
      </w:r>
      <w:r>
        <w:rPr>
          <w:rFonts w:hint="default" w:ascii="宋体" w:hAnsi="宋体" w:eastAsia="宋体" w:cs="宋体"/>
          <w:b w:val="0"/>
          <w:bCs w:val="0"/>
          <w:sz w:val="21"/>
          <w:szCs w:val="21"/>
        </w:rPr>
        <w:t xml:space="preserve">  </w:t>
      </w:r>
      <w:r>
        <w:rPr>
          <w:rFonts w:hint="eastAsia" w:ascii="宋体" w:hAnsi="宋体" w:eastAsia="宋体" w:cs="宋体"/>
          <w:b w:val="0"/>
          <w:bCs w:val="0"/>
          <w:sz w:val="21"/>
          <w:szCs w:val="21"/>
        </w:rPr>
        <w:t>C.很少有</w:t>
      </w:r>
      <w:r>
        <w:rPr>
          <w:rFonts w:hint="default" w:ascii="宋体" w:hAnsi="宋体" w:eastAsia="宋体" w:cs="宋体"/>
          <w:b w:val="0"/>
          <w:bCs w:val="0"/>
          <w:sz w:val="21"/>
          <w:szCs w:val="21"/>
        </w:rPr>
        <w:t xml:space="preserve">  </w:t>
      </w:r>
      <w:r>
        <w:rPr>
          <w:rFonts w:hint="eastAsia" w:ascii="宋体" w:hAnsi="宋体" w:eastAsia="宋体" w:cs="宋体"/>
          <w:b w:val="0"/>
          <w:bCs w:val="0"/>
          <w:sz w:val="21"/>
          <w:szCs w:val="21"/>
        </w:rPr>
        <w:t>D.从来没有</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eastAsia" w:ascii="宋体" w:hAnsi="宋体" w:eastAsia="宋体" w:cs="宋体"/>
          <w:b w:val="0"/>
          <w:bCs w:val="0"/>
          <w:sz w:val="21"/>
          <w:szCs w:val="21"/>
        </w:rPr>
      </w:pPr>
      <w:r>
        <w:rPr>
          <w:rFonts w:hint="default" w:ascii="宋体" w:hAnsi="宋体" w:eastAsia="宋体" w:cs="宋体"/>
          <w:b w:val="0"/>
          <w:bCs w:val="0"/>
          <w:sz w:val="21"/>
          <w:szCs w:val="21"/>
        </w:rPr>
        <w:t>7</w:t>
      </w:r>
      <w:r>
        <w:rPr>
          <w:rFonts w:hint="eastAsia" w:ascii="宋体" w:hAnsi="宋体" w:eastAsia="宋体" w:cs="宋体"/>
          <w:b w:val="0"/>
          <w:bCs w:val="0"/>
          <w:sz w:val="21"/>
          <w:szCs w:val="21"/>
        </w:rPr>
        <w:t>.数学课堂上对合作学习怎样评价?(</w:t>
      </w:r>
      <w:r>
        <w:rPr>
          <w:rFonts w:hint="default" w:ascii="宋体" w:hAnsi="宋体" w:eastAsia="宋体" w:cs="宋体"/>
          <w:b w:val="0"/>
          <w:bCs w:val="0"/>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both"/>
        <w:textAlignment w:val="auto"/>
        <w:outlineLvl w:val="9"/>
        <w:rPr>
          <w:rFonts w:hint="eastAsia" w:ascii="宋体" w:hAnsi="宋体" w:eastAsia="宋体" w:cs="宋体"/>
          <w:b w:val="0"/>
          <w:bCs w:val="0"/>
          <w:sz w:val="21"/>
          <w:szCs w:val="21"/>
        </w:rPr>
      </w:pPr>
      <w:r>
        <w:rPr>
          <w:rFonts w:hint="eastAsia" w:ascii="宋体" w:hAnsi="宋体" w:eastAsia="宋体" w:cs="宋体"/>
          <w:b w:val="0"/>
          <w:bCs w:val="0"/>
          <w:sz w:val="21"/>
          <w:szCs w:val="21"/>
        </w:rPr>
        <w:t>A.评价整个小组</w:t>
      </w:r>
      <w:r>
        <w:rPr>
          <w:rFonts w:hint="default" w:ascii="宋体" w:hAnsi="宋体" w:eastAsia="宋体" w:cs="宋体"/>
          <w:b w:val="0"/>
          <w:bCs w:val="0"/>
          <w:sz w:val="21"/>
          <w:szCs w:val="21"/>
        </w:rPr>
        <w:t xml:space="preserve">  </w:t>
      </w:r>
      <w:r>
        <w:rPr>
          <w:rFonts w:hint="eastAsia" w:ascii="宋体" w:hAnsi="宋体" w:eastAsia="宋体" w:cs="宋体"/>
          <w:b w:val="0"/>
          <w:bCs w:val="0"/>
          <w:sz w:val="21"/>
          <w:szCs w:val="21"/>
        </w:rPr>
        <w:t>B.按照表现评价</w:t>
      </w:r>
      <w:r>
        <w:rPr>
          <w:rFonts w:hint="default" w:ascii="宋体" w:hAnsi="宋体" w:eastAsia="宋体" w:cs="宋体"/>
          <w:b w:val="0"/>
          <w:bCs w:val="0"/>
          <w:sz w:val="21"/>
          <w:szCs w:val="21"/>
        </w:rPr>
        <w:t xml:space="preserve">  </w:t>
      </w:r>
      <w:r>
        <w:rPr>
          <w:rFonts w:hint="eastAsia" w:ascii="宋体" w:hAnsi="宋体" w:eastAsia="宋体" w:cs="宋体"/>
          <w:b w:val="0"/>
          <w:bCs w:val="0"/>
          <w:sz w:val="21"/>
          <w:szCs w:val="21"/>
        </w:rPr>
        <w:t>C.评价每个人</w:t>
      </w:r>
      <w:r>
        <w:rPr>
          <w:rFonts w:hint="default" w:ascii="宋体" w:hAnsi="宋体" w:eastAsia="宋体" w:cs="宋体"/>
          <w:b w:val="0"/>
          <w:bCs w:val="0"/>
          <w:sz w:val="21"/>
          <w:szCs w:val="21"/>
        </w:rPr>
        <w:t xml:space="preserve">  </w:t>
      </w:r>
      <w:r>
        <w:rPr>
          <w:rFonts w:hint="eastAsia" w:ascii="宋体" w:hAnsi="宋体" w:eastAsia="宋体" w:cs="宋体"/>
          <w:b w:val="0"/>
          <w:bCs w:val="0"/>
          <w:sz w:val="21"/>
          <w:szCs w:val="21"/>
        </w:rPr>
        <w:t>D.其他</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default" w:ascii="宋体" w:hAnsi="宋体" w:eastAsia="宋体" w:cs="宋体"/>
          <w:b w:val="0"/>
          <w:bCs w:val="0"/>
          <w:sz w:val="21"/>
          <w:szCs w:val="21"/>
          <w:lang w:eastAsia="zh-Hans"/>
        </w:rPr>
      </w:pPr>
      <w:r>
        <w:rPr>
          <w:rFonts w:hint="default" w:ascii="宋体" w:hAnsi="宋体" w:eastAsia="宋体" w:cs="宋体"/>
          <w:b w:val="0"/>
          <w:bCs w:val="0"/>
          <w:sz w:val="21"/>
          <w:szCs w:val="21"/>
        </w:rPr>
        <w:t>8、</w:t>
      </w:r>
      <w:r>
        <w:rPr>
          <w:rFonts w:hint="eastAsia" w:ascii="宋体" w:hAnsi="宋体" w:eastAsia="宋体" w:cs="宋体"/>
          <w:b w:val="0"/>
          <w:bCs w:val="0"/>
          <w:sz w:val="21"/>
          <w:szCs w:val="21"/>
          <w:lang w:val="en-US" w:eastAsia="zh-Hans"/>
        </w:rPr>
        <w:t>在完成一个单元或者几个单元学习任务后</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你会进行梳理</w:t>
      </w:r>
      <w:r>
        <w:rPr>
          <w:rFonts w:hint="default" w:ascii="宋体" w:hAnsi="宋体" w:eastAsia="宋体" w:cs="宋体"/>
          <w:b w:val="0"/>
          <w:bCs w:val="0"/>
          <w:sz w:val="21"/>
          <w:szCs w:val="21"/>
          <w:lang w:eastAsia="zh-Hans"/>
        </w:rPr>
        <w:t>？（      ）</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420"/>
        <w:jc w:val="both"/>
        <w:textAlignment w:val="auto"/>
        <w:outlineLvl w:val="9"/>
        <w:rPr>
          <w:rFonts w:hint="default" w:ascii="宋体" w:hAnsi="宋体" w:eastAsia="宋体" w:cs="宋体"/>
          <w:b w:val="0"/>
          <w:bCs w:val="0"/>
          <w:sz w:val="21"/>
          <w:szCs w:val="21"/>
          <w:lang w:eastAsia="zh-Hans"/>
        </w:rPr>
      </w:pPr>
      <w:r>
        <w:rPr>
          <w:rFonts w:hint="default" w:ascii="宋体" w:hAnsi="宋体" w:eastAsia="宋体" w:cs="宋体"/>
          <w:b w:val="0"/>
          <w:bCs w:val="0"/>
          <w:sz w:val="21"/>
          <w:szCs w:val="21"/>
          <w:lang w:eastAsia="zh-Hans"/>
        </w:rPr>
        <w:t>A.</w:t>
      </w:r>
      <w:r>
        <w:rPr>
          <w:rFonts w:hint="eastAsia" w:ascii="宋体" w:hAnsi="宋体" w:eastAsia="宋体" w:cs="宋体"/>
          <w:b w:val="0"/>
          <w:bCs w:val="0"/>
          <w:sz w:val="21"/>
          <w:szCs w:val="21"/>
          <w:lang w:val="en-US" w:eastAsia="zh-Hans"/>
        </w:rPr>
        <w:t>不符合</w:t>
      </w:r>
      <w:r>
        <w:rPr>
          <w:rFonts w:hint="default" w:ascii="宋体" w:hAnsi="宋体" w:eastAsia="宋体" w:cs="宋体"/>
          <w:b w:val="0"/>
          <w:bCs w:val="0"/>
          <w:sz w:val="21"/>
          <w:szCs w:val="21"/>
          <w:lang w:eastAsia="zh-Hans"/>
        </w:rPr>
        <w:t xml:space="preserve">  B.</w:t>
      </w:r>
      <w:r>
        <w:rPr>
          <w:rFonts w:hint="eastAsia" w:ascii="宋体" w:hAnsi="宋体" w:eastAsia="宋体" w:cs="宋体"/>
          <w:b w:val="0"/>
          <w:bCs w:val="0"/>
          <w:sz w:val="21"/>
          <w:szCs w:val="21"/>
          <w:lang w:val="en-US" w:eastAsia="zh-Hans"/>
        </w:rPr>
        <w:t>一般</w:t>
      </w:r>
      <w:r>
        <w:rPr>
          <w:rFonts w:hint="default" w:ascii="宋体" w:hAnsi="宋体" w:eastAsia="宋体" w:cs="宋体"/>
          <w:b w:val="0"/>
          <w:bCs w:val="0"/>
          <w:sz w:val="21"/>
          <w:szCs w:val="21"/>
          <w:lang w:eastAsia="zh-Hans"/>
        </w:rPr>
        <w:t xml:space="preserve">  C.</w:t>
      </w:r>
      <w:r>
        <w:rPr>
          <w:rFonts w:hint="eastAsia" w:ascii="宋体" w:hAnsi="宋体" w:eastAsia="宋体" w:cs="宋体"/>
          <w:b w:val="0"/>
          <w:bCs w:val="0"/>
          <w:sz w:val="21"/>
          <w:szCs w:val="21"/>
          <w:lang w:val="en-US" w:eastAsia="zh-Hans"/>
        </w:rPr>
        <w:t>比较符合</w:t>
      </w:r>
      <w:r>
        <w:rPr>
          <w:rFonts w:hint="default" w:ascii="宋体" w:hAnsi="宋体" w:eastAsia="宋体" w:cs="宋体"/>
          <w:b w:val="0"/>
          <w:bCs w:val="0"/>
          <w:sz w:val="21"/>
          <w:szCs w:val="21"/>
          <w:lang w:eastAsia="zh-Hans"/>
        </w:rPr>
        <w:t xml:space="preserve">  </w:t>
      </w:r>
      <w:r>
        <w:rPr>
          <w:rFonts w:hint="eastAsia" w:ascii="宋体" w:hAnsi="宋体" w:eastAsia="宋体" w:cs="宋体"/>
          <w:b w:val="0"/>
          <w:bCs w:val="0"/>
          <w:sz w:val="21"/>
          <w:szCs w:val="21"/>
          <w:lang w:val="en-US" w:eastAsia="zh-Hans"/>
        </w:rPr>
        <w:t>D</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符合</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default" w:ascii="宋体" w:hAnsi="宋体" w:eastAsia="宋体" w:cs="宋体"/>
          <w:b w:val="0"/>
          <w:bCs w:val="0"/>
          <w:sz w:val="21"/>
          <w:szCs w:val="21"/>
          <w:lang w:eastAsia="zh-Hans"/>
        </w:rPr>
      </w:pPr>
      <w:r>
        <w:rPr>
          <w:rFonts w:hint="default" w:ascii="宋体" w:hAnsi="宋体" w:eastAsia="宋体" w:cs="宋体"/>
          <w:b w:val="0"/>
          <w:bCs w:val="0"/>
          <w:sz w:val="21"/>
          <w:szCs w:val="21"/>
          <w:lang w:eastAsia="zh-Hans"/>
        </w:rPr>
        <w:t>9、</w:t>
      </w:r>
      <w:r>
        <w:rPr>
          <w:rFonts w:hint="eastAsia" w:ascii="宋体" w:hAnsi="宋体" w:eastAsia="宋体" w:cs="宋体"/>
          <w:b w:val="0"/>
          <w:bCs w:val="0"/>
          <w:sz w:val="21"/>
          <w:szCs w:val="21"/>
          <w:lang w:val="en-US" w:eastAsia="zh-Hans"/>
        </w:rPr>
        <w:t>在生活中遇到困难时</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你会选择用已学过的数学知识解决</w:t>
      </w:r>
      <w:r>
        <w:rPr>
          <w:rFonts w:hint="default" w:ascii="宋体" w:hAnsi="宋体" w:eastAsia="宋体" w:cs="宋体"/>
          <w:b w:val="0"/>
          <w:bCs w:val="0"/>
          <w:sz w:val="21"/>
          <w:szCs w:val="21"/>
          <w:lang w:eastAsia="zh-Hans"/>
        </w:rPr>
        <w:t>？（      ）</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420"/>
        <w:jc w:val="both"/>
        <w:textAlignment w:val="auto"/>
        <w:outlineLvl w:val="9"/>
        <w:rPr>
          <w:rFonts w:hint="eastAsia" w:ascii="宋体" w:hAnsi="宋体" w:eastAsia="宋体" w:cs="宋体"/>
          <w:b w:val="0"/>
          <w:bCs w:val="0"/>
          <w:sz w:val="21"/>
          <w:szCs w:val="21"/>
          <w:lang w:val="en-US" w:eastAsia="zh-Hans"/>
        </w:rPr>
      </w:pPr>
      <w:r>
        <w:rPr>
          <w:rFonts w:hint="default" w:ascii="宋体" w:hAnsi="宋体" w:eastAsia="宋体" w:cs="宋体"/>
          <w:b w:val="0"/>
          <w:bCs w:val="0"/>
          <w:sz w:val="21"/>
          <w:szCs w:val="21"/>
          <w:lang w:eastAsia="zh-Hans"/>
        </w:rPr>
        <w:t>A.</w:t>
      </w:r>
      <w:r>
        <w:rPr>
          <w:rFonts w:hint="eastAsia" w:ascii="宋体" w:hAnsi="宋体" w:eastAsia="宋体" w:cs="宋体"/>
          <w:b w:val="0"/>
          <w:bCs w:val="0"/>
          <w:sz w:val="21"/>
          <w:szCs w:val="21"/>
          <w:lang w:val="en-US" w:eastAsia="zh-Hans"/>
        </w:rPr>
        <w:t>不符合</w:t>
      </w:r>
      <w:r>
        <w:rPr>
          <w:rFonts w:hint="default" w:ascii="宋体" w:hAnsi="宋体" w:eastAsia="宋体" w:cs="宋体"/>
          <w:b w:val="0"/>
          <w:bCs w:val="0"/>
          <w:sz w:val="21"/>
          <w:szCs w:val="21"/>
          <w:lang w:eastAsia="zh-Hans"/>
        </w:rPr>
        <w:t xml:space="preserve">  B.</w:t>
      </w:r>
      <w:r>
        <w:rPr>
          <w:rFonts w:hint="eastAsia" w:ascii="宋体" w:hAnsi="宋体" w:eastAsia="宋体" w:cs="宋体"/>
          <w:b w:val="0"/>
          <w:bCs w:val="0"/>
          <w:sz w:val="21"/>
          <w:szCs w:val="21"/>
          <w:lang w:val="en-US" w:eastAsia="zh-Hans"/>
        </w:rPr>
        <w:t>一般</w:t>
      </w:r>
      <w:r>
        <w:rPr>
          <w:rFonts w:hint="default" w:ascii="宋体" w:hAnsi="宋体" w:eastAsia="宋体" w:cs="宋体"/>
          <w:b w:val="0"/>
          <w:bCs w:val="0"/>
          <w:sz w:val="21"/>
          <w:szCs w:val="21"/>
          <w:lang w:eastAsia="zh-Hans"/>
        </w:rPr>
        <w:t xml:space="preserve">  C.</w:t>
      </w:r>
      <w:r>
        <w:rPr>
          <w:rFonts w:hint="eastAsia" w:ascii="宋体" w:hAnsi="宋体" w:eastAsia="宋体" w:cs="宋体"/>
          <w:b w:val="0"/>
          <w:bCs w:val="0"/>
          <w:sz w:val="21"/>
          <w:szCs w:val="21"/>
          <w:lang w:val="en-US" w:eastAsia="zh-Hans"/>
        </w:rPr>
        <w:t>比较符合</w:t>
      </w:r>
      <w:r>
        <w:rPr>
          <w:rFonts w:hint="default" w:ascii="宋体" w:hAnsi="宋体" w:eastAsia="宋体" w:cs="宋体"/>
          <w:b w:val="0"/>
          <w:bCs w:val="0"/>
          <w:sz w:val="21"/>
          <w:szCs w:val="21"/>
          <w:lang w:eastAsia="zh-Hans"/>
        </w:rPr>
        <w:t xml:space="preserve">  </w:t>
      </w:r>
      <w:r>
        <w:rPr>
          <w:rFonts w:hint="eastAsia" w:ascii="宋体" w:hAnsi="宋体" w:eastAsia="宋体" w:cs="宋体"/>
          <w:b w:val="0"/>
          <w:bCs w:val="0"/>
          <w:sz w:val="21"/>
          <w:szCs w:val="21"/>
          <w:lang w:val="en-US" w:eastAsia="zh-Hans"/>
        </w:rPr>
        <w:t>D</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符合</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default" w:ascii="宋体" w:hAnsi="宋体" w:eastAsia="宋体" w:cs="宋体"/>
          <w:b w:val="0"/>
          <w:bCs w:val="0"/>
          <w:sz w:val="21"/>
          <w:szCs w:val="21"/>
          <w:lang w:eastAsia="zh-Hans"/>
        </w:rPr>
      </w:pPr>
      <w:r>
        <w:rPr>
          <w:rFonts w:hint="default" w:ascii="宋体" w:hAnsi="宋体" w:eastAsia="宋体" w:cs="宋体"/>
          <w:b w:val="0"/>
          <w:bCs w:val="0"/>
          <w:sz w:val="21"/>
          <w:szCs w:val="21"/>
          <w:lang w:eastAsia="zh-Hans"/>
        </w:rPr>
        <w:t>10、</w:t>
      </w:r>
      <w:r>
        <w:rPr>
          <w:rFonts w:hint="eastAsia" w:ascii="宋体" w:hAnsi="宋体" w:eastAsia="宋体" w:cs="宋体"/>
          <w:b w:val="0"/>
          <w:bCs w:val="0"/>
          <w:sz w:val="21"/>
          <w:szCs w:val="21"/>
          <w:lang w:val="en-US" w:eastAsia="zh-Hans"/>
        </w:rPr>
        <w:t>你知道自己在数学学习方面的长处或者弱点</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并会在自己不擅长的地方更加努力</w:t>
      </w:r>
      <w:r>
        <w:rPr>
          <w:rFonts w:hint="default" w:ascii="宋体" w:hAnsi="宋体" w:eastAsia="宋体" w:cs="宋体"/>
          <w:b w:val="0"/>
          <w:bCs w:val="0"/>
          <w:sz w:val="21"/>
          <w:szCs w:val="21"/>
          <w:lang w:eastAsia="zh-Hans"/>
        </w:rPr>
        <w:t>？（      ）</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420"/>
        <w:jc w:val="both"/>
        <w:textAlignment w:val="auto"/>
        <w:outlineLvl w:val="9"/>
        <w:rPr>
          <w:rFonts w:hint="eastAsia" w:ascii="宋体" w:hAnsi="宋体" w:eastAsia="宋体" w:cs="宋体"/>
          <w:b w:val="0"/>
          <w:bCs w:val="0"/>
          <w:sz w:val="21"/>
          <w:szCs w:val="21"/>
          <w:lang w:val="en-US" w:eastAsia="zh-Hans"/>
        </w:rPr>
      </w:pPr>
      <w:r>
        <w:rPr>
          <w:rFonts w:hint="default" w:ascii="宋体" w:hAnsi="宋体" w:eastAsia="宋体" w:cs="宋体"/>
          <w:b w:val="0"/>
          <w:bCs w:val="0"/>
          <w:sz w:val="21"/>
          <w:szCs w:val="21"/>
          <w:lang w:eastAsia="zh-Hans"/>
        </w:rPr>
        <w:t>A.</w:t>
      </w:r>
      <w:r>
        <w:rPr>
          <w:rFonts w:hint="eastAsia" w:ascii="宋体" w:hAnsi="宋体" w:eastAsia="宋体" w:cs="宋体"/>
          <w:b w:val="0"/>
          <w:bCs w:val="0"/>
          <w:sz w:val="21"/>
          <w:szCs w:val="21"/>
          <w:lang w:val="en-US" w:eastAsia="zh-Hans"/>
        </w:rPr>
        <w:t>不符合</w:t>
      </w:r>
      <w:r>
        <w:rPr>
          <w:rFonts w:hint="default" w:ascii="宋体" w:hAnsi="宋体" w:eastAsia="宋体" w:cs="宋体"/>
          <w:b w:val="0"/>
          <w:bCs w:val="0"/>
          <w:sz w:val="21"/>
          <w:szCs w:val="21"/>
          <w:lang w:eastAsia="zh-Hans"/>
        </w:rPr>
        <w:t xml:space="preserve">  B.</w:t>
      </w:r>
      <w:r>
        <w:rPr>
          <w:rFonts w:hint="eastAsia" w:ascii="宋体" w:hAnsi="宋体" w:eastAsia="宋体" w:cs="宋体"/>
          <w:b w:val="0"/>
          <w:bCs w:val="0"/>
          <w:sz w:val="21"/>
          <w:szCs w:val="21"/>
          <w:lang w:val="en-US" w:eastAsia="zh-Hans"/>
        </w:rPr>
        <w:t>一般</w:t>
      </w:r>
      <w:r>
        <w:rPr>
          <w:rFonts w:hint="default" w:ascii="宋体" w:hAnsi="宋体" w:eastAsia="宋体" w:cs="宋体"/>
          <w:b w:val="0"/>
          <w:bCs w:val="0"/>
          <w:sz w:val="21"/>
          <w:szCs w:val="21"/>
          <w:lang w:eastAsia="zh-Hans"/>
        </w:rPr>
        <w:t xml:space="preserve">  C.</w:t>
      </w:r>
      <w:r>
        <w:rPr>
          <w:rFonts w:hint="eastAsia" w:ascii="宋体" w:hAnsi="宋体" w:eastAsia="宋体" w:cs="宋体"/>
          <w:b w:val="0"/>
          <w:bCs w:val="0"/>
          <w:sz w:val="21"/>
          <w:szCs w:val="21"/>
          <w:lang w:val="en-US" w:eastAsia="zh-Hans"/>
        </w:rPr>
        <w:t>比较符合</w:t>
      </w:r>
      <w:r>
        <w:rPr>
          <w:rFonts w:hint="default" w:ascii="宋体" w:hAnsi="宋体" w:eastAsia="宋体" w:cs="宋体"/>
          <w:b w:val="0"/>
          <w:bCs w:val="0"/>
          <w:sz w:val="21"/>
          <w:szCs w:val="21"/>
          <w:lang w:eastAsia="zh-Hans"/>
        </w:rPr>
        <w:t xml:space="preserve">  </w:t>
      </w:r>
      <w:r>
        <w:rPr>
          <w:rFonts w:hint="eastAsia" w:ascii="宋体" w:hAnsi="宋体" w:eastAsia="宋体" w:cs="宋体"/>
          <w:b w:val="0"/>
          <w:bCs w:val="0"/>
          <w:sz w:val="21"/>
          <w:szCs w:val="21"/>
          <w:lang w:val="en-US" w:eastAsia="zh-Hans"/>
        </w:rPr>
        <w:t>D</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符合</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default" w:ascii="宋体" w:hAnsi="宋体" w:eastAsia="宋体" w:cs="宋体"/>
          <w:b w:val="0"/>
          <w:bCs w:val="0"/>
          <w:sz w:val="21"/>
          <w:szCs w:val="21"/>
          <w:lang w:eastAsia="zh-Hans"/>
        </w:rPr>
      </w:pPr>
      <w:r>
        <w:rPr>
          <w:rFonts w:hint="default" w:ascii="宋体" w:hAnsi="宋体" w:eastAsia="宋体" w:cs="宋体"/>
          <w:b w:val="0"/>
          <w:bCs w:val="0"/>
          <w:sz w:val="21"/>
          <w:szCs w:val="21"/>
          <w:lang w:eastAsia="zh-Hans"/>
        </w:rPr>
        <w:t>11、</w:t>
      </w:r>
      <w:r>
        <w:rPr>
          <w:rFonts w:hint="eastAsia" w:ascii="宋体" w:hAnsi="宋体" w:eastAsia="宋体" w:cs="宋体"/>
          <w:b w:val="0"/>
          <w:bCs w:val="0"/>
          <w:sz w:val="21"/>
          <w:szCs w:val="21"/>
          <w:lang w:val="en-US" w:eastAsia="zh-Hans"/>
        </w:rPr>
        <w:t>你</w:t>
      </w:r>
      <w:r>
        <w:rPr>
          <w:rFonts w:hint="default" w:ascii="宋体" w:hAnsi="宋体" w:eastAsia="宋体" w:cs="宋体"/>
          <w:b w:val="0"/>
          <w:bCs w:val="0"/>
          <w:sz w:val="21"/>
          <w:szCs w:val="21"/>
          <w:lang w:eastAsia="zh-Hans"/>
        </w:rPr>
        <w:t>会对老师所讲的知识和书本上的知识持怀疑态度？（      ）</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420"/>
        <w:jc w:val="both"/>
        <w:textAlignment w:val="auto"/>
        <w:outlineLvl w:val="9"/>
        <w:rPr>
          <w:rFonts w:hint="default" w:ascii="宋体" w:hAnsi="宋体" w:eastAsia="宋体" w:cs="宋体"/>
          <w:b w:val="0"/>
          <w:bCs w:val="0"/>
          <w:sz w:val="21"/>
          <w:szCs w:val="21"/>
          <w:lang w:eastAsia="zh-Hans"/>
        </w:rPr>
      </w:pPr>
      <w:r>
        <w:rPr>
          <w:rFonts w:hint="default" w:ascii="宋体" w:hAnsi="宋体" w:eastAsia="宋体" w:cs="宋体"/>
          <w:b w:val="0"/>
          <w:bCs w:val="0"/>
          <w:sz w:val="21"/>
          <w:szCs w:val="21"/>
          <w:lang w:eastAsia="zh-Hans"/>
        </w:rPr>
        <w:t>A.</w:t>
      </w:r>
      <w:r>
        <w:rPr>
          <w:rFonts w:hint="eastAsia" w:ascii="宋体" w:hAnsi="宋体" w:eastAsia="宋体" w:cs="宋体"/>
          <w:b w:val="0"/>
          <w:bCs w:val="0"/>
          <w:sz w:val="21"/>
          <w:szCs w:val="21"/>
          <w:lang w:val="en-US" w:eastAsia="zh-Hans"/>
        </w:rPr>
        <w:t>不符合</w:t>
      </w:r>
      <w:r>
        <w:rPr>
          <w:rFonts w:hint="default" w:ascii="宋体" w:hAnsi="宋体" w:eastAsia="宋体" w:cs="宋体"/>
          <w:b w:val="0"/>
          <w:bCs w:val="0"/>
          <w:sz w:val="21"/>
          <w:szCs w:val="21"/>
          <w:lang w:eastAsia="zh-Hans"/>
        </w:rPr>
        <w:t xml:space="preserve">  B.</w:t>
      </w:r>
      <w:r>
        <w:rPr>
          <w:rFonts w:hint="eastAsia" w:ascii="宋体" w:hAnsi="宋体" w:eastAsia="宋体" w:cs="宋体"/>
          <w:b w:val="0"/>
          <w:bCs w:val="0"/>
          <w:sz w:val="21"/>
          <w:szCs w:val="21"/>
          <w:lang w:val="en-US" w:eastAsia="zh-Hans"/>
        </w:rPr>
        <w:t>一般</w:t>
      </w:r>
      <w:r>
        <w:rPr>
          <w:rFonts w:hint="default" w:ascii="宋体" w:hAnsi="宋体" w:eastAsia="宋体" w:cs="宋体"/>
          <w:b w:val="0"/>
          <w:bCs w:val="0"/>
          <w:sz w:val="21"/>
          <w:szCs w:val="21"/>
          <w:lang w:eastAsia="zh-Hans"/>
        </w:rPr>
        <w:t xml:space="preserve">  C.</w:t>
      </w:r>
      <w:r>
        <w:rPr>
          <w:rFonts w:hint="eastAsia" w:ascii="宋体" w:hAnsi="宋体" w:eastAsia="宋体" w:cs="宋体"/>
          <w:b w:val="0"/>
          <w:bCs w:val="0"/>
          <w:sz w:val="21"/>
          <w:szCs w:val="21"/>
          <w:lang w:val="en-US" w:eastAsia="zh-Hans"/>
        </w:rPr>
        <w:t>比较符合</w:t>
      </w:r>
      <w:r>
        <w:rPr>
          <w:rFonts w:hint="default" w:ascii="宋体" w:hAnsi="宋体" w:eastAsia="宋体" w:cs="宋体"/>
          <w:b w:val="0"/>
          <w:bCs w:val="0"/>
          <w:sz w:val="21"/>
          <w:szCs w:val="21"/>
          <w:lang w:eastAsia="zh-Hans"/>
        </w:rPr>
        <w:t xml:space="preserve">  </w:t>
      </w:r>
      <w:r>
        <w:rPr>
          <w:rFonts w:hint="eastAsia" w:ascii="宋体" w:hAnsi="宋体" w:eastAsia="宋体" w:cs="宋体"/>
          <w:b w:val="0"/>
          <w:bCs w:val="0"/>
          <w:sz w:val="21"/>
          <w:szCs w:val="21"/>
          <w:lang w:val="en-US" w:eastAsia="zh-Hans"/>
        </w:rPr>
        <w:t>D</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符合</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default" w:ascii="宋体" w:hAnsi="宋体" w:eastAsia="宋体" w:cs="宋体"/>
          <w:b w:val="0"/>
          <w:bCs w:val="0"/>
          <w:sz w:val="21"/>
          <w:szCs w:val="21"/>
          <w:lang w:eastAsia="zh-Hans"/>
        </w:rPr>
      </w:pPr>
      <w:r>
        <w:rPr>
          <w:rFonts w:hint="default" w:ascii="宋体" w:hAnsi="宋体" w:eastAsia="宋体" w:cs="宋体"/>
          <w:b w:val="0"/>
          <w:bCs w:val="0"/>
          <w:sz w:val="21"/>
          <w:szCs w:val="21"/>
          <w:lang w:eastAsia="zh-Hans"/>
        </w:rPr>
        <w:t>12、</w:t>
      </w:r>
      <w:r>
        <w:rPr>
          <w:rFonts w:hint="eastAsia" w:ascii="宋体" w:hAnsi="宋体" w:eastAsia="宋体" w:cs="宋体"/>
          <w:b w:val="0"/>
          <w:bCs w:val="0"/>
          <w:sz w:val="21"/>
          <w:szCs w:val="21"/>
          <w:lang w:val="en-US" w:eastAsia="zh-Hans"/>
        </w:rPr>
        <w:t>你</w:t>
      </w:r>
      <w:r>
        <w:rPr>
          <w:rFonts w:hint="default" w:ascii="宋体" w:hAnsi="宋体" w:eastAsia="宋体" w:cs="宋体"/>
          <w:b w:val="0"/>
          <w:bCs w:val="0"/>
          <w:sz w:val="21"/>
          <w:szCs w:val="21"/>
          <w:lang w:eastAsia="zh-Hans"/>
        </w:rPr>
        <w:t>认为新旧知识是有联系的，旧知识是学习新知识的基础？（      ）</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420"/>
        <w:jc w:val="both"/>
        <w:textAlignment w:val="auto"/>
        <w:outlineLvl w:val="9"/>
        <w:rPr>
          <w:rFonts w:hint="default" w:ascii="宋体" w:hAnsi="宋体" w:eastAsia="宋体" w:cs="宋体"/>
          <w:b w:val="0"/>
          <w:bCs w:val="0"/>
          <w:sz w:val="21"/>
          <w:szCs w:val="21"/>
          <w:lang w:eastAsia="zh-Hans"/>
        </w:rPr>
      </w:pPr>
      <w:r>
        <w:rPr>
          <w:rFonts w:hint="default" w:ascii="宋体" w:hAnsi="宋体" w:eastAsia="宋体" w:cs="宋体"/>
          <w:b w:val="0"/>
          <w:bCs w:val="0"/>
          <w:sz w:val="21"/>
          <w:szCs w:val="21"/>
          <w:lang w:eastAsia="zh-Hans"/>
        </w:rPr>
        <w:t>A.</w:t>
      </w:r>
      <w:r>
        <w:rPr>
          <w:rFonts w:hint="eastAsia" w:ascii="宋体" w:hAnsi="宋体" w:eastAsia="宋体" w:cs="宋体"/>
          <w:b w:val="0"/>
          <w:bCs w:val="0"/>
          <w:sz w:val="21"/>
          <w:szCs w:val="21"/>
          <w:lang w:val="en-US" w:eastAsia="zh-Hans"/>
        </w:rPr>
        <w:t>不符合</w:t>
      </w:r>
      <w:r>
        <w:rPr>
          <w:rFonts w:hint="default" w:ascii="宋体" w:hAnsi="宋体" w:eastAsia="宋体" w:cs="宋体"/>
          <w:b w:val="0"/>
          <w:bCs w:val="0"/>
          <w:sz w:val="21"/>
          <w:szCs w:val="21"/>
          <w:lang w:eastAsia="zh-Hans"/>
        </w:rPr>
        <w:t xml:space="preserve">  B.</w:t>
      </w:r>
      <w:r>
        <w:rPr>
          <w:rFonts w:hint="eastAsia" w:ascii="宋体" w:hAnsi="宋体" w:eastAsia="宋体" w:cs="宋体"/>
          <w:b w:val="0"/>
          <w:bCs w:val="0"/>
          <w:sz w:val="21"/>
          <w:szCs w:val="21"/>
          <w:lang w:val="en-US" w:eastAsia="zh-Hans"/>
        </w:rPr>
        <w:t>一般</w:t>
      </w:r>
      <w:r>
        <w:rPr>
          <w:rFonts w:hint="default" w:ascii="宋体" w:hAnsi="宋体" w:eastAsia="宋体" w:cs="宋体"/>
          <w:b w:val="0"/>
          <w:bCs w:val="0"/>
          <w:sz w:val="21"/>
          <w:szCs w:val="21"/>
          <w:lang w:eastAsia="zh-Hans"/>
        </w:rPr>
        <w:t xml:space="preserve">  C.</w:t>
      </w:r>
      <w:r>
        <w:rPr>
          <w:rFonts w:hint="eastAsia" w:ascii="宋体" w:hAnsi="宋体" w:eastAsia="宋体" w:cs="宋体"/>
          <w:b w:val="0"/>
          <w:bCs w:val="0"/>
          <w:sz w:val="21"/>
          <w:szCs w:val="21"/>
          <w:lang w:val="en-US" w:eastAsia="zh-Hans"/>
        </w:rPr>
        <w:t>比较符合</w:t>
      </w:r>
      <w:r>
        <w:rPr>
          <w:rFonts w:hint="default" w:ascii="宋体" w:hAnsi="宋体" w:eastAsia="宋体" w:cs="宋体"/>
          <w:b w:val="0"/>
          <w:bCs w:val="0"/>
          <w:sz w:val="21"/>
          <w:szCs w:val="21"/>
          <w:lang w:eastAsia="zh-Hans"/>
        </w:rPr>
        <w:t xml:space="preserve">  </w:t>
      </w:r>
      <w:r>
        <w:rPr>
          <w:rFonts w:hint="eastAsia" w:ascii="宋体" w:hAnsi="宋体" w:eastAsia="宋体" w:cs="宋体"/>
          <w:b w:val="0"/>
          <w:bCs w:val="0"/>
          <w:sz w:val="21"/>
          <w:szCs w:val="21"/>
          <w:lang w:val="en-US" w:eastAsia="zh-Hans"/>
        </w:rPr>
        <w:t>D</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符合</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default" w:ascii="宋体" w:hAnsi="宋体" w:eastAsia="宋体" w:cs="宋体"/>
          <w:b w:val="0"/>
          <w:bCs w:val="0"/>
          <w:sz w:val="21"/>
          <w:szCs w:val="21"/>
          <w:lang w:eastAsia="zh-Hans"/>
        </w:rPr>
      </w:pPr>
      <w:r>
        <w:rPr>
          <w:rFonts w:hint="default" w:ascii="宋体" w:hAnsi="宋体" w:eastAsia="宋体" w:cs="宋体"/>
          <w:b w:val="0"/>
          <w:bCs w:val="0"/>
          <w:sz w:val="21"/>
          <w:szCs w:val="21"/>
          <w:lang w:eastAsia="zh-Hans"/>
        </w:rPr>
        <w:t>13、在学习数学知识时，</w:t>
      </w:r>
      <w:r>
        <w:rPr>
          <w:rFonts w:hint="eastAsia" w:ascii="宋体" w:hAnsi="宋体" w:eastAsia="宋体" w:cs="宋体"/>
          <w:b w:val="0"/>
          <w:bCs w:val="0"/>
          <w:sz w:val="21"/>
          <w:szCs w:val="21"/>
          <w:lang w:val="en-US" w:eastAsia="zh-Hans"/>
        </w:rPr>
        <w:t>你</w:t>
      </w:r>
      <w:r>
        <w:rPr>
          <w:rFonts w:hint="default" w:ascii="宋体" w:hAnsi="宋体" w:eastAsia="宋体" w:cs="宋体"/>
          <w:b w:val="0"/>
          <w:bCs w:val="0"/>
          <w:sz w:val="21"/>
          <w:szCs w:val="21"/>
          <w:lang w:eastAsia="zh-Hans"/>
        </w:rPr>
        <w:t>会联想生活中的相关现象帮助自己理解？（      ）</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420"/>
        <w:jc w:val="both"/>
        <w:textAlignment w:val="auto"/>
        <w:outlineLvl w:val="9"/>
        <w:rPr>
          <w:rFonts w:hint="default" w:ascii="宋体" w:hAnsi="宋体" w:eastAsia="宋体" w:cs="宋体"/>
          <w:b w:val="0"/>
          <w:bCs w:val="0"/>
          <w:sz w:val="21"/>
          <w:szCs w:val="21"/>
          <w:lang w:eastAsia="zh-Hans"/>
        </w:rPr>
      </w:pPr>
      <w:r>
        <w:rPr>
          <w:rFonts w:hint="default" w:ascii="宋体" w:hAnsi="宋体" w:eastAsia="宋体" w:cs="宋体"/>
          <w:b w:val="0"/>
          <w:bCs w:val="0"/>
          <w:sz w:val="21"/>
          <w:szCs w:val="21"/>
          <w:lang w:eastAsia="zh-Hans"/>
        </w:rPr>
        <w:t>A.</w:t>
      </w:r>
      <w:r>
        <w:rPr>
          <w:rFonts w:hint="eastAsia" w:ascii="宋体" w:hAnsi="宋体" w:eastAsia="宋体" w:cs="宋体"/>
          <w:b w:val="0"/>
          <w:bCs w:val="0"/>
          <w:sz w:val="21"/>
          <w:szCs w:val="21"/>
          <w:lang w:val="en-US" w:eastAsia="zh-Hans"/>
        </w:rPr>
        <w:t>不符合</w:t>
      </w:r>
      <w:r>
        <w:rPr>
          <w:rFonts w:hint="default" w:ascii="宋体" w:hAnsi="宋体" w:eastAsia="宋体" w:cs="宋体"/>
          <w:b w:val="0"/>
          <w:bCs w:val="0"/>
          <w:sz w:val="21"/>
          <w:szCs w:val="21"/>
          <w:lang w:eastAsia="zh-Hans"/>
        </w:rPr>
        <w:t xml:space="preserve">  B.</w:t>
      </w:r>
      <w:r>
        <w:rPr>
          <w:rFonts w:hint="eastAsia" w:ascii="宋体" w:hAnsi="宋体" w:eastAsia="宋体" w:cs="宋体"/>
          <w:b w:val="0"/>
          <w:bCs w:val="0"/>
          <w:sz w:val="21"/>
          <w:szCs w:val="21"/>
          <w:lang w:val="en-US" w:eastAsia="zh-Hans"/>
        </w:rPr>
        <w:t>一般</w:t>
      </w:r>
      <w:r>
        <w:rPr>
          <w:rFonts w:hint="default" w:ascii="宋体" w:hAnsi="宋体" w:eastAsia="宋体" w:cs="宋体"/>
          <w:b w:val="0"/>
          <w:bCs w:val="0"/>
          <w:sz w:val="21"/>
          <w:szCs w:val="21"/>
          <w:lang w:eastAsia="zh-Hans"/>
        </w:rPr>
        <w:t xml:space="preserve">  C.</w:t>
      </w:r>
      <w:r>
        <w:rPr>
          <w:rFonts w:hint="eastAsia" w:ascii="宋体" w:hAnsi="宋体" w:eastAsia="宋体" w:cs="宋体"/>
          <w:b w:val="0"/>
          <w:bCs w:val="0"/>
          <w:sz w:val="21"/>
          <w:szCs w:val="21"/>
          <w:lang w:val="en-US" w:eastAsia="zh-Hans"/>
        </w:rPr>
        <w:t>比较符合</w:t>
      </w:r>
      <w:r>
        <w:rPr>
          <w:rFonts w:hint="default" w:ascii="宋体" w:hAnsi="宋体" w:eastAsia="宋体" w:cs="宋体"/>
          <w:b w:val="0"/>
          <w:bCs w:val="0"/>
          <w:sz w:val="21"/>
          <w:szCs w:val="21"/>
          <w:lang w:eastAsia="zh-Hans"/>
        </w:rPr>
        <w:t xml:space="preserve">  </w:t>
      </w:r>
      <w:r>
        <w:rPr>
          <w:rFonts w:hint="eastAsia" w:ascii="宋体" w:hAnsi="宋体" w:eastAsia="宋体" w:cs="宋体"/>
          <w:b w:val="0"/>
          <w:bCs w:val="0"/>
          <w:sz w:val="21"/>
          <w:szCs w:val="21"/>
          <w:lang w:val="en-US" w:eastAsia="zh-Hans"/>
        </w:rPr>
        <w:t>D</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符合</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default" w:ascii="宋体" w:hAnsi="宋体" w:eastAsia="宋体" w:cs="宋体"/>
          <w:b w:val="0"/>
          <w:bCs w:val="0"/>
          <w:sz w:val="21"/>
          <w:szCs w:val="21"/>
          <w:lang w:eastAsia="zh-Hans"/>
        </w:rPr>
      </w:pPr>
      <w:r>
        <w:rPr>
          <w:rFonts w:hint="default" w:ascii="宋体" w:hAnsi="宋体" w:eastAsia="宋体" w:cs="宋体"/>
          <w:b w:val="0"/>
          <w:bCs w:val="0"/>
          <w:sz w:val="21"/>
          <w:szCs w:val="21"/>
          <w:lang w:eastAsia="zh-Hans"/>
        </w:rPr>
        <w:t>14、当</w:t>
      </w:r>
      <w:r>
        <w:rPr>
          <w:rFonts w:hint="eastAsia" w:ascii="宋体" w:hAnsi="宋体" w:eastAsia="宋体" w:cs="宋体"/>
          <w:b w:val="0"/>
          <w:bCs w:val="0"/>
          <w:sz w:val="21"/>
          <w:szCs w:val="21"/>
          <w:lang w:val="en-US" w:eastAsia="zh-Hans"/>
        </w:rPr>
        <w:t>你</w:t>
      </w:r>
      <w:r>
        <w:rPr>
          <w:rFonts w:hint="default" w:ascii="宋体" w:hAnsi="宋体" w:eastAsia="宋体" w:cs="宋体"/>
          <w:b w:val="0"/>
          <w:bCs w:val="0"/>
          <w:sz w:val="21"/>
          <w:szCs w:val="21"/>
          <w:lang w:eastAsia="zh-Hans"/>
        </w:rPr>
        <w:t>发现的数学成绩不理想时，</w:t>
      </w:r>
      <w:r>
        <w:rPr>
          <w:rFonts w:hint="eastAsia" w:ascii="宋体" w:hAnsi="宋体" w:eastAsia="宋体" w:cs="宋体"/>
          <w:b w:val="0"/>
          <w:bCs w:val="0"/>
          <w:sz w:val="21"/>
          <w:szCs w:val="21"/>
          <w:lang w:val="en-US" w:eastAsia="zh-Hans"/>
        </w:rPr>
        <w:t>你</w:t>
      </w:r>
      <w:r>
        <w:rPr>
          <w:rFonts w:hint="default" w:ascii="宋体" w:hAnsi="宋体" w:eastAsia="宋体" w:cs="宋体"/>
          <w:b w:val="0"/>
          <w:bCs w:val="0"/>
          <w:sz w:val="21"/>
          <w:szCs w:val="21"/>
          <w:lang w:eastAsia="zh-Hans"/>
        </w:rPr>
        <w:t>会主动分析自己在哪方面存在问题？（      ）</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420"/>
        <w:jc w:val="both"/>
        <w:textAlignment w:val="auto"/>
        <w:outlineLvl w:val="9"/>
        <w:rPr>
          <w:rFonts w:hint="default" w:ascii="宋体" w:hAnsi="宋体" w:eastAsia="宋体" w:cs="宋体"/>
          <w:b w:val="0"/>
          <w:bCs w:val="0"/>
          <w:sz w:val="21"/>
          <w:szCs w:val="21"/>
          <w:lang w:eastAsia="zh-Hans"/>
        </w:rPr>
      </w:pPr>
      <w:r>
        <w:rPr>
          <w:rFonts w:hint="default" w:ascii="宋体" w:hAnsi="宋体" w:eastAsia="宋体" w:cs="宋体"/>
          <w:b w:val="0"/>
          <w:bCs w:val="0"/>
          <w:sz w:val="21"/>
          <w:szCs w:val="21"/>
          <w:lang w:eastAsia="zh-Hans"/>
        </w:rPr>
        <w:t>A.</w:t>
      </w:r>
      <w:r>
        <w:rPr>
          <w:rFonts w:hint="eastAsia" w:ascii="宋体" w:hAnsi="宋体" w:eastAsia="宋体" w:cs="宋体"/>
          <w:b w:val="0"/>
          <w:bCs w:val="0"/>
          <w:sz w:val="21"/>
          <w:szCs w:val="21"/>
          <w:lang w:val="en-US" w:eastAsia="zh-Hans"/>
        </w:rPr>
        <w:t>不符合</w:t>
      </w:r>
      <w:r>
        <w:rPr>
          <w:rFonts w:hint="default" w:ascii="宋体" w:hAnsi="宋体" w:eastAsia="宋体" w:cs="宋体"/>
          <w:b w:val="0"/>
          <w:bCs w:val="0"/>
          <w:sz w:val="21"/>
          <w:szCs w:val="21"/>
          <w:lang w:eastAsia="zh-Hans"/>
        </w:rPr>
        <w:t xml:space="preserve">  B.</w:t>
      </w:r>
      <w:r>
        <w:rPr>
          <w:rFonts w:hint="eastAsia" w:ascii="宋体" w:hAnsi="宋体" w:eastAsia="宋体" w:cs="宋体"/>
          <w:b w:val="0"/>
          <w:bCs w:val="0"/>
          <w:sz w:val="21"/>
          <w:szCs w:val="21"/>
          <w:lang w:val="en-US" w:eastAsia="zh-Hans"/>
        </w:rPr>
        <w:t>一般</w:t>
      </w:r>
      <w:r>
        <w:rPr>
          <w:rFonts w:hint="default" w:ascii="宋体" w:hAnsi="宋体" w:eastAsia="宋体" w:cs="宋体"/>
          <w:b w:val="0"/>
          <w:bCs w:val="0"/>
          <w:sz w:val="21"/>
          <w:szCs w:val="21"/>
          <w:lang w:eastAsia="zh-Hans"/>
        </w:rPr>
        <w:t xml:space="preserve">  C.</w:t>
      </w:r>
      <w:r>
        <w:rPr>
          <w:rFonts w:hint="eastAsia" w:ascii="宋体" w:hAnsi="宋体" w:eastAsia="宋体" w:cs="宋体"/>
          <w:b w:val="0"/>
          <w:bCs w:val="0"/>
          <w:sz w:val="21"/>
          <w:szCs w:val="21"/>
          <w:lang w:val="en-US" w:eastAsia="zh-Hans"/>
        </w:rPr>
        <w:t>比较符合</w:t>
      </w:r>
      <w:r>
        <w:rPr>
          <w:rFonts w:hint="default" w:ascii="宋体" w:hAnsi="宋体" w:eastAsia="宋体" w:cs="宋体"/>
          <w:b w:val="0"/>
          <w:bCs w:val="0"/>
          <w:sz w:val="21"/>
          <w:szCs w:val="21"/>
          <w:lang w:eastAsia="zh-Hans"/>
        </w:rPr>
        <w:t xml:space="preserve">  </w:t>
      </w:r>
      <w:r>
        <w:rPr>
          <w:rFonts w:hint="eastAsia" w:ascii="宋体" w:hAnsi="宋体" w:eastAsia="宋体" w:cs="宋体"/>
          <w:b w:val="0"/>
          <w:bCs w:val="0"/>
          <w:sz w:val="21"/>
          <w:szCs w:val="21"/>
          <w:lang w:val="en-US" w:eastAsia="zh-Hans"/>
        </w:rPr>
        <w:t>D</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符合</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default" w:ascii="宋体" w:hAnsi="宋体" w:eastAsia="宋体" w:cs="宋体"/>
          <w:b w:val="0"/>
          <w:bCs w:val="0"/>
          <w:sz w:val="21"/>
          <w:szCs w:val="21"/>
          <w:lang w:eastAsia="zh-Hans"/>
        </w:rPr>
      </w:pPr>
      <w:r>
        <w:rPr>
          <w:rFonts w:hint="default" w:ascii="宋体" w:hAnsi="宋体" w:eastAsia="宋体" w:cs="宋体"/>
          <w:b w:val="0"/>
          <w:bCs w:val="0"/>
          <w:sz w:val="21"/>
          <w:szCs w:val="21"/>
          <w:lang w:eastAsia="zh-Hans"/>
        </w:rPr>
        <w:t>15、</w:t>
      </w:r>
      <w:r>
        <w:rPr>
          <w:rFonts w:hint="eastAsia" w:ascii="宋体" w:hAnsi="宋体" w:eastAsia="宋体" w:cs="宋体"/>
          <w:b w:val="0"/>
          <w:bCs w:val="0"/>
          <w:sz w:val="21"/>
          <w:szCs w:val="21"/>
          <w:lang w:val="en-US" w:eastAsia="zh-Hans"/>
        </w:rPr>
        <w:t>你</w:t>
      </w:r>
      <w:r>
        <w:rPr>
          <w:rFonts w:hint="default" w:ascii="宋体" w:hAnsi="宋体" w:eastAsia="宋体" w:cs="宋体"/>
          <w:b w:val="0"/>
          <w:bCs w:val="0"/>
          <w:sz w:val="21"/>
          <w:szCs w:val="21"/>
          <w:lang w:eastAsia="zh-Hans"/>
        </w:rPr>
        <w:t>认为解决问题的方法不止一种，而且会积极探索其他方法，并从中选择最适合的方法？（      ）</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420"/>
        <w:jc w:val="both"/>
        <w:textAlignment w:val="auto"/>
        <w:outlineLvl w:val="9"/>
        <w:rPr>
          <w:rFonts w:hint="default" w:ascii="宋体" w:hAnsi="宋体" w:eastAsia="宋体" w:cs="宋体"/>
          <w:b w:val="0"/>
          <w:bCs w:val="0"/>
          <w:sz w:val="21"/>
          <w:szCs w:val="21"/>
          <w:lang w:eastAsia="zh-Hans"/>
        </w:rPr>
      </w:pPr>
      <w:r>
        <w:rPr>
          <w:rFonts w:hint="default" w:ascii="宋体" w:hAnsi="宋体" w:eastAsia="宋体" w:cs="宋体"/>
          <w:b w:val="0"/>
          <w:bCs w:val="0"/>
          <w:sz w:val="21"/>
          <w:szCs w:val="21"/>
          <w:lang w:eastAsia="zh-Hans"/>
        </w:rPr>
        <w:t>A.</w:t>
      </w:r>
      <w:r>
        <w:rPr>
          <w:rFonts w:hint="eastAsia" w:ascii="宋体" w:hAnsi="宋体" w:eastAsia="宋体" w:cs="宋体"/>
          <w:b w:val="0"/>
          <w:bCs w:val="0"/>
          <w:sz w:val="21"/>
          <w:szCs w:val="21"/>
          <w:lang w:val="en-US" w:eastAsia="zh-Hans"/>
        </w:rPr>
        <w:t>不符合</w:t>
      </w:r>
      <w:r>
        <w:rPr>
          <w:rFonts w:hint="default" w:ascii="宋体" w:hAnsi="宋体" w:eastAsia="宋体" w:cs="宋体"/>
          <w:b w:val="0"/>
          <w:bCs w:val="0"/>
          <w:sz w:val="21"/>
          <w:szCs w:val="21"/>
          <w:lang w:eastAsia="zh-Hans"/>
        </w:rPr>
        <w:t xml:space="preserve">  B.</w:t>
      </w:r>
      <w:r>
        <w:rPr>
          <w:rFonts w:hint="eastAsia" w:ascii="宋体" w:hAnsi="宋体" w:eastAsia="宋体" w:cs="宋体"/>
          <w:b w:val="0"/>
          <w:bCs w:val="0"/>
          <w:sz w:val="21"/>
          <w:szCs w:val="21"/>
          <w:lang w:val="en-US" w:eastAsia="zh-Hans"/>
        </w:rPr>
        <w:t>一般</w:t>
      </w:r>
      <w:r>
        <w:rPr>
          <w:rFonts w:hint="default" w:ascii="宋体" w:hAnsi="宋体" w:eastAsia="宋体" w:cs="宋体"/>
          <w:b w:val="0"/>
          <w:bCs w:val="0"/>
          <w:sz w:val="21"/>
          <w:szCs w:val="21"/>
          <w:lang w:eastAsia="zh-Hans"/>
        </w:rPr>
        <w:t xml:space="preserve">  C.</w:t>
      </w:r>
      <w:r>
        <w:rPr>
          <w:rFonts w:hint="eastAsia" w:ascii="宋体" w:hAnsi="宋体" w:eastAsia="宋体" w:cs="宋体"/>
          <w:b w:val="0"/>
          <w:bCs w:val="0"/>
          <w:sz w:val="21"/>
          <w:szCs w:val="21"/>
          <w:lang w:val="en-US" w:eastAsia="zh-Hans"/>
        </w:rPr>
        <w:t>比较符合</w:t>
      </w:r>
      <w:r>
        <w:rPr>
          <w:rFonts w:hint="default" w:ascii="宋体" w:hAnsi="宋体" w:eastAsia="宋体" w:cs="宋体"/>
          <w:b w:val="0"/>
          <w:bCs w:val="0"/>
          <w:sz w:val="21"/>
          <w:szCs w:val="21"/>
          <w:lang w:eastAsia="zh-Hans"/>
        </w:rPr>
        <w:t xml:space="preserve">  </w:t>
      </w:r>
      <w:r>
        <w:rPr>
          <w:rFonts w:hint="eastAsia" w:ascii="宋体" w:hAnsi="宋体" w:eastAsia="宋体" w:cs="宋体"/>
          <w:b w:val="0"/>
          <w:bCs w:val="0"/>
          <w:sz w:val="21"/>
          <w:szCs w:val="21"/>
          <w:lang w:val="en-US" w:eastAsia="zh-Hans"/>
        </w:rPr>
        <w:t>D</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符合</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default" w:ascii="宋体" w:hAnsi="宋体" w:eastAsia="宋体" w:cs="宋体"/>
          <w:b w:val="0"/>
          <w:bCs w:val="0"/>
          <w:sz w:val="21"/>
          <w:szCs w:val="21"/>
          <w:lang w:eastAsia="zh-Hans"/>
        </w:rPr>
      </w:pPr>
      <w:r>
        <w:rPr>
          <w:rFonts w:hint="default" w:ascii="宋体" w:hAnsi="宋体" w:eastAsia="宋体" w:cs="宋体"/>
          <w:b w:val="0"/>
          <w:bCs w:val="0"/>
          <w:sz w:val="21"/>
          <w:szCs w:val="21"/>
          <w:lang w:eastAsia="zh-Hans"/>
        </w:rPr>
        <w:t>16、对于</w:t>
      </w:r>
      <w:r>
        <w:rPr>
          <w:rFonts w:hint="eastAsia" w:ascii="宋体" w:hAnsi="宋体" w:eastAsia="宋体" w:cs="宋体"/>
          <w:b w:val="0"/>
          <w:bCs w:val="0"/>
          <w:sz w:val="21"/>
          <w:szCs w:val="21"/>
          <w:lang w:val="en-US" w:eastAsia="zh-Hans"/>
        </w:rPr>
        <w:t>课堂中</w:t>
      </w:r>
      <w:r>
        <w:rPr>
          <w:rFonts w:hint="default" w:ascii="宋体" w:hAnsi="宋体" w:eastAsia="宋体" w:cs="宋体"/>
          <w:b w:val="0"/>
          <w:bCs w:val="0"/>
          <w:sz w:val="21"/>
          <w:szCs w:val="21"/>
          <w:lang w:eastAsia="zh-Hans"/>
        </w:rPr>
        <w:t>类似的题目</w:t>
      </w:r>
      <w:r>
        <w:rPr>
          <w:rFonts w:hint="eastAsia" w:ascii="宋体" w:hAnsi="宋体" w:eastAsia="宋体" w:cs="宋体"/>
          <w:b w:val="0"/>
          <w:bCs w:val="0"/>
          <w:sz w:val="21"/>
          <w:szCs w:val="21"/>
          <w:lang w:val="en-US" w:eastAsia="zh-Hans"/>
        </w:rPr>
        <w:t>你</w:t>
      </w:r>
      <w:r>
        <w:rPr>
          <w:rFonts w:hint="default" w:ascii="宋体" w:hAnsi="宋体" w:eastAsia="宋体" w:cs="宋体"/>
          <w:b w:val="0"/>
          <w:bCs w:val="0"/>
          <w:sz w:val="21"/>
          <w:szCs w:val="21"/>
          <w:lang w:eastAsia="zh-Hans"/>
        </w:rPr>
        <w:t>会自己总结？（      ）</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420"/>
        <w:jc w:val="both"/>
        <w:textAlignment w:val="auto"/>
        <w:outlineLvl w:val="9"/>
        <w:rPr>
          <w:rFonts w:hint="default" w:ascii="宋体" w:hAnsi="宋体" w:eastAsia="宋体" w:cs="宋体"/>
          <w:b w:val="0"/>
          <w:bCs w:val="0"/>
          <w:sz w:val="21"/>
          <w:szCs w:val="21"/>
          <w:lang w:eastAsia="zh-Hans"/>
        </w:rPr>
      </w:pPr>
      <w:r>
        <w:rPr>
          <w:rFonts w:hint="default" w:ascii="宋体" w:hAnsi="宋体" w:eastAsia="宋体" w:cs="宋体"/>
          <w:b w:val="0"/>
          <w:bCs w:val="0"/>
          <w:sz w:val="21"/>
          <w:szCs w:val="21"/>
          <w:lang w:eastAsia="zh-Hans"/>
        </w:rPr>
        <w:t>A.</w:t>
      </w:r>
      <w:r>
        <w:rPr>
          <w:rFonts w:hint="eastAsia" w:ascii="宋体" w:hAnsi="宋体" w:eastAsia="宋体" w:cs="宋体"/>
          <w:b w:val="0"/>
          <w:bCs w:val="0"/>
          <w:sz w:val="21"/>
          <w:szCs w:val="21"/>
          <w:lang w:val="en-US" w:eastAsia="zh-Hans"/>
        </w:rPr>
        <w:t>不符合</w:t>
      </w:r>
      <w:r>
        <w:rPr>
          <w:rFonts w:hint="default" w:ascii="宋体" w:hAnsi="宋体" w:eastAsia="宋体" w:cs="宋体"/>
          <w:b w:val="0"/>
          <w:bCs w:val="0"/>
          <w:sz w:val="21"/>
          <w:szCs w:val="21"/>
          <w:lang w:eastAsia="zh-Hans"/>
        </w:rPr>
        <w:t xml:space="preserve">  B.</w:t>
      </w:r>
      <w:r>
        <w:rPr>
          <w:rFonts w:hint="eastAsia" w:ascii="宋体" w:hAnsi="宋体" w:eastAsia="宋体" w:cs="宋体"/>
          <w:b w:val="0"/>
          <w:bCs w:val="0"/>
          <w:sz w:val="21"/>
          <w:szCs w:val="21"/>
          <w:lang w:val="en-US" w:eastAsia="zh-Hans"/>
        </w:rPr>
        <w:t>一般</w:t>
      </w:r>
      <w:r>
        <w:rPr>
          <w:rFonts w:hint="default" w:ascii="宋体" w:hAnsi="宋体" w:eastAsia="宋体" w:cs="宋体"/>
          <w:b w:val="0"/>
          <w:bCs w:val="0"/>
          <w:sz w:val="21"/>
          <w:szCs w:val="21"/>
          <w:lang w:eastAsia="zh-Hans"/>
        </w:rPr>
        <w:t xml:space="preserve">  C.</w:t>
      </w:r>
      <w:r>
        <w:rPr>
          <w:rFonts w:hint="eastAsia" w:ascii="宋体" w:hAnsi="宋体" w:eastAsia="宋体" w:cs="宋体"/>
          <w:b w:val="0"/>
          <w:bCs w:val="0"/>
          <w:sz w:val="21"/>
          <w:szCs w:val="21"/>
          <w:lang w:val="en-US" w:eastAsia="zh-Hans"/>
        </w:rPr>
        <w:t>比较符合</w:t>
      </w:r>
      <w:r>
        <w:rPr>
          <w:rFonts w:hint="default" w:ascii="宋体" w:hAnsi="宋体" w:eastAsia="宋体" w:cs="宋体"/>
          <w:b w:val="0"/>
          <w:bCs w:val="0"/>
          <w:sz w:val="21"/>
          <w:szCs w:val="21"/>
          <w:lang w:eastAsia="zh-Hans"/>
        </w:rPr>
        <w:t xml:space="preserve">  </w:t>
      </w:r>
      <w:r>
        <w:rPr>
          <w:rFonts w:hint="eastAsia" w:ascii="宋体" w:hAnsi="宋体" w:eastAsia="宋体" w:cs="宋体"/>
          <w:b w:val="0"/>
          <w:bCs w:val="0"/>
          <w:sz w:val="21"/>
          <w:szCs w:val="21"/>
          <w:lang w:val="en-US" w:eastAsia="zh-Hans"/>
        </w:rPr>
        <w:t>D</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符合</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default" w:ascii="宋体" w:hAnsi="宋体" w:eastAsia="宋体" w:cs="宋体"/>
          <w:b w:val="0"/>
          <w:bCs w:val="0"/>
          <w:sz w:val="21"/>
          <w:szCs w:val="21"/>
          <w:lang w:eastAsia="zh-Hans"/>
        </w:rPr>
      </w:pPr>
      <w:r>
        <w:rPr>
          <w:rFonts w:hint="default" w:ascii="宋体" w:hAnsi="宋体" w:eastAsia="宋体" w:cs="宋体"/>
          <w:b w:val="0"/>
          <w:bCs w:val="0"/>
          <w:sz w:val="21"/>
          <w:szCs w:val="21"/>
          <w:lang w:eastAsia="zh-Hans"/>
        </w:rPr>
        <w:t>17、</w:t>
      </w:r>
      <w:r>
        <w:rPr>
          <w:rFonts w:hint="eastAsia" w:ascii="宋体" w:hAnsi="宋体" w:eastAsia="宋体" w:cs="宋体"/>
          <w:b w:val="0"/>
          <w:bCs w:val="0"/>
          <w:sz w:val="21"/>
          <w:szCs w:val="21"/>
          <w:lang w:val="en-US" w:eastAsia="zh-Hans"/>
        </w:rPr>
        <w:t>你</w:t>
      </w:r>
      <w:r>
        <w:rPr>
          <w:rFonts w:hint="default" w:ascii="宋体" w:hAnsi="宋体" w:eastAsia="宋体" w:cs="宋体"/>
          <w:b w:val="0"/>
          <w:bCs w:val="0"/>
          <w:sz w:val="21"/>
          <w:szCs w:val="21"/>
          <w:lang w:eastAsia="zh-Hans"/>
        </w:rPr>
        <w:t>能用已有的数学知识，解释其他学科的知识？（      ）</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420"/>
        <w:jc w:val="both"/>
        <w:textAlignment w:val="auto"/>
        <w:outlineLvl w:val="9"/>
        <w:rPr>
          <w:rFonts w:hint="default" w:ascii="宋体" w:hAnsi="宋体" w:eastAsia="宋体" w:cs="宋体"/>
          <w:b w:val="0"/>
          <w:bCs w:val="0"/>
          <w:sz w:val="21"/>
          <w:szCs w:val="21"/>
          <w:lang w:eastAsia="zh-Hans"/>
        </w:rPr>
      </w:pPr>
      <w:r>
        <w:rPr>
          <w:rFonts w:hint="default" w:ascii="宋体" w:hAnsi="宋体" w:eastAsia="宋体" w:cs="宋体"/>
          <w:b w:val="0"/>
          <w:bCs w:val="0"/>
          <w:sz w:val="21"/>
          <w:szCs w:val="21"/>
          <w:lang w:eastAsia="zh-Hans"/>
        </w:rPr>
        <w:t>A.</w:t>
      </w:r>
      <w:r>
        <w:rPr>
          <w:rFonts w:hint="eastAsia" w:ascii="宋体" w:hAnsi="宋体" w:eastAsia="宋体" w:cs="宋体"/>
          <w:b w:val="0"/>
          <w:bCs w:val="0"/>
          <w:sz w:val="21"/>
          <w:szCs w:val="21"/>
          <w:lang w:val="en-US" w:eastAsia="zh-Hans"/>
        </w:rPr>
        <w:t>不符合</w:t>
      </w:r>
      <w:r>
        <w:rPr>
          <w:rFonts w:hint="default" w:ascii="宋体" w:hAnsi="宋体" w:eastAsia="宋体" w:cs="宋体"/>
          <w:b w:val="0"/>
          <w:bCs w:val="0"/>
          <w:sz w:val="21"/>
          <w:szCs w:val="21"/>
          <w:lang w:eastAsia="zh-Hans"/>
        </w:rPr>
        <w:t xml:space="preserve">  B.</w:t>
      </w:r>
      <w:r>
        <w:rPr>
          <w:rFonts w:hint="eastAsia" w:ascii="宋体" w:hAnsi="宋体" w:eastAsia="宋体" w:cs="宋体"/>
          <w:b w:val="0"/>
          <w:bCs w:val="0"/>
          <w:sz w:val="21"/>
          <w:szCs w:val="21"/>
          <w:lang w:val="en-US" w:eastAsia="zh-Hans"/>
        </w:rPr>
        <w:t>一般</w:t>
      </w:r>
      <w:r>
        <w:rPr>
          <w:rFonts w:hint="default" w:ascii="宋体" w:hAnsi="宋体" w:eastAsia="宋体" w:cs="宋体"/>
          <w:b w:val="0"/>
          <w:bCs w:val="0"/>
          <w:sz w:val="21"/>
          <w:szCs w:val="21"/>
          <w:lang w:eastAsia="zh-Hans"/>
        </w:rPr>
        <w:t xml:space="preserve">  C.</w:t>
      </w:r>
      <w:r>
        <w:rPr>
          <w:rFonts w:hint="eastAsia" w:ascii="宋体" w:hAnsi="宋体" w:eastAsia="宋体" w:cs="宋体"/>
          <w:b w:val="0"/>
          <w:bCs w:val="0"/>
          <w:sz w:val="21"/>
          <w:szCs w:val="21"/>
          <w:lang w:val="en-US" w:eastAsia="zh-Hans"/>
        </w:rPr>
        <w:t>比较符合</w:t>
      </w:r>
      <w:r>
        <w:rPr>
          <w:rFonts w:hint="default" w:ascii="宋体" w:hAnsi="宋体" w:eastAsia="宋体" w:cs="宋体"/>
          <w:b w:val="0"/>
          <w:bCs w:val="0"/>
          <w:sz w:val="21"/>
          <w:szCs w:val="21"/>
          <w:lang w:eastAsia="zh-Hans"/>
        </w:rPr>
        <w:t xml:space="preserve">  </w:t>
      </w:r>
      <w:r>
        <w:rPr>
          <w:rFonts w:hint="eastAsia" w:ascii="宋体" w:hAnsi="宋体" w:eastAsia="宋体" w:cs="宋体"/>
          <w:b w:val="0"/>
          <w:bCs w:val="0"/>
          <w:sz w:val="21"/>
          <w:szCs w:val="21"/>
          <w:lang w:val="en-US" w:eastAsia="zh-Hans"/>
        </w:rPr>
        <w:t>D</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符合</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default" w:ascii="宋体" w:hAnsi="宋体" w:eastAsia="宋体" w:cs="宋体"/>
          <w:b w:val="0"/>
          <w:bCs w:val="0"/>
          <w:sz w:val="21"/>
          <w:szCs w:val="21"/>
          <w:lang w:eastAsia="zh-Hans"/>
        </w:rPr>
      </w:pPr>
      <w:r>
        <w:rPr>
          <w:rFonts w:hint="default" w:ascii="宋体" w:hAnsi="宋体" w:eastAsia="宋体" w:cs="宋体"/>
          <w:b w:val="0"/>
          <w:bCs w:val="0"/>
          <w:sz w:val="21"/>
          <w:szCs w:val="21"/>
          <w:lang w:eastAsia="zh-Hans"/>
        </w:rPr>
        <w:t>18、在学习数学的过程中，</w:t>
      </w:r>
      <w:r>
        <w:rPr>
          <w:rFonts w:hint="eastAsia" w:ascii="宋体" w:hAnsi="宋体" w:eastAsia="宋体" w:cs="宋体"/>
          <w:b w:val="0"/>
          <w:bCs w:val="0"/>
          <w:sz w:val="21"/>
          <w:szCs w:val="21"/>
          <w:lang w:val="en-US" w:eastAsia="zh-Hans"/>
        </w:rPr>
        <w:t>你</w:t>
      </w:r>
      <w:r>
        <w:rPr>
          <w:rFonts w:hint="default" w:ascii="宋体" w:hAnsi="宋体" w:eastAsia="宋体" w:cs="宋体"/>
          <w:b w:val="0"/>
          <w:bCs w:val="0"/>
          <w:sz w:val="21"/>
          <w:szCs w:val="21"/>
          <w:lang w:eastAsia="zh-Hans"/>
        </w:rPr>
        <w:t>会反省自己的思路，并学习他人思路的长处？（      ）</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420"/>
        <w:jc w:val="both"/>
        <w:textAlignment w:val="auto"/>
        <w:outlineLvl w:val="9"/>
        <w:rPr>
          <w:rFonts w:hint="default" w:ascii="宋体" w:hAnsi="宋体" w:eastAsia="宋体" w:cs="宋体"/>
          <w:b w:val="0"/>
          <w:bCs w:val="0"/>
          <w:sz w:val="21"/>
          <w:szCs w:val="21"/>
          <w:lang w:eastAsia="zh-Hans"/>
        </w:rPr>
      </w:pPr>
      <w:r>
        <w:rPr>
          <w:rFonts w:hint="default" w:ascii="宋体" w:hAnsi="宋体" w:eastAsia="宋体" w:cs="宋体"/>
          <w:b w:val="0"/>
          <w:bCs w:val="0"/>
          <w:sz w:val="21"/>
          <w:szCs w:val="21"/>
          <w:lang w:eastAsia="zh-Hans"/>
        </w:rPr>
        <w:t>A.</w:t>
      </w:r>
      <w:r>
        <w:rPr>
          <w:rFonts w:hint="eastAsia" w:ascii="宋体" w:hAnsi="宋体" w:eastAsia="宋体" w:cs="宋体"/>
          <w:b w:val="0"/>
          <w:bCs w:val="0"/>
          <w:sz w:val="21"/>
          <w:szCs w:val="21"/>
          <w:lang w:val="en-US" w:eastAsia="zh-Hans"/>
        </w:rPr>
        <w:t>不符合</w:t>
      </w:r>
      <w:r>
        <w:rPr>
          <w:rFonts w:hint="default" w:ascii="宋体" w:hAnsi="宋体" w:eastAsia="宋体" w:cs="宋体"/>
          <w:b w:val="0"/>
          <w:bCs w:val="0"/>
          <w:sz w:val="21"/>
          <w:szCs w:val="21"/>
          <w:lang w:eastAsia="zh-Hans"/>
        </w:rPr>
        <w:t xml:space="preserve">  B.</w:t>
      </w:r>
      <w:r>
        <w:rPr>
          <w:rFonts w:hint="eastAsia" w:ascii="宋体" w:hAnsi="宋体" w:eastAsia="宋体" w:cs="宋体"/>
          <w:b w:val="0"/>
          <w:bCs w:val="0"/>
          <w:sz w:val="21"/>
          <w:szCs w:val="21"/>
          <w:lang w:val="en-US" w:eastAsia="zh-Hans"/>
        </w:rPr>
        <w:t>一般</w:t>
      </w:r>
      <w:r>
        <w:rPr>
          <w:rFonts w:hint="default" w:ascii="宋体" w:hAnsi="宋体" w:eastAsia="宋体" w:cs="宋体"/>
          <w:b w:val="0"/>
          <w:bCs w:val="0"/>
          <w:sz w:val="21"/>
          <w:szCs w:val="21"/>
          <w:lang w:eastAsia="zh-Hans"/>
        </w:rPr>
        <w:t xml:space="preserve">  C.</w:t>
      </w:r>
      <w:r>
        <w:rPr>
          <w:rFonts w:hint="eastAsia" w:ascii="宋体" w:hAnsi="宋体" w:eastAsia="宋体" w:cs="宋体"/>
          <w:b w:val="0"/>
          <w:bCs w:val="0"/>
          <w:sz w:val="21"/>
          <w:szCs w:val="21"/>
          <w:lang w:val="en-US" w:eastAsia="zh-Hans"/>
        </w:rPr>
        <w:t>比较符合</w:t>
      </w:r>
      <w:r>
        <w:rPr>
          <w:rFonts w:hint="default" w:ascii="宋体" w:hAnsi="宋体" w:eastAsia="宋体" w:cs="宋体"/>
          <w:b w:val="0"/>
          <w:bCs w:val="0"/>
          <w:sz w:val="21"/>
          <w:szCs w:val="21"/>
          <w:lang w:eastAsia="zh-Hans"/>
        </w:rPr>
        <w:t xml:space="preserve">  </w:t>
      </w:r>
      <w:r>
        <w:rPr>
          <w:rFonts w:hint="eastAsia" w:ascii="宋体" w:hAnsi="宋体" w:eastAsia="宋体" w:cs="宋体"/>
          <w:b w:val="0"/>
          <w:bCs w:val="0"/>
          <w:sz w:val="21"/>
          <w:szCs w:val="21"/>
          <w:lang w:val="en-US" w:eastAsia="zh-Hans"/>
        </w:rPr>
        <w:t>D</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符合</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default" w:ascii="宋体" w:hAnsi="宋体" w:eastAsia="宋体" w:cs="宋体"/>
          <w:b w:val="0"/>
          <w:bCs w:val="0"/>
          <w:sz w:val="21"/>
          <w:szCs w:val="21"/>
          <w:lang w:eastAsia="zh-Hans"/>
        </w:rPr>
      </w:pPr>
      <w:r>
        <w:rPr>
          <w:rFonts w:hint="default" w:ascii="宋体" w:hAnsi="宋体" w:eastAsia="宋体" w:cs="宋体"/>
          <w:b w:val="0"/>
          <w:bCs w:val="0"/>
          <w:sz w:val="21"/>
          <w:szCs w:val="21"/>
          <w:lang w:eastAsia="zh-Hans"/>
        </w:rPr>
        <w:t>19、</w:t>
      </w:r>
      <w:r>
        <w:rPr>
          <w:rFonts w:hint="eastAsia" w:ascii="宋体" w:hAnsi="宋体" w:eastAsia="宋体" w:cs="宋体"/>
          <w:b w:val="0"/>
          <w:bCs w:val="0"/>
          <w:sz w:val="21"/>
          <w:szCs w:val="21"/>
          <w:lang w:val="en-US" w:eastAsia="zh-Hans"/>
        </w:rPr>
        <w:t>你</w:t>
      </w:r>
      <w:r>
        <w:rPr>
          <w:rFonts w:hint="default" w:ascii="宋体" w:hAnsi="宋体" w:eastAsia="宋体" w:cs="宋体"/>
          <w:b w:val="0"/>
          <w:bCs w:val="0"/>
          <w:sz w:val="21"/>
          <w:szCs w:val="21"/>
          <w:lang w:eastAsia="zh-Hans"/>
        </w:rPr>
        <w:t>能通过学习解决“植树”的问题进而可以独立解决“间隔”的问题？（      ）</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420"/>
        <w:jc w:val="both"/>
        <w:textAlignment w:val="auto"/>
        <w:outlineLvl w:val="9"/>
        <w:rPr>
          <w:rFonts w:hint="default" w:ascii="宋体" w:hAnsi="宋体" w:eastAsia="宋体" w:cs="宋体"/>
          <w:b w:val="0"/>
          <w:bCs w:val="0"/>
          <w:sz w:val="21"/>
          <w:szCs w:val="21"/>
          <w:lang w:eastAsia="zh-Hans"/>
        </w:rPr>
      </w:pPr>
      <w:r>
        <w:rPr>
          <w:rFonts w:hint="default" w:ascii="宋体" w:hAnsi="宋体" w:eastAsia="宋体" w:cs="宋体"/>
          <w:b w:val="0"/>
          <w:bCs w:val="0"/>
          <w:sz w:val="21"/>
          <w:szCs w:val="21"/>
          <w:lang w:eastAsia="zh-Hans"/>
        </w:rPr>
        <w:t>A.</w:t>
      </w:r>
      <w:r>
        <w:rPr>
          <w:rFonts w:hint="eastAsia" w:ascii="宋体" w:hAnsi="宋体" w:eastAsia="宋体" w:cs="宋体"/>
          <w:b w:val="0"/>
          <w:bCs w:val="0"/>
          <w:sz w:val="21"/>
          <w:szCs w:val="21"/>
          <w:lang w:val="en-US" w:eastAsia="zh-Hans"/>
        </w:rPr>
        <w:t>不符合</w:t>
      </w:r>
      <w:r>
        <w:rPr>
          <w:rFonts w:hint="default" w:ascii="宋体" w:hAnsi="宋体" w:eastAsia="宋体" w:cs="宋体"/>
          <w:b w:val="0"/>
          <w:bCs w:val="0"/>
          <w:sz w:val="21"/>
          <w:szCs w:val="21"/>
          <w:lang w:eastAsia="zh-Hans"/>
        </w:rPr>
        <w:t xml:space="preserve">  B.</w:t>
      </w:r>
      <w:r>
        <w:rPr>
          <w:rFonts w:hint="eastAsia" w:ascii="宋体" w:hAnsi="宋体" w:eastAsia="宋体" w:cs="宋体"/>
          <w:b w:val="0"/>
          <w:bCs w:val="0"/>
          <w:sz w:val="21"/>
          <w:szCs w:val="21"/>
          <w:lang w:val="en-US" w:eastAsia="zh-Hans"/>
        </w:rPr>
        <w:t>一般</w:t>
      </w:r>
      <w:r>
        <w:rPr>
          <w:rFonts w:hint="default" w:ascii="宋体" w:hAnsi="宋体" w:eastAsia="宋体" w:cs="宋体"/>
          <w:b w:val="0"/>
          <w:bCs w:val="0"/>
          <w:sz w:val="21"/>
          <w:szCs w:val="21"/>
          <w:lang w:eastAsia="zh-Hans"/>
        </w:rPr>
        <w:t xml:space="preserve">  C.</w:t>
      </w:r>
      <w:r>
        <w:rPr>
          <w:rFonts w:hint="eastAsia" w:ascii="宋体" w:hAnsi="宋体" w:eastAsia="宋体" w:cs="宋体"/>
          <w:b w:val="0"/>
          <w:bCs w:val="0"/>
          <w:sz w:val="21"/>
          <w:szCs w:val="21"/>
          <w:lang w:val="en-US" w:eastAsia="zh-Hans"/>
        </w:rPr>
        <w:t>比较符合</w:t>
      </w:r>
      <w:r>
        <w:rPr>
          <w:rFonts w:hint="default" w:ascii="宋体" w:hAnsi="宋体" w:eastAsia="宋体" w:cs="宋体"/>
          <w:b w:val="0"/>
          <w:bCs w:val="0"/>
          <w:sz w:val="21"/>
          <w:szCs w:val="21"/>
          <w:lang w:eastAsia="zh-Hans"/>
        </w:rPr>
        <w:t xml:space="preserve">  </w:t>
      </w:r>
      <w:r>
        <w:rPr>
          <w:rFonts w:hint="eastAsia" w:ascii="宋体" w:hAnsi="宋体" w:eastAsia="宋体" w:cs="宋体"/>
          <w:b w:val="0"/>
          <w:bCs w:val="0"/>
          <w:sz w:val="21"/>
          <w:szCs w:val="21"/>
          <w:lang w:val="en-US" w:eastAsia="zh-Hans"/>
        </w:rPr>
        <w:t>D</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符合</w:t>
      </w:r>
    </w:p>
    <w:p>
      <w:pPr>
        <w:widowControl w:val="0"/>
        <w:numPr>
          <w:ilvl w:val="0"/>
          <w:numId w:val="0"/>
        </w:numPr>
        <w:ind w:firstLine="420" w:firstLineChars="200"/>
        <w:jc w:val="both"/>
        <w:rPr>
          <w:rFonts w:hint="default"/>
          <w:color w:val="auto"/>
          <w:sz w:val="21"/>
          <w:szCs w:val="21"/>
          <w:lang w:eastAsia="zh-Hans"/>
        </w:rPr>
      </w:pPr>
    </w:p>
    <w:p>
      <w:pPr>
        <w:widowControl w:val="0"/>
        <w:numPr>
          <w:ilvl w:val="0"/>
          <w:numId w:val="0"/>
        </w:numPr>
        <w:jc w:val="both"/>
        <w:rPr>
          <w:rFonts w:hint="eastAsia"/>
          <w:sz w:val="21"/>
          <w:szCs w:val="21"/>
          <w:lang w:val="en-US" w:eastAsia="zh-Hans"/>
        </w:rPr>
      </w:pPr>
      <w:r>
        <w:rPr>
          <w:rFonts w:hint="eastAsia"/>
          <w:sz w:val="21"/>
          <w:szCs w:val="21"/>
          <w:lang w:val="en-US" w:eastAsia="zh-CN"/>
        </w:rPr>
        <w:t>2、</w:t>
      </w:r>
      <w:r>
        <w:rPr>
          <w:rFonts w:hint="eastAsia"/>
          <w:sz w:val="21"/>
          <w:szCs w:val="21"/>
          <w:lang w:val="en-US" w:eastAsia="zh-Hans"/>
        </w:rPr>
        <w:t>学生问卷的统计结果</w:t>
      </w:r>
    </w:p>
    <w:p>
      <w:pPr>
        <w:widowControl w:val="0"/>
        <w:numPr>
          <w:ilvl w:val="0"/>
          <w:numId w:val="0"/>
        </w:numPr>
        <w:jc w:val="both"/>
        <w:rPr>
          <w:rFonts w:hint="default"/>
          <w:sz w:val="21"/>
          <w:szCs w:val="21"/>
          <w:lang w:val="en-US" w:eastAsia="zh-Hans"/>
        </w:rPr>
      </w:pPr>
      <w:r>
        <w:rPr>
          <w:rFonts w:hint="default"/>
          <w:sz w:val="21"/>
          <w:szCs w:val="21"/>
          <w:lang w:eastAsia="zh-Hans"/>
        </w:rPr>
        <w:t xml:space="preserve">    </w:t>
      </w:r>
      <w:r>
        <w:rPr>
          <w:rFonts w:hint="eastAsia"/>
          <w:sz w:val="21"/>
          <w:szCs w:val="21"/>
          <w:lang w:val="en-US" w:eastAsia="zh-Hans"/>
        </w:rPr>
        <w:t>通过对本校</w:t>
      </w:r>
      <w:r>
        <w:rPr>
          <w:rFonts w:hint="default"/>
          <w:sz w:val="21"/>
          <w:szCs w:val="21"/>
          <w:lang w:eastAsia="zh-Hans"/>
        </w:rPr>
        <w:t>3-6</w:t>
      </w:r>
      <w:r>
        <w:rPr>
          <w:rFonts w:hint="eastAsia"/>
          <w:sz w:val="21"/>
          <w:szCs w:val="21"/>
          <w:lang w:val="en-US" w:eastAsia="zh-Hans"/>
        </w:rPr>
        <w:t>年级</w:t>
      </w:r>
      <w:r>
        <w:rPr>
          <w:rFonts w:hint="default"/>
          <w:sz w:val="21"/>
          <w:szCs w:val="21"/>
          <w:lang w:eastAsia="zh-Hans"/>
        </w:rPr>
        <w:t>160</w:t>
      </w:r>
      <w:r>
        <w:rPr>
          <w:rFonts w:hint="eastAsia"/>
          <w:sz w:val="21"/>
          <w:szCs w:val="21"/>
          <w:lang w:val="en-US" w:eastAsia="zh-Hans"/>
        </w:rPr>
        <w:t>名学生的问卷调查</w:t>
      </w:r>
      <w:r>
        <w:rPr>
          <w:rFonts w:hint="default"/>
          <w:sz w:val="21"/>
          <w:szCs w:val="21"/>
          <w:lang w:eastAsia="zh-Hans"/>
        </w:rPr>
        <w:t>，</w:t>
      </w:r>
      <w:r>
        <w:rPr>
          <w:rFonts w:hint="eastAsia"/>
          <w:sz w:val="21"/>
          <w:szCs w:val="21"/>
          <w:lang w:val="en-US" w:eastAsia="zh-Hans"/>
        </w:rPr>
        <w:t>对调查结果进行数据处理</w:t>
      </w:r>
      <w:r>
        <w:rPr>
          <w:rFonts w:hint="default"/>
          <w:sz w:val="21"/>
          <w:szCs w:val="21"/>
          <w:lang w:eastAsia="zh-Hans"/>
        </w:rPr>
        <w:t>，</w:t>
      </w:r>
      <w:r>
        <w:rPr>
          <w:rFonts w:hint="eastAsia"/>
          <w:sz w:val="21"/>
          <w:szCs w:val="21"/>
          <w:lang w:val="en-US" w:eastAsia="zh-Hans"/>
        </w:rPr>
        <w:t>得到统计表</w:t>
      </w:r>
      <w:r>
        <w:rPr>
          <w:rFonts w:hint="default"/>
          <w:sz w:val="21"/>
          <w:szCs w:val="21"/>
          <w:lang w:eastAsia="zh-Hans"/>
        </w:rPr>
        <w:t>1。</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tcPr>
          <w:p>
            <w:pPr>
              <w:widowControl w:val="0"/>
              <w:numPr>
                <w:ilvl w:val="0"/>
                <w:numId w:val="0"/>
              </w:numPr>
              <w:jc w:val="center"/>
              <w:rPr>
                <w:rFonts w:hint="eastAsia" w:ascii="宋体" w:hAnsi="宋体" w:eastAsia="宋体" w:cs="宋体"/>
                <w:b w:val="0"/>
                <w:bCs w:val="0"/>
                <w:sz w:val="21"/>
                <w:szCs w:val="21"/>
                <w:vertAlign w:val="baseline"/>
                <w:lang w:val="en-US" w:eastAsia="zh-Hans"/>
              </w:rPr>
            </w:pPr>
          </w:p>
        </w:tc>
        <w:tc>
          <w:tcPr>
            <w:tcW w:w="1704" w:type="dxa"/>
          </w:tcPr>
          <w:p>
            <w:pPr>
              <w:widowControl w:val="0"/>
              <w:numPr>
                <w:ilvl w:val="0"/>
                <w:numId w:val="0"/>
              </w:numPr>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eastAsia="zh-Hans"/>
              </w:rPr>
              <w:t>A</w:t>
            </w:r>
          </w:p>
        </w:tc>
        <w:tc>
          <w:tcPr>
            <w:tcW w:w="1704" w:type="dxa"/>
          </w:tcPr>
          <w:p>
            <w:pPr>
              <w:widowControl w:val="0"/>
              <w:numPr>
                <w:ilvl w:val="0"/>
                <w:numId w:val="0"/>
              </w:numPr>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eastAsia="zh-Hans"/>
              </w:rPr>
              <w:t>B</w:t>
            </w:r>
          </w:p>
        </w:tc>
        <w:tc>
          <w:tcPr>
            <w:tcW w:w="1705" w:type="dxa"/>
          </w:tcPr>
          <w:p>
            <w:pPr>
              <w:widowControl w:val="0"/>
              <w:numPr>
                <w:ilvl w:val="0"/>
                <w:numId w:val="0"/>
              </w:numPr>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eastAsia="zh-Hans"/>
              </w:rPr>
              <w:t>C</w:t>
            </w:r>
          </w:p>
        </w:tc>
        <w:tc>
          <w:tcPr>
            <w:tcW w:w="1705" w:type="dxa"/>
          </w:tcPr>
          <w:p>
            <w:pPr>
              <w:widowControl w:val="0"/>
              <w:numPr>
                <w:ilvl w:val="0"/>
                <w:numId w:val="0"/>
              </w:numPr>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eastAsia="zh-Hans"/>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tcPr>
          <w:p>
            <w:pPr>
              <w:widowControl w:val="0"/>
              <w:numPr>
                <w:ilvl w:val="0"/>
                <w:numId w:val="0"/>
              </w:numPr>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val="en-US" w:eastAsia="zh-Hans"/>
              </w:rPr>
              <w:t>问题</w:t>
            </w:r>
            <w:r>
              <w:rPr>
                <w:rFonts w:hint="eastAsia" w:ascii="宋体" w:hAnsi="宋体" w:eastAsia="宋体" w:cs="宋体"/>
                <w:b w:val="0"/>
                <w:bCs w:val="0"/>
                <w:sz w:val="21"/>
                <w:szCs w:val="21"/>
                <w:vertAlign w:val="baseline"/>
                <w:lang w:eastAsia="zh-Hans"/>
              </w:rPr>
              <w:t>1</w:t>
            </w:r>
          </w:p>
        </w:tc>
        <w:tc>
          <w:tcPr>
            <w:tcW w:w="1704" w:type="dxa"/>
          </w:tcPr>
          <w:p>
            <w:pPr>
              <w:widowControl w:val="0"/>
              <w:numPr>
                <w:ilvl w:val="0"/>
                <w:numId w:val="0"/>
              </w:numPr>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eastAsia="zh-Hans"/>
              </w:rPr>
              <w:t>21</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3%</w:t>
            </w:r>
          </w:p>
        </w:tc>
        <w:tc>
          <w:tcPr>
            <w:tcW w:w="1704" w:type="dxa"/>
          </w:tcPr>
          <w:p>
            <w:pPr>
              <w:widowControl w:val="0"/>
              <w:numPr>
                <w:ilvl w:val="0"/>
                <w:numId w:val="0"/>
              </w:numPr>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eastAsia="zh-Hans"/>
              </w:rPr>
              <w:t>35%</w:t>
            </w:r>
          </w:p>
        </w:tc>
        <w:tc>
          <w:tcPr>
            <w:tcW w:w="1705" w:type="dxa"/>
          </w:tcPr>
          <w:p>
            <w:pPr>
              <w:widowControl w:val="0"/>
              <w:numPr>
                <w:ilvl w:val="0"/>
                <w:numId w:val="0"/>
              </w:numPr>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eastAsia="zh-Hans"/>
              </w:rPr>
              <w:t>23</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7%</w:t>
            </w:r>
          </w:p>
        </w:tc>
        <w:tc>
          <w:tcPr>
            <w:tcW w:w="1705" w:type="dxa"/>
          </w:tcPr>
          <w:p>
            <w:pPr>
              <w:widowControl w:val="0"/>
              <w:numPr>
                <w:ilvl w:val="0"/>
                <w:numId w:val="0"/>
              </w:numPr>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eastAsia="zh-Hans"/>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tcPr>
          <w:p>
            <w:pPr>
              <w:widowControl w:val="0"/>
              <w:numPr>
                <w:ilvl w:val="0"/>
                <w:numId w:val="0"/>
              </w:numPr>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val="en-US" w:eastAsia="zh-Hans"/>
              </w:rPr>
              <w:t>问题</w:t>
            </w:r>
            <w:r>
              <w:rPr>
                <w:rFonts w:hint="eastAsia" w:ascii="宋体" w:hAnsi="宋体" w:eastAsia="宋体" w:cs="宋体"/>
                <w:b w:val="0"/>
                <w:bCs w:val="0"/>
                <w:sz w:val="21"/>
                <w:szCs w:val="21"/>
                <w:vertAlign w:val="baseline"/>
                <w:lang w:eastAsia="zh-Hans"/>
              </w:rPr>
              <w:t>2</w:t>
            </w:r>
          </w:p>
        </w:tc>
        <w:tc>
          <w:tcPr>
            <w:tcW w:w="1704" w:type="dxa"/>
          </w:tcPr>
          <w:p>
            <w:pPr>
              <w:widowControl w:val="0"/>
              <w:numPr>
                <w:ilvl w:val="0"/>
                <w:numId w:val="0"/>
              </w:numPr>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eastAsia="zh-Hans"/>
              </w:rPr>
              <w:t>42</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7%</w:t>
            </w:r>
          </w:p>
        </w:tc>
        <w:tc>
          <w:tcPr>
            <w:tcW w:w="1704" w:type="dxa"/>
          </w:tcPr>
          <w:p>
            <w:pPr>
              <w:widowControl w:val="0"/>
              <w:numPr>
                <w:ilvl w:val="0"/>
                <w:numId w:val="0"/>
              </w:numPr>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eastAsia="zh-Hans"/>
              </w:rPr>
              <w:t>57</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3%</w:t>
            </w:r>
          </w:p>
        </w:tc>
        <w:tc>
          <w:tcPr>
            <w:tcW w:w="1705" w:type="dxa"/>
          </w:tcPr>
          <w:p>
            <w:pPr>
              <w:widowControl w:val="0"/>
              <w:numPr>
                <w:ilvl w:val="0"/>
                <w:numId w:val="0"/>
              </w:numPr>
              <w:jc w:val="center"/>
              <w:rPr>
                <w:rFonts w:hint="eastAsia" w:ascii="宋体" w:hAnsi="宋体" w:eastAsia="宋体" w:cs="宋体"/>
                <w:b w:val="0"/>
                <w:bCs w:val="0"/>
                <w:sz w:val="21"/>
                <w:szCs w:val="21"/>
                <w:vertAlign w:val="baseline"/>
                <w:lang w:val="en-US" w:eastAsia="zh-Hans"/>
              </w:rPr>
            </w:pPr>
          </w:p>
        </w:tc>
        <w:tc>
          <w:tcPr>
            <w:tcW w:w="1705" w:type="dxa"/>
          </w:tcPr>
          <w:p>
            <w:pPr>
              <w:widowControl w:val="0"/>
              <w:numPr>
                <w:ilvl w:val="0"/>
                <w:numId w:val="0"/>
              </w:numPr>
              <w:jc w:val="center"/>
              <w:rPr>
                <w:rFonts w:hint="eastAsia" w:ascii="宋体" w:hAnsi="宋体" w:eastAsia="宋体" w:cs="宋体"/>
                <w:b w:val="0"/>
                <w:bCs w:val="0"/>
                <w:sz w:val="21"/>
                <w:szCs w:val="21"/>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val="en-US" w:eastAsia="zh-Hans"/>
              </w:rPr>
              <w:t>问题</w:t>
            </w:r>
            <w:r>
              <w:rPr>
                <w:rFonts w:hint="eastAsia" w:ascii="宋体" w:hAnsi="宋体" w:eastAsia="宋体" w:cs="宋体"/>
                <w:b w:val="0"/>
                <w:bCs w:val="0"/>
                <w:sz w:val="21"/>
                <w:szCs w:val="21"/>
                <w:vertAlign w:val="baseline"/>
                <w:lang w:eastAsia="zh-Hans"/>
              </w:rPr>
              <w:t>3</w:t>
            </w:r>
          </w:p>
        </w:tc>
        <w:tc>
          <w:tcPr>
            <w:tcW w:w="1704" w:type="dxa"/>
          </w:tcPr>
          <w:p>
            <w:pPr>
              <w:widowControl w:val="0"/>
              <w:numPr>
                <w:ilvl w:val="0"/>
                <w:numId w:val="0"/>
              </w:numPr>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eastAsia="zh-Hans"/>
              </w:rPr>
              <w:t>23</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6%</w:t>
            </w:r>
          </w:p>
        </w:tc>
        <w:tc>
          <w:tcPr>
            <w:tcW w:w="1704" w:type="dxa"/>
          </w:tcPr>
          <w:p>
            <w:pPr>
              <w:widowControl w:val="0"/>
              <w:numPr>
                <w:ilvl w:val="0"/>
                <w:numId w:val="0"/>
              </w:numPr>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eastAsia="zh-Hans"/>
              </w:rPr>
              <w:t>21</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3%</w:t>
            </w:r>
          </w:p>
        </w:tc>
        <w:tc>
          <w:tcPr>
            <w:tcW w:w="1705" w:type="dxa"/>
          </w:tcPr>
          <w:p>
            <w:pPr>
              <w:widowControl w:val="0"/>
              <w:numPr>
                <w:ilvl w:val="0"/>
                <w:numId w:val="0"/>
              </w:numPr>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eastAsia="zh-Hans"/>
              </w:rPr>
              <w:t>55</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1%</w:t>
            </w:r>
          </w:p>
        </w:tc>
        <w:tc>
          <w:tcPr>
            <w:tcW w:w="1705" w:type="dxa"/>
          </w:tcPr>
          <w:p>
            <w:pPr>
              <w:widowControl w:val="0"/>
              <w:numPr>
                <w:ilvl w:val="0"/>
                <w:numId w:val="0"/>
              </w:numPr>
              <w:jc w:val="center"/>
              <w:rPr>
                <w:rFonts w:hint="eastAsia" w:ascii="宋体" w:hAnsi="宋体" w:eastAsia="宋体" w:cs="宋体"/>
                <w:b w:val="0"/>
                <w:bCs w:val="0"/>
                <w:sz w:val="21"/>
                <w:szCs w:val="21"/>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val="en-US" w:eastAsia="zh-Hans"/>
              </w:rPr>
              <w:t>问题</w:t>
            </w:r>
            <w:r>
              <w:rPr>
                <w:rFonts w:hint="eastAsia" w:ascii="宋体" w:hAnsi="宋体" w:eastAsia="宋体" w:cs="宋体"/>
                <w:b w:val="0"/>
                <w:bCs w:val="0"/>
                <w:sz w:val="21"/>
                <w:szCs w:val="21"/>
                <w:vertAlign w:val="baseline"/>
                <w:lang w:eastAsia="zh-Hans"/>
              </w:rPr>
              <w:t>4</w:t>
            </w:r>
          </w:p>
        </w:tc>
        <w:tc>
          <w:tcPr>
            <w:tcW w:w="1704" w:type="dxa"/>
          </w:tcPr>
          <w:p>
            <w:pPr>
              <w:widowControl w:val="0"/>
              <w:numPr>
                <w:ilvl w:val="0"/>
                <w:numId w:val="0"/>
              </w:numPr>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eastAsia="zh-Hans"/>
              </w:rPr>
              <w:t>28</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8%</w:t>
            </w:r>
          </w:p>
        </w:tc>
        <w:tc>
          <w:tcPr>
            <w:tcW w:w="1704" w:type="dxa"/>
          </w:tcPr>
          <w:p>
            <w:pPr>
              <w:widowControl w:val="0"/>
              <w:numPr>
                <w:ilvl w:val="0"/>
                <w:numId w:val="0"/>
              </w:numPr>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eastAsia="zh-Hans"/>
              </w:rPr>
              <w:t>62</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5%</w:t>
            </w:r>
          </w:p>
        </w:tc>
        <w:tc>
          <w:tcPr>
            <w:tcW w:w="1705" w:type="dxa"/>
          </w:tcPr>
          <w:p>
            <w:pPr>
              <w:widowControl w:val="0"/>
              <w:numPr>
                <w:ilvl w:val="0"/>
                <w:numId w:val="0"/>
              </w:numPr>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eastAsia="zh-Hans"/>
              </w:rPr>
              <w:t>4</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6%</w:t>
            </w:r>
          </w:p>
        </w:tc>
        <w:tc>
          <w:tcPr>
            <w:tcW w:w="1705" w:type="dxa"/>
          </w:tcPr>
          <w:p>
            <w:pPr>
              <w:widowControl w:val="0"/>
              <w:numPr>
                <w:ilvl w:val="0"/>
                <w:numId w:val="0"/>
              </w:numPr>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eastAsia="zh-Hans"/>
              </w:rPr>
              <w:t>4</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val="en-US" w:eastAsia="zh-Hans"/>
              </w:rPr>
              <w:t>问题</w:t>
            </w:r>
            <w:r>
              <w:rPr>
                <w:rFonts w:hint="eastAsia" w:ascii="宋体" w:hAnsi="宋体" w:eastAsia="宋体" w:cs="宋体"/>
                <w:b w:val="0"/>
                <w:bCs w:val="0"/>
                <w:sz w:val="21"/>
                <w:szCs w:val="21"/>
                <w:vertAlign w:val="baseline"/>
                <w:lang w:eastAsia="zh-Hans"/>
              </w:rPr>
              <w:t>5</w:t>
            </w:r>
          </w:p>
        </w:tc>
        <w:tc>
          <w:tcPr>
            <w:tcW w:w="1704" w:type="dxa"/>
          </w:tcPr>
          <w:p>
            <w:pPr>
              <w:widowControl w:val="0"/>
              <w:numPr>
                <w:ilvl w:val="0"/>
                <w:numId w:val="0"/>
              </w:numPr>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eastAsia="zh-Hans"/>
              </w:rPr>
              <w:t>25</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9%</w:t>
            </w:r>
          </w:p>
        </w:tc>
        <w:tc>
          <w:tcPr>
            <w:tcW w:w="1704" w:type="dxa"/>
          </w:tcPr>
          <w:p>
            <w:pPr>
              <w:widowControl w:val="0"/>
              <w:numPr>
                <w:ilvl w:val="0"/>
                <w:numId w:val="0"/>
              </w:numPr>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eastAsia="zh-Hans"/>
              </w:rPr>
              <w:t>20</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6%</w:t>
            </w:r>
          </w:p>
        </w:tc>
        <w:tc>
          <w:tcPr>
            <w:tcW w:w="1705" w:type="dxa"/>
          </w:tcPr>
          <w:p>
            <w:pPr>
              <w:widowControl w:val="0"/>
              <w:numPr>
                <w:ilvl w:val="0"/>
                <w:numId w:val="0"/>
              </w:numPr>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eastAsia="zh-Hans"/>
              </w:rPr>
              <w:t>47</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6%</w:t>
            </w:r>
          </w:p>
        </w:tc>
        <w:tc>
          <w:tcPr>
            <w:tcW w:w="1705" w:type="dxa"/>
          </w:tcPr>
          <w:p>
            <w:pPr>
              <w:widowControl w:val="0"/>
              <w:numPr>
                <w:ilvl w:val="0"/>
                <w:numId w:val="0"/>
              </w:numPr>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eastAsia="zh-Hans"/>
              </w:rPr>
              <w:t>5</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val="en-US" w:eastAsia="zh-Hans"/>
              </w:rPr>
              <w:t>问题</w:t>
            </w:r>
            <w:r>
              <w:rPr>
                <w:rFonts w:hint="eastAsia" w:ascii="宋体" w:hAnsi="宋体" w:eastAsia="宋体" w:cs="宋体"/>
                <w:b w:val="0"/>
                <w:bCs w:val="0"/>
                <w:sz w:val="21"/>
                <w:szCs w:val="21"/>
                <w:vertAlign w:val="baseline"/>
                <w:lang w:eastAsia="zh-Hans"/>
              </w:rPr>
              <w:t>6</w:t>
            </w:r>
          </w:p>
        </w:tc>
        <w:tc>
          <w:tcPr>
            <w:tcW w:w="1704" w:type="dxa"/>
          </w:tcPr>
          <w:p>
            <w:pPr>
              <w:widowControl w:val="0"/>
              <w:numPr>
                <w:ilvl w:val="0"/>
                <w:numId w:val="0"/>
              </w:numPr>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eastAsia="zh-Hans"/>
              </w:rPr>
              <w:t>37</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5%</w:t>
            </w:r>
          </w:p>
        </w:tc>
        <w:tc>
          <w:tcPr>
            <w:tcW w:w="1704" w:type="dxa"/>
          </w:tcPr>
          <w:p>
            <w:pPr>
              <w:widowControl w:val="0"/>
              <w:numPr>
                <w:ilvl w:val="0"/>
                <w:numId w:val="0"/>
              </w:numPr>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eastAsia="zh-Hans"/>
              </w:rPr>
              <w:t>36</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25%</w:t>
            </w:r>
          </w:p>
        </w:tc>
        <w:tc>
          <w:tcPr>
            <w:tcW w:w="1705" w:type="dxa"/>
          </w:tcPr>
          <w:p>
            <w:pPr>
              <w:widowControl w:val="0"/>
              <w:numPr>
                <w:ilvl w:val="0"/>
                <w:numId w:val="0"/>
              </w:numPr>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eastAsia="zh-Hans"/>
              </w:rPr>
              <w:t>18</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8%</w:t>
            </w:r>
          </w:p>
        </w:tc>
        <w:tc>
          <w:tcPr>
            <w:tcW w:w="1705" w:type="dxa"/>
          </w:tcPr>
          <w:p>
            <w:pPr>
              <w:widowControl w:val="0"/>
              <w:numPr>
                <w:ilvl w:val="0"/>
                <w:numId w:val="0"/>
              </w:numPr>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eastAsia="zh-Hans"/>
              </w:rPr>
              <w:t>7</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val="en-US" w:eastAsia="zh-Hans"/>
              </w:rPr>
              <w:t>问题</w:t>
            </w:r>
            <w:r>
              <w:rPr>
                <w:rFonts w:hint="eastAsia" w:ascii="宋体" w:hAnsi="宋体" w:eastAsia="宋体" w:cs="宋体"/>
                <w:b w:val="0"/>
                <w:bCs w:val="0"/>
                <w:sz w:val="21"/>
                <w:szCs w:val="21"/>
                <w:vertAlign w:val="baseline"/>
                <w:lang w:eastAsia="zh-Hans"/>
              </w:rPr>
              <w:t>7</w:t>
            </w:r>
          </w:p>
        </w:tc>
        <w:tc>
          <w:tcPr>
            <w:tcW w:w="1704" w:type="dxa"/>
          </w:tcPr>
          <w:p>
            <w:pPr>
              <w:widowControl w:val="0"/>
              <w:numPr>
                <w:ilvl w:val="0"/>
                <w:numId w:val="0"/>
              </w:numPr>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eastAsia="zh-Hans"/>
              </w:rPr>
              <w:t>41</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25%</w:t>
            </w:r>
          </w:p>
        </w:tc>
        <w:tc>
          <w:tcPr>
            <w:tcW w:w="1704" w:type="dxa"/>
          </w:tcPr>
          <w:p>
            <w:pPr>
              <w:widowControl w:val="0"/>
              <w:numPr>
                <w:ilvl w:val="0"/>
                <w:numId w:val="0"/>
              </w:numPr>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eastAsia="zh-Hans"/>
              </w:rPr>
              <w:t>36</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4%</w:t>
            </w:r>
          </w:p>
        </w:tc>
        <w:tc>
          <w:tcPr>
            <w:tcW w:w="1705" w:type="dxa"/>
          </w:tcPr>
          <w:p>
            <w:pPr>
              <w:widowControl w:val="0"/>
              <w:numPr>
                <w:ilvl w:val="0"/>
                <w:numId w:val="0"/>
              </w:numPr>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eastAsia="zh-Hans"/>
              </w:rPr>
              <w:t>14</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35%</w:t>
            </w:r>
          </w:p>
        </w:tc>
        <w:tc>
          <w:tcPr>
            <w:tcW w:w="1705" w:type="dxa"/>
          </w:tcPr>
          <w:p>
            <w:pPr>
              <w:widowControl w:val="0"/>
              <w:numPr>
                <w:ilvl w:val="0"/>
                <w:numId w:val="0"/>
              </w:numPr>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eastAsia="zh-Hans"/>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val="en-US" w:eastAsia="zh-Hans"/>
              </w:rPr>
              <w:t>问题</w:t>
            </w:r>
            <w:r>
              <w:rPr>
                <w:rFonts w:hint="eastAsia" w:ascii="宋体" w:hAnsi="宋体" w:eastAsia="宋体" w:cs="宋体"/>
                <w:b w:val="0"/>
                <w:bCs w:val="0"/>
                <w:sz w:val="21"/>
                <w:szCs w:val="21"/>
                <w:vertAlign w:val="baseline"/>
                <w:lang w:eastAsia="zh-Hans"/>
              </w:rPr>
              <w:t>8</w:t>
            </w:r>
          </w:p>
        </w:tc>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32</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1%</w:t>
            </w:r>
          </w:p>
        </w:tc>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30</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4%</w:t>
            </w:r>
          </w:p>
        </w:tc>
        <w:tc>
          <w:tcPr>
            <w:tcW w:w="1705"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21</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35%</w:t>
            </w:r>
          </w:p>
        </w:tc>
        <w:tc>
          <w:tcPr>
            <w:tcW w:w="1705"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16</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val="en-US" w:eastAsia="zh-Hans"/>
              </w:rPr>
              <w:t>问题</w:t>
            </w:r>
            <w:r>
              <w:rPr>
                <w:rFonts w:hint="eastAsia" w:ascii="宋体" w:hAnsi="宋体" w:eastAsia="宋体" w:cs="宋体"/>
                <w:b w:val="0"/>
                <w:bCs w:val="0"/>
                <w:sz w:val="21"/>
                <w:szCs w:val="21"/>
                <w:vertAlign w:val="baseline"/>
                <w:lang w:eastAsia="zh-Hans"/>
              </w:rPr>
              <w:t>9</w:t>
            </w:r>
          </w:p>
        </w:tc>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30</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41%</w:t>
            </w:r>
          </w:p>
        </w:tc>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42</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4%</w:t>
            </w:r>
          </w:p>
        </w:tc>
        <w:tc>
          <w:tcPr>
            <w:tcW w:w="1705"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20</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17%</w:t>
            </w:r>
          </w:p>
        </w:tc>
        <w:tc>
          <w:tcPr>
            <w:tcW w:w="1705"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7</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val="en-US" w:eastAsia="zh-Hans"/>
              </w:rPr>
              <w:t>问题</w:t>
            </w:r>
            <w:r>
              <w:rPr>
                <w:rFonts w:hint="eastAsia" w:ascii="宋体" w:hAnsi="宋体" w:eastAsia="宋体" w:cs="宋体"/>
                <w:b w:val="0"/>
                <w:bCs w:val="0"/>
                <w:sz w:val="21"/>
                <w:szCs w:val="21"/>
                <w:vertAlign w:val="baseline"/>
                <w:lang w:eastAsia="zh-Hans"/>
              </w:rPr>
              <w:t>10</w:t>
            </w:r>
          </w:p>
        </w:tc>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64</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6%</w:t>
            </w:r>
          </w:p>
        </w:tc>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8</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1%</w:t>
            </w:r>
          </w:p>
        </w:tc>
        <w:tc>
          <w:tcPr>
            <w:tcW w:w="1705"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14</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7%</w:t>
            </w:r>
          </w:p>
        </w:tc>
        <w:tc>
          <w:tcPr>
            <w:tcW w:w="1705"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12</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val="en-US" w:eastAsia="zh-Hans"/>
              </w:rPr>
              <w:t>问题</w:t>
            </w:r>
            <w:r>
              <w:rPr>
                <w:rFonts w:hint="eastAsia" w:ascii="宋体" w:hAnsi="宋体" w:eastAsia="宋体" w:cs="宋体"/>
                <w:b w:val="0"/>
                <w:bCs w:val="0"/>
                <w:sz w:val="21"/>
                <w:szCs w:val="21"/>
                <w:vertAlign w:val="baseline"/>
                <w:lang w:eastAsia="zh-Hans"/>
              </w:rPr>
              <w:t>11</w:t>
            </w:r>
          </w:p>
        </w:tc>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75</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6%</w:t>
            </w:r>
          </w:p>
        </w:tc>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10</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7%</w:t>
            </w:r>
          </w:p>
        </w:tc>
        <w:tc>
          <w:tcPr>
            <w:tcW w:w="1705"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8</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8%</w:t>
            </w:r>
          </w:p>
        </w:tc>
        <w:tc>
          <w:tcPr>
            <w:tcW w:w="1705"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4</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val="en-US" w:eastAsia="zh-Hans"/>
              </w:rPr>
              <w:t>问题</w:t>
            </w:r>
            <w:r>
              <w:rPr>
                <w:rFonts w:hint="eastAsia" w:ascii="宋体" w:hAnsi="宋体" w:eastAsia="宋体" w:cs="宋体"/>
                <w:b w:val="0"/>
                <w:bCs w:val="0"/>
                <w:sz w:val="21"/>
                <w:szCs w:val="21"/>
                <w:vertAlign w:val="baseline"/>
                <w:lang w:eastAsia="zh-Hans"/>
              </w:rPr>
              <w:t>12</w:t>
            </w:r>
          </w:p>
        </w:tc>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29</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4%</w:t>
            </w:r>
          </w:p>
        </w:tc>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30</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65%</w:t>
            </w:r>
          </w:p>
        </w:tc>
        <w:tc>
          <w:tcPr>
            <w:tcW w:w="1705"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27</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3%</w:t>
            </w:r>
          </w:p>
        </w:tc>
        <w:tc>
          <w:tcPr>
            <w:tcW w:w="1705"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12</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val="en-US" w:eastAsia="zh-Hans"/>
              </w:rPr>
              <w:t>问题</w:t>
            </w:r>
            <w:r>
              <w:rPr>
                <w:rFonts w:hint="eastAsia" w:ascii="宋体" w:hAnsi="宋体" w:eastAsia="宋体" w:cs="宋体"/>
                <w:b w:val="0"/>
                <w:bCs w:val="0"/>
                <w:sz w:val="21"/>
                <w:szCs w:val="21"/>
                <w:vertAlign w:val="baseline"/>
                <w:lang w:eastAsia="zh-Hans"/>
              </w:rPr>
              <w:t>13</w:t>
            </w:r>
          </w:p>
        </w:tc>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40</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5%</w:t>
            </w:r>
          </w:p>
        </w:tc>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20</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45%</w:t>
            </w:r>
          </w:p>
        </w:tc>
        <w:tc>
          <w:tcPr>
            <w:tcW w:w="1705"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17</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5%</w:t>
            </w:r>
          </w:p>
        </w:tc>
        <w:tc>
          <w:tcPr>
            <w:tcW w:w="1705"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21</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val="en-US" w:eastAsia="zh-Hans"/>
              </w:rPr>
              <w:t>问题</w:t>
            </w:r>
            <w:r>
              <w:rPr>
                <w:rFonts w:hint="eastAsia" w:ascii="宋体" w:hAnsi="宋体" w:eastAsia="宋体" w:cs="宋体"/>
                <w:b w:val="0"/>
                <w:bCs w:val="0"/>
                <w:sz w:val="21"/>
                <w:szCs w:val="21"/>
                <w:vertAlign w:val="baseline"/>
                <w:lang w:eastAsia="zh-Hans"/>
              </w:rPr>
              <w:t>14</w:t>
            </w:r>
          </w:p>
        </w:tc>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53</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7%</w:t>
            </w:r>
          </w:p>
        </w:tc>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16</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3%</w:t>
            </w:r>
          </w:p>
        </w:tc>
        <w:tc>
          <w:tcPr>
            <w:tcW w:w="1705"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20</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3%</w:t>
            </w:r>
          </w:p>
        </w:tc>
        <w:tc>
          <w:tcPr>
            <w:tcW w:w="1705"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9</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val="en-US" w:eastAsia="zh-Hans"/>
              </w:rPr>
              <w:t>问题</w:t>
            </w:r>
            <w:r>
              <w:rPr>
                <w:rFonts w:hint="eastAsia" w:ascii="宋体" w:hAnsi="宋体" w:eastAsia="宋体" w:cs="宋体"/>
                <w:b w:val="0"/>
                <w:bCs w:val="0"/>
                <w:sz w:val="21"/>
                <w:szCs w:val="21"/>
                <w:vertAlign w:val="baseline"/>
                <w:lang w:eastAsia="zh-Hans"/>
              </w:rPr>
              <w:t>15</w:t>
            </w:r>
          </w:p>
        </w:tc>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50</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5%</w:t>
            </w:r>
          </w:p>
        </w:tc>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20</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6%</w:t>
            </w:r>
          </w:p>
        </w:tc>
        <w:tc>
          <w:tcPr>
            <w:tcW w:w="1705"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9</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4%</w:t>
            </w:r>
          </w:p>
        </w:tc>
        <w:tc>
          <w:tcPr>
            <w:tcW w:w="1705"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19</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val="en-US" w:eastAsia="zh-Hans"/>
              </w:rPr>
              <w:t>问题</w:t>
            </w:r>
            <w:r>
              <w:rPr>
                <w:rFonts w:hint="eastAsia" w:ascii="宋体" w:hAnsi="宋体" w:eastAsia="宋体" w:cs="宋体"/>
                <w:b w:val="0"/>
                <w:bCs w:val="0"/>
                <w:sz w:val="21"/>
                <w:szCs w:val="21"/>
                <w:vertAlign w:val="baseline"/>
                <w:lang w:eastAsia="zh-Hans"/>
              </w:rPr>
              <w:t>16</w:t>
            </w:r>
          </w:p>
        </w:tc>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40</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5%</w:t>
            </w:r>
          </w:p>
        </w:tc>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20</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34%</w:t>
            </w:r>
          </w:p>
        </w:tc>
        <w:tc>
          <w:tcPr>
            <w:tcW w:w="1705"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29%</w:t>
            </w:r>
          </w:p>
        </w:tc>
        <w:tc>
          <w:tcPr>
            <w:tcW w:w="1705"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10</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val="en-US" w:eastAsia="zh-Hans"/>
              </w:rPr>
              <w:t>问题</w:t>
            </w:r>
            <w:r>
              <w:rPr>
                <w:rFonts w:hint="eastAsia" w:ascii="宋体" w:hAnsi="宋体" w:eastAsia="宋体" w:cs="宋体"/>
                <w:b w:val="0"/>
                <w:bCs w:val="0"/>
                <w:sz w:val="21"/>
                <w:szCs w:val="21"/>
                <w:vertAlign w:val="baseline"/>
                <w:lang w:eastAsia="zh-Hans"/>
              </w:rPr>
              <w:t>17</w:t>
            </w:r>
          </w:p>
        </w:tc>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33</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76%</w:t>
            </w:r>
          </w:p>
        </w:tc>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47</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3%</w:t>
            </w:r>
          </w:p>
        </w:tc>
        <w:tc>
          <w:tcPr>
            <w:tcW w:w="1705"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25</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15%</w:t>
            </w:r>
          </w:p>
        </w:tc>
        <w:tc>
          <w:tcPr>
            <w:tcW w:w="1705"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6</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val="en-US" w:eastAsia="zh-Hans"/>
              </w:rPr>
              <w:t>问题</w:t>
            </w:r>
            <w:r>
              <w:rPr>
                <w:rFonts w:hint="eastAsia" w:ascii="宋体" w:hAnsi="宋体" w:eastAsia="宋体" w:cs="宋体"/>
                <w:b w:val="0"/>
                <w:bCs w:val="0"/>
                <w:sz w:val="21"/>
                <w:szCs w:val="21"/>
                <w:vertAlign w:val="baseline"/>
                <w:lang w:eastAsia="zh-Hans"/>
              </w:rPr>
              <w:t>18</w:t>
            </w:r>
          </w:p>
        </w:tc>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48</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5%</w:t>
            </w:r>
          </w:p>
        </w:tc>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13</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8%</w:t>
            </w:r>
          </w:p>
        </w:tc>
        <w:tc>
          <w:tcPr>
            <w:tcW w:w="1705"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17</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3%</w:t>
            </w:r>
          </w:p>
        </w:tc>
        <w:tc>
          <w:tcPr>
            <w:tcW w:w="1705"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20</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eastAsia="zh-Hans"/>
              </w:rPr>
            </w:pPr>
            <w:r>
              <w:rPr>
                <w:rFonts w:hint="eastAsia" w:ascii="宋体" w:hAnsi="宋体" w:eastAsia="宋体" w:cs="宋体"/>
                <w:b w:val="0"/>
                <w:bCs w:val="0"/>
                <w:sz w:val="21"/>
                <w:szCs w:val="21"/>
                <w:vertAlign w:val="baseline"/>
                <w:lang w:val="en-US" w:eastAsia="zh-Hans"/>
              </w:rPr>
              <w:t>问题</w:t>
            </w:r>
            <w:r>
              <w:rPr>
                <w:rFonts w:hint="eastAsia" w:ascii="宋体" w:hAnsi="宋体" w:eastAsia="宋体" w:cs="宋体"/>
                <w:b w:val="0"/>
                <w:bCs w:val="0"/>
                <w:sz w:val="21"/>
                <w:szCs w:val="21"/>
                <w:vertAlign w:val="baseline"/>
                <w:lang w:eastAsia="zh-Hans"/>
              </w:rPr>
              <w:t>19</w:t>
            </w:r>
          </w:p>
        </w:tc>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63</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6%</w:t>
            </w:r>
          </w:p>
        </w:tc>
        <w:tc>
          <w:tcPr>
            <w:tcW w:w="1704"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10</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8%</w:t>
            </w:r>
          </w:p>
        </w:tc>
        <w:tc>
          <w:tcPr>
            <w:tcW w:w="1705"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8</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9%</w:t>
            </w:r>
          </w:p>
        </w:tc>
        <w:tc>
          <w:tcPr>
            <w:tcW w:w="1705" w:type="dxa"/>
            <w:vAlign w:val="top"/>
          </w:tcPr>
          <w:p>
            <w:pPr>
              <w:widowControl w:val="0"/>
              <w:numPr>
                <w:ilvl w:val="0"/>
                <w:numId w:val="0"/>
              </w:numPr>
              <w:ind w:left="0" w:leftChars="0" w:firstLine="0" w:firstLineChars="0"/>
              <w:jc w:val="center"/>
              <w:rPr>
                <w:rFonts w:hint="eastAsia" w:ascii="宋体" w:hAnsi="宋体" w:eastAsia="宋体" w:cs="宋体"/>
                <w:b w:val="0"/>
                <w:bCs w:val="0"/>
                <w:sz w:val="21"/>
                <w:szCs w:val="21"/>
                <w:vertAlign w:val="baseline"/>
                <w:lang w:val="en-US" w:eastAsia="zh-Hans"/>
              </w:rPr>
            </w:pPr>
            <w:r>
              <w:rPr>
                <w:rFonts w:hint="eastAsia" w:ascii="宋体" w:hAnsi="宋体" w:eastAsia="宋体" w:cs="宋体"/>
                <w:b w:val="0"/>
                <w:bCs w:val="0"/>
                <w:sz w:val="21"/>
                <w:szCs w:val="21"/>
                <w:vertAlign w:val="baseline"/>
                <w:lang w:eastAsia="zh-Hans"/>
              </w:rPr>
              <w:t>16</w:t>
            </w:r>
            <w:r>
              <w:rPr>
                <w:rFonts w:hint="eastAsia" w:ascii="宋体" w:hAnsi="宋体" w:eastAsia="宋体" w:cs="宋体"/>
                <w:b w:val="0"/>
                <w:bCs w:val="0"/>
                <w:sz w:val="21"/>
                <w:szCs w:val="21"/>
                <w:vertAlign w:val="baseline"/>
                <w:lang w:val="en-US" w:eastAsia="zh-Hans"/>
              </w:rPr>
              <w:t>.</w:t>
            </w:r>
            <w:r>
              <w:rPr>
                <w:rFonts w:hint="eastAsia" w:ascii="宋体" w:hAnsi="宋体" w:eastAsia="宋体" w:cs="宋体"/>
                <w:b w:val="0"/>
                <w:bCs w:val="0"/>
                <w:sz w:val="21"/>
                <w:szCs w:val="21"/>
                <w:vertAlign w:val="baseline"/>
                <w:lang w:eastAsia="zh-Hans"/>
              </w:rPr>
              <w:t>7%</w:t>
            </w:r>
          </w:p>
        </w:tc>
      </w:tr>
    </w:tbl>
    <w:p>
      <w:pPr>
        <w:widowControl w:val="0"/>
        <w:numPr>
          <w:ilvl w:val="0"/>
          <w:numId w:val="0"/>
        </w:numPr>
        <w:jc w:val="center"/>
        <w:rPr>
          <w:rFonts w:hint="default"/>
          <w:sz w:val="21"/>
          <w:szCs w:val="21"/>
          <w:lang w:eastAsia="zh-Hans"/>
        </w:rPr>
      </w:pPr>
      <w:r>
        <w:rPr>
          <w:rFonts w:hint="eastAsia"/>
          <w:sz w:val="21"/>
          <w:szCs w:val="21"/>
          <w:lang w:val="en-US" w:eastAsia="zh-Hans"/>
        </w:rPr>
        <w:t>表</w:t>
      </w:r>
      <w:r>
        <w:rPr>
          <w:rFonts w:hint="default"/>
          <w:sz w:val="21"/>
          <w:szCs w:val="21"/>
          <w:lang w:eastAsia="zh-Hans"/>
        </w:rPr>
        <w:t>1</w:t>
      </w:r>
    </w:p>
    <w:p>
      <w:pPr>
        <w:widowControl w:val="0"/>
        <w:numPr>
          <w:ilvl w:val="0"/>
          <w:numId w:val="0"/>
        </w:numPr>
        <w:jc w:val="both"/>
        <w:rPr>
          <w:rFonts w:hint="eastAsia"/>
          <w:sz w:val="21"/>
          <w:szCs w:val="21"/>
          <w:lang w:val="en-US" w:eastAsia="zh-Hans"/>
        </w:rPr>
      </w:pPr>
      <w:r>
        <w:rPr>
          <w:rFonts w:hint="eastAsia"/>
          <w:sz w:val="21"/>
          <w:szCs w:val="21"/>
          <w:lang w:val="en-US" w:eastAsia="zh-CN"/>
        </w:rPr>
        <w:t>3、</w:t>
      </w:r>
      <w:r>
        <w:rPr>
          <w:rFonts w:hint="eastAsia"/>
          <w:sz w:val="21"/>
          <w:szCs w:val="21"/>
          <w:lang w:val="en-US" w:eastAsia="zh-Hans"/>
        </w:rPr>
        <w:t>对统计结果进行分析</w:t>
      </w:r>
    </w:p>
    <w:p>
      <w:pPr>
        <w:widowControl w:val="0"/>
        <w:numPr>
          <w:ilvl w:val="0"/>
          <w:numId w:val="5"/>
        </w:numPr>
        <w:jc w:val="both"/>
        <w:rPr>
          <w:rFonts w:hint="eastAsia"/>
          <w:sz w:val="21"/>
          <w:szCs w:val="21"/>
          <w:lang w:val="en-US" w:eastAsia="zh-Hans"/>
        </w:rPr>
      </w:pPr>
      <w:r>
        <w:rPr>
          <w:rFonts w:hint="eastAsia"/>
          <w:sz w:val="21"/>
          <w:szCs w:val="21"/>
          <w:lang w:val="en-US" w:eastAsia="zh-Hans"/>
        </w:rPr>
        <w:t>角色定位</w:t>
      </w:r>
    </w:p>
    <w:p>
      <w:pPr>
        <w:widowControl w:val="0"/>
        <w:numPr>
          <w:ilvl w:val="0"/>
          <w:numId w:val="0"/>
        </w:numPr>
        <w:ind w:firstLine="420" w:firstLineChars="200"/>
        <w:jc w:val="both"/>
        <w:rPr>
          <w:szCs w:val="21"/>
          <w:lang w:eastAsia="zh-Hans"/>
        </w:rPr>
      </w:pPr>
      <w:r>
        <w:rPr>
          <w:szCs w:val="21"/>
          <w:lang w:eastAsia="zh-Hans"/>
        </w:rPr>
        <w:drawing>
          <wp:inline distT="0" distB="0" distL="0" distR="0">
            <wp:extent cx="4110355" cy="1659255"/>
            <wp:effectExtent l="6350" t="6350" r="23495" b="1079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pPr>
        <w:widowControl w:val="0"/>
        <w:numPr>
          <w:ilvl w:val="0"/>
          <w:numId w:val="0"/>
        </w:numPr>
        <w:ind w:firstLine="420" w:firstLineChars="200"/>
        <w:jc w:val="center"/>
        <w:rPr>
          <w:rFonts w:hint="default"/>
          <w:szCs w:val="21"/>
          <w:lang w:eastAsia="zh-Hans"/>
        </w:rPr>
      </w:pPr>
      <w:r>
        <w:rPr>
          <w:rFonts w:hint="eastAsia"/>
          <w:szCs w:val="21"/>
          <w:lang w:val="en-US" w:eastAsia="zh-Hans"/>
        </w:rPr>
        <w:t>表</w:t>
      </w:r>
      <w:r>
        <w:rPr>
          <w:rFonts w:hint="default"/>
          <w:szCs w:val="21"/>
          <w:lang w:eastAsia="zh-Hans"/>
        </w:rPr>
        <w:t>2</w:t>
      </w:r>
    </w:p>
    <w:p>
      <w:pPr>
        <w:widowControl w:val="0"/>
        <w:numPr>
          <w:ilvl w:val="0"/>
          <w:numId w:val="0"/>
        </w:numPr>
        <w:ind w:firstLine="420" w:firstLineChars="200"/>
        <w:jc w:val="both"/>
        <w:rPr>
          <w:rFonts w:hint="default"/>
          <w:sz w:val="21"/>
          <w:szCs w:val="21"/>
          <w:lang w:val="en-US" w:eastAsia="zh-Hans"/>
        </w:rPr>
      </w:pPr>
      <w:r>
        <w:rPr>
          <w:rFonts w:hint="default"/>
          <w:sz w:val="21"/>
          <w:szCs w:val="21"/>
          <w:lang w:val="en-US" w:eastAsia="zh-Hans"/>
        </w:rPr>
        <w:t>问题1“</w:t>
      </w:r>
      <w:r>
        <w:rPr>
          <w:rFonts w:hint="eastAsia" w:ascii="宋体" w:hAnsi="宋体" w:eastAsia="宋体" w:cs="宋体"/>
          <w:b w:val="0"/>
          <w:bCs w:val="0"/>
          <w:sz w:val="21"/>
          <w:szCs w:val="21"/>
        </w:rPr>
        <w:t>你的班级数学课堂中采用小组合作学习这种方式吗</w:t>
      </w:r>
      <w:r>
        <w:rPr>
          <w:rFonts w:hint="default"/>
          <w:sz w:val="21"/>
          <w:szCs w:val="21"/>
          <w:lang w:val="en-US" w:eastAsia="zh-Hans"/>
        </w:rPr>
        <w:t>？”从图表</w:t>
      </w:r>
      <w:r>
        <w:rPr>
          <w:rFonts w:hint="default"/>
          <w:sz w:val="21"/>
          <w:szCs w:val="21"/>
          <w:lang w:eastAsia="zh-Hans"/>
        </w:rPr>
        <w:t>2</w:t>
      </w:r>
      <w:r>
        <w:rPr>
          <w:rFonts w:hint="default"/>
          <w:sz w:val="21"/>
          <w:szCs w:val="21"/>
          <w:lang w:val="en-US" w:eastAsia="zh-Hans"/>
        </w:rPr>
        <w:t>中可知：</w:t>
      </w:r>
      <w:r>
        <w:rPr>
          <w:rFonts w:hint="default"/>
          <w:sz w:val="21"/>
          <w:szCs w:val="21"/>
          <w:lang w:eastAsia="zh-Hans"/>
        </w:rPr>
        <w:t>2</w:t>
      </w:r>
      <w:r>
        <w:rPr>
          <w:rFonts w:hint="default"/>
          <w:sz w:val="21"/>
          <w:szCs w:val="21"/>
          <w:lang w:val="en-US" w:eastAsia="zh-Hans"/>
        </w:rPr>
        <w:t>1.3%的选“经常”，说明教师对小组合作学习的教学理念还是比较接受的，并且把小组合作学习这种教学方式当作自己教学的亮点。</w:t>
      </w:r>
      <w:r>
        <w:rPr>
          <w:rFonts w:hint="default"/>
          <w:sz w:val="21"/>
          <w:szCs w:val="21"/>
          <w:lang w:eastAsia="zh-Hans"/>
        </w:rPr>
        <w:t>3</w:t>
      </w:r>
      <w:r>
        <w:rPr>
          <w:rFonts w:hint="default"/>
          <w:sz w:val="21"/>
          <w:szCs w:val="21"/>
          <w:lang w:val="en-US" w:eastAsia="zh-Hans"/>
        </w:rPr>
        <w:t>5%的选“偶尔”，说明教师还不是经常应用小组合作这种学习方式，具有随意性。</w:t>
      </w:r>
      <w:r>
        <w:rPr>
          <w:rFonts w:hint="default"/>
          <w:sz w:val="21"/>
          <w:szCs w:val="21"/>
          <w:lang w:eastAsia="zh-Hans"/>
        </w:rPr>
        <w:t>2</w:t>
      </w:r>
      <w:r>
        <w:rPr>
          <w:rFonts w:hint="default"/>
          <w:sz w:val="21"/>
          <w:szCs w:val="21"/>
          <w:lang w:val="en-US" w:eastAsia="zh-Hans"/>
        </w:rPr>
        <w:t>3.7%的选“公开课才有”，</w:t>
      </w:r>
      <w:r>
        <w:rPr>
          <w:rFonts w:hint="default"/>
          <w:sz w:val="21"/>
          <w:szCs w:val="21"/>
          <w:lang w:eastAsia="zh-Hans"/>
        </w:rPr>
        <w:t>2</w:t>
      </w:r>
      <w:r>
        <w:rPr>
          <w:rFonts w:hint="default"/>
          <w:sz w:val="21"/>
          <w:szCs w:val="21"/>
          <w:lang w:val="en-US" w:eastAsia="zh-Hans"/>
        </w:rPr>
        <w:t>0%的选“从来没有”，说明教师还没有完全摆脱传统讲授式这一教学模式的束缚，对新的教学方式只是“偶尔”选择，说明新课改理念在乡村</w:t>
      </w:r>
      <w:r>
        <w:rPr>
          <w:rFonts w:hint="default"/>
          <w:sz w:val="21"/>
          <w:szCs w:val="21"/>
          <w:lang w:eastAsia="zh-Hans"/>
        </w:rPr>
        <w:t>得还不够</w:t>
      </w:r>
      <w:r>
        <w:rPr>
          <w:rFonts w:hint="default"/>
          <w:sz w:val="21"/>
          <w:szCs w:val="21"/>
          <w:lang w:val="en-US" w:eastAsia="zh-Hans"/>
        </w:rPr>
        <w:t>深入，教师在自己的角色定位上也有偏差。</w:t>
      </w:r>
    </w:p>
    <w:p>
      <w:pPr>
        <w:widowControl w:val="0"/>
        <w:numPr>
          <w:ilvl w:val="0"/>
          <w:numId w:val="0"/>
        </w:numPr>
        <w:ind w:firstLine="420" w:firstLineChars="200"/>
        <w:jc w:val="both"/>
        <w:rPr>
          <w:szCs w:val="21"/>
          <w:lang w:eastAsia="zh-Hans"/>
        </w:rPr>
      </w:pPr>
      <w:r>
        <w:rPr>
          <w:szCs w:val="21"/>
          <w:lang w:eastAsia="zh-Hans"/>
        </w:rPr>
        <w:drawing>
          <wp:inline distT="0" distB="0" distL="0" distR="0">
            <wp:extent cx="4414520" cy="1722755"/>
            <wp:effectExtent l="6350" t="6350" r="24130" b="2349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widowControl w:val="0"/>
        <w:numPr>
          <w:ilvl w:val="0"/>
          <w:numId w:val="0"/>
        </w:numPr>
        <w:ind w:firstLine="420" w:firstLineChars="200"/>
        <w:jc w:val="center"/>
        <w:rPr>
          <w:rFonts w:hint="default"/>
          <w:szCs w:val="21"/>
          <w:lang w:eastAsia="zh-Hans"/>
        </w:rPr>
      </w:pPr>
      <w:r>
        <w:rPr>
          <w:rFonts w:hint="eastAsia"/>
          <w:szCs w:val="21"/>
          <w:lang w:val="en-US" w:eastAsia="zh-Hans"/>
        </w:rPr>
        <w:t>表</w:t>
      </w:r>
      <w:r>
        <w:rPr>
          <w:rFonts w:hint="default"/>
          <w:szCs w:val="21"/>
          <w:lang w:eastAsia="zh-Hans"/>
        </w:rPr>
        <w:t>3</w:t>
      </w:r>
    </w:p>
    <w:p>
      <w:pPr>
        <w:widowControl w:val="0"/>
        <w:numPr>
          <w:ilvl w:val="0"/>
          <w:numId w:val="0"/>
        </w:numPr>
        <w:ind w:firstLine="420" w:firstLineChars="200"/>
        <w:jc w:val="both"/>
        <w:rPr>
          <w:rFonts w:hint="default"/>
          <w:sz w:val="21"/>
          <w:szCs w:val="21"/>
          <w:lang w:val="en-US" w:eastAsia="zh-Hans"/>
        </w:rPr>
      </w:pPr>
      <w:r>
        <w:rPr>
          <w:rFonts w:hint="default"/>
          <w:sz w:val="21"/>
          <w:szCs w:val="21"/>
          <w:lang w:val="en-US" w:eastAsia="zh-Hans"/>
        </w:rPr>
        <w:t>问题2“老师会提前通知你们教材中哪一部分需要开展小组合作吗？”图表</w:t>
      </w:r>
      <w:r>
        <w:rPr>
          <w:rFonts w:hint="default"/>
          <w:sz w:val="21"/>
          <w:szCs w:val="21"/>
          <w:lang w:eastAsia="zh-Hans"/>
        </w:rPr>
        <w:t>3</w:t>
      </w:r>
      <w:r>
        <w:rPr>
          <w:rFonts w:hint="default"/>
          <w:sz w:val="21"/>
          <w:szCs w:val="21"/>
          <w:lang w:val="en-US" w:eastAsia="zh-Hans"/>
        </w:rPr>
        <w:t>显示：</w:t>
      </w:r>
      <w:r>
        <w:rPr>
          <w:rFonts w:hint="default"/>
          <w:sz w:val="21"/>
          <w:szCs w:val="21"/>
          <w:lang w:eastAsia="zh-Hans"/>
        </w:rPr>
        <w:t>42</w:t>
      </w:r>
      <w:r>
        <w:rPr>
          <w:rFonts w:hint="default"/>
          <w:sz w:val="21"/>
          <w:szCs w:val="21"/>
          <w:lang w:val="en-US" w:eastAsia="zh-Hans"/>
        </w:rPr>
        <w:t>.</w:t>
      </w:r>
      <w:r>
        <w:rPr>
          <w:rFonts w:hint="default"/>
          <w:sz w:val="21"/>
          <w:szCs w:val="21"/>
          <w:lang w:eastAsia="zh-Hans"/>
        </w:rPr>
        <w:t>7</w:t>
      </w:r>
      <w:r>
        <w:rPr>
          <w:rFonts w:hint="default"/>
          <w:sz w:val="21"/>
          <w:szCs w:val="21"/>
          <w:lang w:val="en-US" w:eastAsia="zh-Hans"/>
        </w:rPr>
        <w:t>%的同学选择“会的”，而5</w:t>
      </w:r>
      <w:r>
        <w:rPr>
          <w:rFonts w:hint="default"/>
          <w:sz w:val="21"/>
          <w:szCs w:val="21"/>
          <w:lang w:eastAsia="zh-Hans"/>
        </w:rPr>
        <w:t>7</w:t>
      </w:r>
      <w:r>
        <w:rPr>
          <w:rFonts w:hint="default"/>
          <w:sz w:val="21"/>
          <w:szCs w:val="21"/>
          <w:lang w:val="en-US" w:eastAsia="zh-Hans"/>
        </w:rPr>
        <w:t>.</w:t>
      </w:r>
      <w:r>
        <w:rPr>
          <w:rFonts w:hint="default"/>
          <w:sz w:val="21"/>
          <w:szCs w:val="21"/>
          <w:lang w:eastAsia="zh-Hans"/>
        </w:rPr>
        <w:t>3</w:t>
      </w:r>
      <w:r>
        <w:rPr>
          <w:rFonts w:hint="default"/>
          <w:sz w:val="21"/>
          <w:szCs w:val="21"/>
          <w:lang w:val="en-US" w:eastAsia="zh-Hans"/>
        </w:rPr>
        <w:t>%选择“不会的”。这个问题的答案几乎各占一半，可以看出教师在选择合作学习的内容时比较随意，教学设计也没有以合作学习的方式为主。</w:t>
      </w:r>
    </w:p>
    <w:p>
      <w:pPr>
        <w:widowControl w:val="0"/>
        <w:numPr>
          <w:ilvl w:val="0"/>
          <w:numId w:val="0"/>
        </w:numPr>
        <w:ind w:firstLine="420" w:firstLineChars="200"/>
        <w:jc w:val="both"/>
        <w:rPr>
          <w:szCs w:val="21"/>
          <w:lang w:eastAsia="zh-Hans"/>
        </w:rPr>
      </w:pPr>
      <w:r>
        <w:rPr>
          <w:szCs w:val="21"/>
          <w:lang w:eastAsia="zh-Hans"/>
        </w:rPr>
        <w:drawing>
          <wp:inline distT="0" distB="0" distL="0" distR="0">
            <wp:extent cx="4343400" cy="1666240"/>
            <wp:effectExtent l="6350" t="6350" r="19050" b="2921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widowControl w:val="0"/>
        <w:numPr>
          <w:ilvl w:val="0"/>
          <w:numId w:val="0"/>
        </w:numPr>
        <w:ind w:firstLine="420" w:firstLineChars="200"/>
        <w:jc w:val="center"/>
        <w:rPr>
          <w:rFonts w:hint="default"/>
          <w:szCs w:val="21"/>
          <w:lang w:eastAsia="zh-Hans"/>
        </w:rPr>
      </w:pPr>
      <w:r>
        <w:rPr>
          <w:rFonts w:hint="eastAsia"/>
          <w:szCs w:val="21"/>
          <w:lang w:val="en-US" w:eastAsia="zh-Hans"/>
        </w:rPr>
        <w:t>表</w:t>
      </w:r>
      <w:r>
        <w:rPr>
          <w:rFonts w:hint="default"/>
          <w:szCs w:val="21"/>
          <w:lang w:eastAsia="zh-Hans"/>
        </w:rPr>
        <w:t>4</w:t>
      </w:r>
    </w:p>
    <w:p>
      <w:pPr>
        <w:widowControl w:val="0"/>
        <w:numPr>
          <w:ilvl w:val="0"/>
          <w:numId w:val="0"/>
        </w:numPr>
        <w:ind w:firstLine="420" w:firstLineChars="200"/>
        <w:jc w:val="both"/>
        <w:rPr>
          <w:rFonts w:hint="default"/>
          <w:sz w:val="21"/>
          <w:szCs w:val="21"/>
          <w:lang w:val="en-US" w:eastAsia="zh-Hans"/>
        </w:rPr>
      </w:pPr>
      <w:r>
        <w:rPr>
          <w:rFonts w:hint="default"/>
          <w:sz w:val="21"/>
          <w:szCs w:val="21"/>
          <w:lang w:val="en-US" w:eastAsia="zh-Hans"/>
        </w:rPr>
        <w:t>问题3“你的老师会和你们一起参与合作学习吗？”图表</w:t>
      </w:r>
      <w:r>
        <w:rPr>
          <w:rFonts w:hint="default"/>
          <w:sz w:val="21"/>
          <w:szCs w:val="21"/>
          <w:lang w:eastAsia="zh-Hans"/>
        </w:rPr>
        <w:t>4</w:t>
      </w:r>
      <w:r>
        <w:rPr>
          <w:rFonts w:hint="default"/>
          <w:sz w:val="21"/>
          <w:szCs w:val="21"/>
          <w:lang w:val="en-US" w:eastAsia="zh-Hans"/>
        </w:rPr>
        <w:t>显示：2</w:t>
      </w:r>
      <w:r>
        <w:rPr>
          <w:rFonts w:hint="default"/>
          <w:sz w:val="21"/>
          <w:szCs w:val="21"/>
          <w:lang w:eastAsia="zh-Hans"/>
        </w:rPr>
        <w:t>3</w:t>
      </w:r>
      <w:r>
        <w:rPr>
          <w:rFonts w:hint="default"/>
          <w:sz w:val="21"/>
          <w:szCs w:val="21"/>
          <w:lang w:val="en-US" w:eastAsia="zh-Hans"/>
        </w:rPr>
        <w:t>.</w:t>
      </w:r>
      <w:r>
        <w:rPr>
          <w:rFonts w:hint="default"/>
          <w:sz w:val="21"/>
          <w:szCs w:val="21"/>
          <w:lang w:eastAsia="zh-Hans"/>
        </w:rPr>
        <w:t>6</w:t>
      </w:r>
      <w:r>
        <w:rPr>
          <w:rFonts w:hint="default"/>
          <w:sz w:val="21"/>
          <w:szCs w:val="21"/>
          <w:lang w:val="en-US" w:eastAsia="zh-Hans"/>
        </w:rPr>
        <w:t>%的学生选“基本不会”；</w:t>
      </w:r>
      <w:r>
        <w:rPr>
          <w:rFonts w:hint="default"/>
          <w:sz w:val="21"/>
          <w:szCs w:val="21"/>
          <w:lang w:eastAsia="zh-Hans"/>
        </w:rPr>
        <w:t>21</w:t>
      </w:r>
      <w:r>
        <w:rPr>
          <w:rFonts w:hint="default"/>
          <w:sz w:val="21"/>
          <w:szCs w:val="21"/>
          <w:lang w:val="en-US" w:eastAsia="zh-Hans"/>
        </w:rPr>
        <w:t>.</w:t>
      </w:r>
      <w:r>
        <w:rPr>
          <w:rFonts w:hint="default"/>
          <w:sz w:val="21"/>
          <w:szCs w:val="21"/>
          <w:lang w:eastAsia="zh-Hans"/>
        </w:rPr>
        <w:t>3</w:t>
      </w:r>
      <w:r>
        <w:rPr>
          <w:rFonts w:hint="default"/>
          <w:sz w:val="21"/>
          <w:szCs w:val="21"/>
          <w:lang w:val="en-US" w:eastAsia="zh-Hans"/>
        </w:rPr>
        <w:t>%的学生选“每节课都会”；5</w:t>
      </w:r>
      <w:r>
        <w:rPr>
          <w:rFonts w:hint="default"/>
          <w:sz w:val="21"/>
          <w:szCs w:val="21"/>
          <w:lang w:eastAsia="zh-Hans"/>
        </w:rPr>
        <w:t>5</w:t>
      </w:r>
      <w:r>
        <w:rPr>
          <w:rFonts w:hint="default"/>
          <w:sz w:val="21"/>
          <w:szCs w:val="21"/>
          <w:lang w:val="en-US" w:eastAsia="zh-Hans"/>
        </w:rPr>
        <w:t>.</w:t>
      </w:r>
      <w:r>
        <w:rPr>
          <w:rFonts w:hint="default"/>
          <w:sz w:val="21"/>
          <w:szCs w:val="21"/>
          <w:lang w:eastAsia="zh-Hans"/>
        </w:rPr>
        <w:t>1</w:t>
      </w:r>
      <w:r>
        <w:rPr>
          <w:rFonts w:hint="default"/>
          <w:sz w:val="21"/>
          <w:szCs w:val="21"/>
          <w:lang w:val="en-US" w:eastAsia="zh-Hans"/>
        </w:rPr>
        <w:t>%的学生选择“基本会”。说明在乡村小学的大部分教师还是愿意参与到小组合作学习中去的，基本体现了小组合作学习中教师是引导者以及平等参与性的基本要素，但还有一部分教师的角色定位还是不够准确，需要在实践中再学习。</w:t>
      </w:r>
    </w:p>
    <w:p>
      <w:pPr>
        <w:widowControl w:val="0"/>
        <w:numPr>
          <w:ilvl w:val="0"/>
          <w:numId w:val="5"/>
        </w:numPr>
        <w:ind w:left="0" w:leftChars="0" w:firstLine="0" w:firstLineChars="0"/>
        <w:jc w:val="both"/>
        <w:rPr>
          <w:rFonts w:hint="eastAsia"/>
          <w:sz w:val="21"/>
          <w:szCs w:val="21"/>
          <w:lang w:val="en-US" w:eastAsia="zh-Hans"/>
        </w:rPr>
      </w:pPr>
      <w:r>
        <w:rPr>
          <w:rFonts w:hint="eastAsia"/>
          <w:sz w:val="21"/>
          <w:szCs w:val="21"/>
          <w:lang w:val="en-US" w:eastAsia="zh-Hans"/>
        </w:rPr>
        <w:t>组织策略</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6"/>
        <w:gridCol w:w="2189"/>
        <w:gridCol w:w="2591"/>
        <w:gridCol w:w="2012"/>
        <w:gridCol w:w="1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6" w:type="dxa"/>
          </w:tcPr>
          <w:p>
            <w:pPr>
              <w:widowControl w:val="0"/>
              <w:numPr>
                <w:ilvl w:val="0"/>
                <w:numId w:val="0"/>
              </w:numPr>
              <w:jc w:val="both"/>
              <w:rPr>
                <w:rFonts w:hint="eastAsia"/>
                <w:sz w:val="21"/>
                <w:szCs w:val="21"/>
                <w:vertAlign w:val="baseline"/>
                <w:lang w:val="en-US" w:eastAsia="zh-Hans"/>
              </w:rPr>
            </w:pPr>
          </w:p>
        </w:tc>
        <w:tc>
          <w:tcPr>
            <w:tcW w:w="2189" w:type="dxa"/>
          </w:tcPr>
          <w:p>
            <w:pPr>
              <w:widowControl w:val="0"/>
              <w:numPr>
                <w:ilvl w:val="0"/>
                <w:numId w:val="0"/>
              </w:numPr>
              <w:jc w:val="both"/>
              <w:rPr>
                <w:rFonts w:hint="default"/>
                <w:b w:val="0"/>
                <w:bCs w:val="0"/>
                <w:sz w:val="18"/>
                <w:szCs w:val="18"/>
                <w:vertAlign w:val="baseline"/>
                <w:lang w:eastAsia="zh-Hans"/>
              </w:rPr>
            </w:pPr>
            <w:r>
              <w:rPr>
                <w:rFonts w:hint="eastAsia"/>
                <w:b w:val="0"/>
                <w:bCs w:val="0"/>
                <w:sz w:val="18"/>
                <w:szCs w:val="18"/>
                <w:vertAlign w:val="baseline"/>
                <w:lang w:val="en-US" w:eastAsia="zh-Hans"/>
              </w:rPr>
              <w:t>选项</w:t>
            </w:r>
            <w:r>
              <w:rPr>
                <w:rFonts w:hint="default"/>
                <w:b w:val="0"/>
                <w:bCs w:val="0"/>
                <w:sz w:val="18"/>
                <w:szCs w:val="18"/>
                <w:vertAlign w:val="baseline"/>
                <w:lang w:eastAsia="zh-Hans"/>
              </w:rPr>
              <w:t>A</w:t>
            </w:r>
          </w:p>
        </w:tc>
        <w:tc>
          <w:tcPr>
            <w:tcW w:w="2591" w:type="dxa"/>
          </w:tcPr>
          <w:p>
            <w:pPr>
              <w:widowControl w:val="0"/>
              <w:numPr>
                <w:ilvl w:val="0"/>
                <w:numId w:val="0"/>
              </w:numPr>
              <w:jc w:val="both"/>
              <w:rPr>
                <w:rFonts w:hint="default"/>
                <w:b w:val="0"/>
                <w:bCs w:val="0"/>
                <w:sz w:val="18"/>
                <w:szCs w:val="18"/>
                <w:vertAlign w:val="baseline"/>
                <w:lang w:eastAsia="zh-Hans"/>
              </w:rPr>
            </w:pPr>
            <w:r>
              <w:rPr>
                <w:rFonts w:hint="eastAsia"/>
                <w:b w:val="0"/>
                <w:bCs w:val="0"/>
                <w:sz w:val="18"/>
                <w:szCs w:val="18"/>
                <w:vertAlign w:val="baseline"/>
                <w:lang w:val="en-US" w:eastAsia="zh-Hans"/>
              </w:rPr>
              <w:t>选项</w:t>
            </w:r>
            <w:r>
              <w:rPr>
                <w:rFonts w:hint="default"/>
                <w:b w:val="0"/>
                <w:bCs w:val="0"/>
                <w:sz w:val="18"/>
                <w:szCs w:val="18"/>
                <w:vertAlign w:val="baseline"/>
                <w:lang w:eastAsia="zh-Hans"/>
              </w:rPr>
              <w:t>B</w:t>
            </w:r>
          </w:p>
        </w:tc>
        <w:tc>
          <w:tcPr>
            <w:tcW w:w="2012" w:type="dxa"/>
          </w:tcPr>
          <w:p>
            <w:pPr>
              <w:widowControl w:val="0"/>
              <w:numPr>
                <w:ilvl w:val="0"/>
                <w:numId w:val="0"/>
              </w:numPr>
              <w:jc w:val="both"/>
              <w:rPr>
                <w:rFonts w:hint="default"/>
                <w:b w:val="0"/>
                <w:bCs w:val="0"/>
                <w:sz w:val="18"/>
                <w:szCs w:val="18"/>
                <w:vertAlign w:val="baseline"/>
                <w:lang w:eastAsia="zh-Hans"/>
              </w:rPr>
            </w:pPr>
            <w:r>
              <w:rPr>
                <w:rFonts w:hint="eastAsia"/>
                <w:b w:val="0"/>
                <w:bCs w:val="0"/>
                <w:sz w:val="18"/>
                <w:szCs w:val="18"/>
                <w:vertAlign w:val="baseline"/>
                <w:lang w:val="en-US" w:eastAsia="zh-Hans"/>
              </w:rPr>
              <w:t>选项</w:t>
            </w:r>
            <w:r>
              <w:rPr>
                <w:rFonts w:hint="default"/>
                <w:b w:val="0"/>
                <w:bCs w:val="0"/>
                <w:sz w:val="18"/>
                <w:szCs w:val="18"/>
                <w:vertAlign w:val="baseline"/>
                <w:lang w:eastAsia="zh-Hans"/>
              </w:rPr>
              <w:t>C</w:t>
            </w:r>
          </w:p>
        </w:tc>
        <w:tc>
          <w:tcPr>
            <w:tcW w:w="1194" w:type="dxa"/>
          </w:tcPr>
          <w:p>
            <w:pPr>
              <w:widowControl w:val="0"/>
              <w:numPr>
                <w:ilvl w:val="0"/>
                <w:numId w:val="0"/>
              </w:numPr>
              <w:jc w:val="both"/>
              <w:rPr>
                <w:rFonts w:hint="default"/>
                <w:b w:val="0"/>
                <w:bCs w:val="0"/>
                <w:sz w:val="18"/>
                <w:szCs w:val="18"/>
                <w:vertAlign w:val="baseline"/>
                <w:lang w:eastAsia="zh-Hans"/>
              </w:rPr>
            </w:pPr>
            <w:r>
              <w:rPr>
                <w:rFonts w:hint="eastAsia"/>
                <w:b w:val="0"/>
                <w:bCs w:val="0"/>
                <w:sz w:val="18"/>
                <w:szCs w:val="18"/>
                <w:vertAlign w:val="baseline"/>
                <w:lang w:val="en-US" w:eastAsia="zh-Hans"/>
              </w:rPr>
              <w:t>选项</w:t>
            </w:r>
            <w:r>
              <w:rPr>
                <w:rFonts w:hint="default"/>
                <w:b w:val="0"/>
                <w:bCs w:val="0"/>
                <w:sz w:val="18"/>
                <w:szCs w:val="18"/>
                <w:vertAlign w:val="baseline"/>
                <w:lang w:eastAsia="zh-Hans"/>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6" w:type="dxa"/>
          </w:tcPr>
          <w:p>
            <w:pPr>
              <w:widowControl w:val="0"/>
              <w:numPr>
                <w:ilvl w:val="0"/>
                <w:numId w:val="0"/>
              </w:numPr>
              <w:jc w:val="both"/>
              <w:rPr>
                <w:rFonts w:hint="default"/>
                <w:sz w:val="21"/>
                <w:szCs w:val="21"/>
                <w:vertAlign w:val="baseline"/>
                <w:lang w:eastAsia="zh-Hans"/>
              </w:rPr>
            </w:pPr>
            <w:r>
              <w:rPr>
                <w:rFonts w:hint="default"/>
                <w:sz w:val="21"/>
                <w:szCs w:val="21"/>
                <w:vertAlign w:val="baseline"/>
                <w:lang w:eastAsia="zh-Hans"/>
              </w:rPr>
              <w:t>4</w:t>
            </w:r>
          </w:p>
        </w:tc>
        <w:tc>
          <w:tcPr>
            <w:tcW w:w="2189" w:type="dxa"/>
          </w:tcPr>
          <w:p>
            <w:pPr>
              <w:widowControl w:val="0"/>
              <w:numPr>
                <w:ilvl w:val="0"/>
                <w:numId w:val="0"/>
              </w:numPr>
              <w:jc w:val="both"/>
              <w:rPr>
                <w:rFonts w:hint="default" w:ascii="宋体" w:hAnsi="宋体" w:eastAsia="宋体" w:cs="宋体"/>
                <w:b w:val="0"/>
                <w:bCs w:val="0"/>
                <w:sz w:val="18"/>
                <w:szCs w:val="18"/>
                <w:lang w:val="en-US" w:eastAsia="zh-Hans"/>
              </w:rPr>
            </w:pPr>
            <w:r>
              <w:rPr>
                <w:rFonts w:hint="default" w:ascii="宋体" w:hAnsi="宋体" w:eastAsia="宋体" w:cs="宋体"/>
                <w:b w:val="0"/>
                <w:bCs w:val="0"/>
                <w:sz w:val="18"/>
                <w:szCs w:val="18"/>
                <w:lang w:eastAsia="zh-Hans"/>
              </w:rPr>
              <w:t>2</w:t>
            </w:r>
            <w:r>
              <w:rPr>
                <w:rFonts w:hint="eastAsia" w:ascii="宋体" w:hAnsi="宋体" w:eastAsia="宋体" w:cs="宋体"/>
                <w:b w:val="0"/>
                <w:bCs w:val="0"/>
                <w:sz w:val="18"/>
                <w:szCs w:val="18"/>
                <w:lang w:val="en-US" w:eastAsia="zh-Hans"/>
              </w:rPr>
              <w:t>8.8%非常清楚</w:t>
            </w:r>
          </w:p>
        </w:tc>
        <w:tc>
          <w:tcPr>
            <w:tcW w:w="2591" w:type="dxa"/>
          </w:tcPr>
          <w:p>
            <w:pPr>
              <w:widowControl w:val="0"/>
              <w:numPr>
                <w:ilvl w:val="0"/>
                <w:numId w:val="0"/>
              </w:numPr>
              <w:jc w:val="both"/>
              <w:rPr>
                <w:rFonts w:hint="default" w:ascii="宋体" w:hAnsi="宋体" w:eastAsia="宋体" w:cs="宋体"/>
                <w:b w:val="0"/>
                <w:bCs w:val="0"/>
                <w:sz w:val="18"/>
                <w:szCs w:val="18"/>
                <w:lang w:val="en-US" w:eastAsia="zh-Hans"/>
              </w:rPr>
            </w:pPr>
            <w:r>
              <w:rPr>
                <w:rFonts w:hint="default" w:ascii="宋体" w:hAnsi="宋体" w:eastAsia="宋体" w:cs="宋体"/>
                <w:b w:val="0"/>
                <w:bCs w:val="0"/>
                <w:sz w:val="18"/>
                <w:szCs w:val="18"/>
                <w:lang w:eastAsia="zh-Hans"/>
              </w:rPr>
              <w:t>6</w:t>
            </w:r>
            <w:r>
              <w:rPr>
                <w:rFonts w:hint="eastAsia" w:ascii="宋体" w:hAnsi="宋体" w:eastAsia="宋体" w:cs="宋体"/>
                <w:b w:val="0"/>
                <w:bCs w:val="0"/>
                <w:sz w:val="18"/>
                <w:szCs w:val="18"/>
                <w:lang w:val="en-US" w:eastAsia="zh-Hans"/>
              </w:rPr>
              <w:t>2.5%清楚一些</w:t>
            </w:r>
          </w:p>
        </w:tc>
        <w:tc>
          <w:tcPr>
            <w:tcW w:w="2012" w:type="dxa"/>
          </w:tcPr>
          <w:p>
            <w:pPr>
              <w:widowControl w:val="0"/>
              <w:numPr>
                <w:ilvl w:val="0"/>
                <w:numId w:val="0"/>
              </w:numPr>
              <w:jc w:val="both"/>
              <w:rPr>
                <w:rFonts w:hint="default" w:ascii="宋体" w:hAnsi="宋体" w:eastAsia="宋体" w:cs="宋体"/>
                <w:b w:val="0"/>
                <w:bCs w:val="0"/>
                <w:sz w:val="18"/>
                <w:szCs w:val="18"/>
                <w:lang w:val="en-US" w:eastAsia="zh-Hans"/>
              </w:rPr>
            </w:pPr>
            <w:r>
              <w:rPr>
                <w:rFonts w:hint="default" w:ascii="宋体" w:hAnsi="宋体" w:eastAsia="宋体" w:cs="宋体"/>
                <w:b w:val="0"/>
                <w:bCs w:val="0"/>
                <w:sz w:val="18"/>
                <w:szCs w:val="18"/>
                <w:lang w:eastAsia="zh-Hans"/>
              </w:rPr>
              <w:t>4</w:t>
            </w:r>
            <w:r>
              <w:rPr>
                <w:rFonts w:hint="eastAsia" w:ascii="宋体" w:hAnsi="宋体" w:eastAsia="宋体" w:cs="宋体"/>
                <w:b w:val="0"/>
                <w:bCs w:val="0"/>
                <w:sz w:val="18"/>
                <w:szCs w:val="18"/>
                <w:lang w:val="en-US" w:eastAsia="zh-Hans"/>
              </w:rPr>
              <w:t>.</w:t>
            </w:r>
            <w:r>
              <w:rPr>
                <w:rFonts w:hint="default" w:ascii="宋体" w:hAnsi="宋体" w:eastAsia="宋体" w:cs="宋体"/>
                <w:b w:val="0"/>
                <w:bCs w:val="0"/>
                <w:sz w:val="18"/>
                <w:szCs w:val="18"/>
                <w:lang w:eastAsia="zh-Hans"/>
              </w:rPr>
              <w:t>6%</w:t>
            </w:r>
            <w:r>
              <w:rPr>
                <w:rFonts w:hint="eastAsia" w:ascii="宋体" w:hAnsi="宋体" w:eastAsia="宋体" w:cs="宋体"/>
                <w:b w:val="0"/>
                <w:bCs w:val="0"/>
                <w:sz w:val="18"/>
                <w:szCs w:val="18"/>
                <w:lang w:val="en-US" w:eastAsia="zh-Hans"/>
              </w:rPr>
              <w:t>不清楚</w:t>
            </w:r>
          </w:p>
        </w:tc>
        <w:tc>
          <w:tcPr>
            <w:tcW w:w="1194" w:type="dxa"/>
          </w:tcPr>
          <w:p>
            <w:pPr>
              <w:widowControl w:val="0"/>
              <w:numPr>
                <w:ilvl w:val="0"/>
                <w:numId w:val="0"/>
              </w:numPr>
              <w:jc w:val="both"/>
              <w:rPr>
                <w:rFonts w:hint="default" w:ascii="宋体" w:hAnsi="宋体" w:eastAsia="宋体" w:cs="宋体"/>
                <w:b w:val="0"/>
                <w:bCs w:val="0"/>
                <w:sz w:val="18"/>
                <w:szCs w:val="18"/>
                <w:lang w:val="en-US" w:eastAsia="zh-Hans"/>
              </w:rPr>
            </w:pPr>
            <w:r>
              <w:rPr>
                <w:rFonts w:hint="default" w:ascii="宋体" w:hAnsi="宋体" w:eastAsia="宋体" w:cs="宋体"/>
                <w:b w:val="0"/>
                <w:bCs w:val="0"/>
                <w:sz w:val="18"/>
                <w:szCs w:val="18"/>
                <w:lang w:eastAsia="zh-Hans"/>
              </w:rPr>
              <w:t>4</w:t>
            </w:r>
            <w:r>
              <w:rPr>
                <w:rFonts w:hint="eastAsia" w:ascii="宋体" w:hAnsi="宋体" w:eastAsia="宋体" w:cs="宋体"/>
                <w:b w:val="0"/>
                <w:bCs w:val="0"/>
                <w:sz w:val="18"/>
                <w:szCs w:val="18"/>
                <w:lang w:val="en-US" w:eastAsia="zh-Hans"/>
              </w:rPr>
              <w:t>.</w:t>
            </w:r>
            <w:r>
              <w:rPr>
                <w:rFonts w:hint="default" w:ascii="宋体" w:hAnsi="宋体" w:eastAsia="宋体" w:cs="宋体"/>
                <w:b w:val="0"/>
                <w:bCs w:val="0"/>
                <w:sz w:val="18"/>
                <w:szCs w:val="18"/>
                <w:lang w:eastAsia="zh-Hans"/>
              </w:rPr>
              <w:t>1%</w:t>
            </w:r>
            <w:r>
              <w:rPr>
                <w:rFonts w:hint="eastAsia" w:ascii="宋体" w:hAnsi="宋体" w:eastAsia="宋体" w:cs="宋体"/>
                <w:b w:val="0"/>
                <w:bCs w:val="0"/>
                <w:sz w:val="18"/>
                <w:szCs w:val="18"/>
                <w:lang w:val="en-US" w:eastAsia="zh-Hans"/>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8" w:hRule="atLeast"/>
        </w:trPr>
        <w:tc>
          <w:tcPr>
            <w:tcW w:w="536" w:type="dxa"/>
          </w:tcPr>
          <w:p>
            <w:pPr>
              <w:widowControl w:val="0"/>
              <w:numPr>
                <w:ilvl w:val="0"/>
                <w:numId w:val="0"/>
              </w:numPr>
              <w:jc w:val="both"/>
              <w:rPr>
                <w:rFonts w:hint="default"/>
                <w:sz w:val="21"/>
                <w:szCs w:val="21"/>
                <w:vertAlign w:val="baseline"/>
                <w:lang w:eastAsia="zh-Hans"/>
              </w:rPr>
            </w:pPr>
            <w:r>
              <w:rPr>
                <w:rFonts w:hint="default"/>
                <w:sz w:val="21"/>
                <w:szCs w:val="21"/>
                <w:vertAlign w:val="baseline"/>
                <w:lang w:eastAsia="zh-Hans"/>
              </w:rPr>
              <w:t>5</w:t>
            </w:r>
          </w:p>
        </w:tc>
        <w:tc>
          <w:tcPr>
            <w:tcW w:w="2189" w:type="dxa"/>
          </w:tcPr>
          <w:p>
            <w:pPr>
              <w:widowControl w:val="0"/>
              <w:numPr>
                <w:ilvl w:val="0"/>
                <w:numId w:val="0"/>
              </w:numPr>
              <w:jc w:val="both"/>
              <w:rPr>
                <w:rFonts w:hint="default" w:ascii="宋体" w:hAnsi="宋体" w:eastAsia="宋体" w:cs="宋体"/>
                <w:b w:val="0"/>
                <w:bCs w:val="0"/>
                <w:sz w:val="18"/>
                <w:szCs w:val="18"/>
                <w:lang w:val="en-US" w:eastAsia="zh-Hans"/>
              </w:rPr>
            </w:pPr>
            <w:r>
              <w:rPr>
                <w:rFonts w:hint="default" w:ascii="宋体" w:hAnsi="宋体" w:eastAsia="宋体" w:cs="宋体"/>
                <w:b w:val="0"/>
                <w:bCs w:val="0"/>
                <w:sz w:val="18"/>
                <w:szCs w:val="18"/>
                <w:lang w:eastAsia="zh-Hans"/>
              </w:rPr>
              <w:t>25</w:t>
            </w:r>
            <w:r>
              <w:rPr>
                <w:rFonts w:hint="eastAsia" w:ascii="宋体" w:hAnsi="宋体" w:eastAsia="宋体" w:cs="宋体"/>
                <w:b w:val="0"/>
                <w:bCs w:val="0"/>
                <w:sz w:val="18"/>
                <w:szCs w:val="18"/>
                <w:lang w:val="en-US" w:eastAsia="zh-Hans"/>
              </w:rPr>
              <w:t>.</w:t>
            </w:r>
            <w:r>
              <w:rPr>
                <w:rFonts w:hint="default" w:ascii="宋体" w:hAnsi="宋体" w:eastAsia="宋体" w:cs="宋体"/>
                <w:b w:val="0"/>
                <w:bCs w:val="0"/>
                <w:sz w:val="18"/>
                <w:szCs w:val="18"/>
                <w:lang w:eastAsia="zh-Hans"/>
              </w:rPr>
              <w:t>9%</w:t>
            </w:r>
            <w:r>
              <w:rPr>
                <w:rFonts w:hint="eastAsia" w:ascii="宋体" w:hAnsi="宋体" w:eastAsia="宋体" w:cs="宋体"/>
                <w:b w:val="0"/>
                <w:bCs w:val="0"/>
                <w:sz w:val="18"/>
                <w:szCs w:val="18"/>
                <w:lang w:val="en-US" w:eastAsia="zh-Hans"/>
              </w:rPr>
              <w:t>马上发表个人意见</w:t>
            </w:r>
          </w:p>
        </w:tc>
        <w:tc>
          <w:tcPr>
            <w:tcW w:w="2591" w:type="dxa"/>
          </w:tcPr>
          <w:p>
            <w:pPr>
              <w:widowControl w:val="0"/>
              <w:numPr>
                <w:ilvl w:val="0"/>
                <w:numId w:val="0"/>
              </w:numPr>
              <w:jc w:val="both"/>
              <w:rPr>
                <w:rFonts w:hint="eastAsia" w:ascii="宋体" w:hAnsi="宋体" w:eastAsia="宋体" w:cs="宋体"/>
                <w:b w:val="0"/>
                <w:bCs w:val="0"/>
                <w:sz w:val="18"/>
                <w:szCs w:val="18"/>
                <w:lang w:val="en-US" w:eastAsia="zh-Hans"/>
              </w:rPr>
            </w:pPr>
            <w:r>
              <w:rPr>
                <w:rFonts w:hint="default" w:ascii="宋体" w:hAnsi="宋体" w:eastAsia="宋体" w:cs="宋体"/>
                <w:b w:val="0"/>
                <w:bCs w:val="0"/>
                <w:sz w:val="18"/>
                <w:szCs w:val="18"/>
              </w:rPr>
              <w:t>20</w:t>
            </w:r>
            <w:r>
              <w:rPr>
                <w:rFonts w:hint="eastAsia" w:ascii="宋体" w:hAnsi="宋体" w:eastAsia="宋体" w:cs="宋体"/>
                <w:b w:val="0"/>
                <w:bCs w:val="0"/>
                <w:sz w:val="18"/>
                <w:szCs w:val="18"/>
                <w:lang w:val="en-US" w:eastAsia="zh-Hans"/>
              </w:rPr>
              <w:t>.</w:t>
            </w:r>
            <w:r>
              <w:rPr>
                <w:rFonts w:hint="default" w:ascii="宋体" w:hAnsi="宋体" w:eastAsia="宋体" w:cs="宋体"/>
                <w:b w:val="0"/>
                <w:bCs w:val="0"/>
                <w:sz w:val="18"/>
                <w:szCs w:val="18"/>
                <w:lang w:eastAsia="zh-Hans"/>
              </w:rPr>
              <w:t>6%</w:t>
            </w:r>
            <w:r>
              <w:rPr>
                <w:rFonts w:hint="eastAsia" w:ascii="宋体" w:hAnsi="宋体" w:eastAsia="宋体" w:cs="宋体"/>
                <w:b w:val="0"/>
                <w:bCs w:val="0"/>
                <w:sz w:val="18"/>
                <w:szCs w:val="18"/>
              </w:rPr>
              <w:t>听从组长的安排，逐个发表见解</w:t>
            </w:r>
          </w:p>
        </w:tc>
        <w:tc>
          <w:tcPr>
            <w:tcW w:w="2012" w:type="dxa"/>
          </w:tcPr>
          <w:p>
            <w:pPr>
              <w:widowControl w:val="0"/>
              <w:numPr>
                <w:ilvl w:val="0"/>
                <w:numId w:val="0"/>
              </w:numPr>
              <w:jc w:val="both"/>
              <w:rPr>
                <w:rFonts w:hint="eastAsia" w:ascii="宋体" w:hAnsi="宋体" w:eastAsia="宋体" w:cs="宋体"/>
                <w:b w:val="0"/>
                <w:bCs w:val="0"/>
                <w:sz w:val="18"/>
                <w:szCs w:val="18"/>
              </w:rPr>
            </w:pPr>
            <w:r>
              <w:rPr>
                <w:rFonts w:hint="default" w:ascii="宋体" w:hAnsi="宋体" w:eastAsia="宋体" w:cs="宋体"/>
                <w:b w:val="0"/>
                <w:bCs w:val="0"/>
                <w:sz w:val="18"/>
                <w:szCs w:val="18"/>
                <w:lang w:eastAsia="zh-Hans"/>
              </w:rPr>
              <w:t>47</w:t>
            </w:r>
            <w:r>
              <w:rPr>
                <w:rFonts w:hint="eastAsia" w:ascii="宋体" w:hAnsi="宋体" w:eastAsia="宋体" w:cs="宋体"/>
                <w:b w:val="0"/>
                <w:bCs w:val="0"/>
                <w:sz w:val="18"/>
                <w:szCs w:val="18"/>
                <w:lang w:val="en-US" w:eastAsia="zh-Hans"/>
              </w:rPr>
              <w:t>.</w:t>
            </w:r>
            <w:r>
              <w:rPr>
                <w:rFonts w:hint="default" w:ascii="宋体" w:hAnsi="宋体" w:eastAsia="宋体" w:cs="宋体"/>
                <w:b w:val="0"/>
                <w:bCs w:val="0"/>
                <w:sz w:val="18"/>
                <w:szCs w:val="18"/>
                <w:lang w:eastAsia="zh-Hans"/>
              </w:rPr>
              <w:t>6</w:t>
            </w:r>
            <w:r>
              <w:rPr>
                <w:rFonts w:hint="eastAsia" w:ascii="宋体" w:hAnsi="宋体" w:eastAsia="宋体" w:cs="宋体"/>
                <w:b w:val="0"/>
                <w:bCs w:val="0"/>
                <w:sz w:val="18"/>
                <w:szCs w:val="18"/>
                <w:lang w:val="en-US" w:eastAsia="zh-Hans"/>
              </w:rPr>
              <w:t>%</w:t>
            </w:r>
            <w:r>
              <w:rPr>
                <w:rFonts w:hint="eastAsia" w:ascii="宋体" w:hAnsi="宋体" w:eastAsia="宋体" w:cs="宋体"/>
                <w:b w:val="0"/>
                <w:bCs w:val="0"/>
                <w:sz w:val="18"/>
                <w:szCs w:val="18"/>
              </w:rPr>
              <w:t>认真考虑解决问题的方法后再讨论</w:t>
            </w:r>
          </w:p>
          <w:p>
            <w:pPr>
              <w:widowControl w:val="0"/>
              <w:numPr>
                <w:ilvl w:val="0"/>
                <w:numId w:val="0"/>
              </w:numPr>
              <w:jc w:val="both"/>
              <w:rPr>
                <w:rFonts w:hint="eastAsia" w:ascii="宋体" w:hAnsi="宋体" w:eastAsia="宋体" w:cs="宋体"/>
                <w:b w:val="0"/>
                <w:bCs w:val="0"/>
                <w:sz w:val="18"/>
                <w:szCs w:val="18"/>
                <w:lang w:val="en-US" w:eastAsia="zh-Hans"/>
              </w:rPr>
            </w:pPr>
          </w:p>
        </w:tc>
        <w:tc>
          <w:tcPr>
            <w:tcW w:w="1194" w:type="dxa"/>
          </w:tcPr>
          <w:p>
            <w:pPr>
              <w:widowControl w:val="0"/>
              <w:numPr>
                <w:ilvl w:val="0"/>
                <w:numId w:val="0"/>
              </w:numPr>
              <w:jc w:val="both"/>
              <w:rPr>
                <w:rFonts w:hint="default" w:ascii="宋体" w:hAnsi="宋体" w:eastAsia="宋体" w:cs="宋体"/>
                <w:b w:val="0"/>
                <w:bCs w:val="0"/>
                <w:sz w:val="18"/>
                <w:szCs w:val="18"/>
                <w:lang w:val="en-US" w:eastAsia="zh-Hans"/>
              </w:rPr>
            </w:pPr>
            <w:r>
              <w:rPr>
                <w:rFonts w:hint="default" w:ascii="宋体" w:hAnsi="宋体" w:eastAsia="宋体" w:cs="宋体"/>
                <w:b w:val="0"/>
                <w:bCs w:val="0"/>
                <w:sz w:val="18"/>
                <w:szCs w:val="18"/>
                <w:lang w:eastAsia="zh-Hans"/>
              </w:rPr>
              <w:t>5</w:t>
            </w:r>
            <w:r>
              <w:rPr>
                <w:rFonts w:hint="eastAsia" w:ascii="宋体" w:hAnsi="宋体" w:eastAsia="宋体" w:cs="宋体"/>
                <w:b w:val="0"/>
                <w:bCs w:val="0"/>
                <w:sz w:val="18"/>
                <w:szCs w:val="18"/>
                <w:lang w:val="en-US" w:eastAsia="zh-Hans"/>
              </w:rPr>
              <w:t>.</w:t>
            </w:r>
            <w:r>
              <w:rPr>
                <w:rFonts w:hint="default" w:ascii="宋体" w:hAnsi="宋体" w:eastAsia="宋体" w:cs="宋体"/>
                <w:b w:val="0"/>
                <w:bCs w:val="0"/>
                <w:sz w:val="18"/>
                <w:szCs w:val="18"/>
                <w:lang w:eastAsia="zh-Hans"/>
              </w:rPr>
              <w:t>9%</w:t>
            </w:r>
            <w:r>
              <w:rPr>
                <w:rFonts w:hint="eastAsia" w:ascii="宋体" w:hAnsi="宋体" w:eastAsia="宋体" w:cs="宋体"/>
                <w:b w:val="0"/>
                <w:bCs w:val="0"/>
                <w:sz w:val="18"/>
                <w:szCs w:val="18"/>
                <w:lang w:val="en-US" w:eastAsia="zh-Hans"/>
              </w:rPr>
              <w:t>其他</w:t>
            </w:r>
          </w:p>
        </w:tc>
      </w:tr>
    </w:tbl>
    <w:p>
      <w:pPr>
        <w:widowControl w:val="0"/>
        <w:numPr>
          <w:ilvl w:val="0"/>
          <w:numId w:val="0"/>
        </w:numPr>
        <w:ind w:firstLine="420" w:firstLineChars="200"/>
        <w:jc w:val="both"/>
        <w:rPr>
          <w:rFonts w:hint="eastAsia"/>
          <w:sz w:val="21"/>
          <w:szCs w:val="21"/>
          <w:lang w:val="en-US" w:eastAsia="zh-Hans"/>
        </w:rPr>
      </w:pPr>
      <w:r>
        <w:rPr>
          <w:rFonts w:hint="eastAsia"/>
          <w:sz w:val="21"/>
          <w:szCs w:val="21"/>
          <w:lang w:val="en-US" w:eastAsia="zh-Hans"/>
        </w:rPr>
        <w:t>问题</w:t>
      </w:r>
      <w:r>
        <w:rPr>
          <w:rFonts w:hint="default"/>
          <w:sz w:val="21"/>
          <w:szCs w:val="21"/>
          <w:lang w:eastAsia="zh-Hans"/>
        </w:rPr>
        <w:t>4</w:t>
      </w:r>
      <w:r>
        <w:rPr>
          <w:rFonts w:hint="eastAsia"/>
          <w:sz w:val="21"/>
          <w:szCs w:val="21"/>
          <w:lang w:val="en-US" w:eastAsia="zh-Hans"/>
        </w:rPr>
        <w:t>“在数学课堂上进行合作学习之前，你对所要讨论的内容？”选择“清楚一些”的学生占</w:t>
      </w:r>
      <w:r>
        <w:rPr>
          <w:rFonts w:hint="default"/>
          <w:sz w:val="21"/>
          <w:szCs w:val="21"/>
          <w:lang w:eastAsia="zh-Hans"/>
        </w:rPr>
        <w:t>6</w:t>
      </w:r>
      <w:r>
        <w:rPr>
          <w:rFonts w:hint="eastAsia"/>
          <w:sz w:val="21"/>
          <w:szCs w:val="21"/>
          <w:lang w:val="en-US" w:eastAsia="zh-Hans"/>
        </w:rPr>
        <w:t>2.5%；选择“非常清楚”的学生仅占</w:t>
      </w:r>
      <w:r>
        <w:rPr>
          <w:rFonts w:hint="default"/>
          <w:sz w:val="21"/>
          <w:szCs w:val="21"/>
          <w:lang w:eastAsia="zh-Hans"/>
        </w:rPr>
        <w:t>2</w:t>
      </w:r>
      <w:r>
        <w:rPr>
          <w:rFonts w:hint="eastAsia"/>
          <w:sz w:val="21"/>
          <w:szCs w:val="21"/>
          <w:lang w:val="en-US" w:eastAsia="zh-Hans"/>
        </w:rPr>
        <w:t>8.8%。这表明学生们在小组合作学习前对小组合作学习的内容还是比较清楚。</w:t>
      </w:r>
    </w:p>
    <w:p>
      <w:pPr>
        <w:widowControl w:val="0"/>
        <w:numPr>
          <w:ilvl w:val="0"/>
          <w:numId w:val="0"/>
        </w:numPr>
        <w:ind w:firstLine="420" w:firstLineChars="200"/>
        <w:jc w:val="both"/>
        <w:rPr>
          <w:rFonts w:hint="default"/>
          <w:sz w:val="21"/>
          <w:szCs w:val="21"/>
          <w:lang w:val="en-US" w:eastAsia="zh-Hans"/>
        </w:rPr>
      </w:pPr>
      <w:r>
        <w:rPr>
          <w:rFonts w:hint="eastAsia"/>
          <w:sz w:val="21"/>
          <w:szCs w:val="21"/>
          <w:lang w:val="en-US" w:eastAsia="zh-Hans"/>
        </w:rPr>
        <w:t>问题</w:t>
      </w:r>
      <w:r>
        <w:rPr>
          <w:rFonts w:hint="default"/>
          <w:sz w:val="21"/>
          <w:szCs w:val="21"/>
          <w:lang w:eastAsia="zh-Hans"/>
        </w:rPr>
        <w:t>5</w:t>
      </w:r>
      <w:r>
        <w:rPr>
          <w:rFonts w:hint="eastAsia"/>
          <w:sz w:val="21"/>
          <w:szCs w:val="21"/>
          <w:lang w:val="en-US" w:eastAsia="zh-Hans"/>
        </w:rPr>
        <w:t>“合作学习过程中，你们通常是按照下面哪种方式进行呢？”选择“认真思考后再发表意见”的学生占</w:t>
      </w:r>
      <w:r>
        <w:rPr>
          <w:rFonts w:hint="default"/>
          <w:sz w:val="21"/>
          <w:szCs w:val="21"/>
          <w:lang w:eastAsia="zh-Hans"/>
        </w:rPr>
        <w:t>47</w:t>
      </w:r>
      <w:r>
        <w:rPr>
          <w:rFonts w:hint="eastAsia"/>
          <w:sz w:val="21"/>
          <w:szCs w:val="21"/>
          <w:lang w:val="en-US" w:eastAsia="zh-Hans"/>
        </w:rPr>
        <w:t>.</w:t>
      </w:r>
      <w:r>
        <w:rPr>
          <w:rFonts w:hint="default"/>
          <w:sz w:val="21"/>
          <w:szCs w:val="21"/>
          <w:lang w:eastAsia="zh-Hans"/>
        </w:rPr>
        <w:t>6</w:t>
      </w:r>
      <w:r>
        <w:rPr>
          <w:rFonts w:hint="eastAsia"/>
          <w:sz w:val="21"/>
          <w:szCs w:val="21"/>
          <w:lang w:val="en-US" w:eastAsia="zh-Hans"/>
        </w:rPr>
        <w:t>%，这说明了在我校小学数学课堂教学中大部分学生能对小组合作学习的问题认真思考后再发表自己的意见。</w:t>
      </w:r>
    </w:p>
    <w:p>
      <w:pPr>
        <w:widowControl w:val="0"/>
        <w:numPr>
          <w:ilvl w:val="0"/>
          <w:numId w:val="5"/>
        </w:numPr>
        <w:ind w:left="0" w:leftChars="0" w:firstLine="0" w:firstLineChars="0"/>
        <w:jc w:val="both"/>
        <w:rPr>
          <w:rFonts w:hint="eastAsia"/>
          <w:sz w:val="21"/>
          <w:szCs w:val="21"/>
          <w:lang w:val="en-US" w:eastAsia="zh-Hans"/>
        </w:rPr>
      </w:pPr>
      <w:r>
        <w:rPr>
          <w:rFonts w:hint="eastAsia"/>
          <w:sz w:val="21"/>
          <w:szCs w:val="21"/>
          <w:lang w:val="en-US" w:eastAsia="zh-Hans"/>
        </w:rPr>
        <w:t>教学评价</w:t>
      </w:r>
    </w:p>
    <w:p>
      <w:pPr>
        <w:widowControl w:val="0"/>
        <w:numPr>
          <w:ilvl w:val="0"/>
          <w:numId w:val="0"/>
        </w:numPr>
        <w:jc w:val="both"/>
        <w:rPr>
          <w:szCs w:val="21"/>
          <w:lang w:eastAsia="zh-Hans"/>
        </w:rPr>
      </w:pPr>
      <w:r>
        <w:rPr>
          <w:szCs w:val="21"/>
          <w:lang w:eastAsia="zh-Hans"/>
        </w:rPr>
        <w:drawing>
          <wp:inline distT="0" distB="0" distL="0" distR="0">
            <wp:extent cx="4358005" cy="2202815"/>
            <wp:effectExtent l="6350" t="6350" r="29845" b="2603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widowControl w:val="0"/>
        <w:numPr>
          <w:ilvl w:val="0"/>
          <w:numId w:val="0"/>
        </w:numPr>
        <w:jc w:val="center"/>
        <w:rPr>
          <w:rFonts w:hint="default"/>
          <w:szCs w:val="21"/>
          <w:lang w:eastAsia="zh-Hans"/>
        </w:rPr>
      </w:pPr>
      <w:r>
        <w:rPr>
          <w:rFonts w:hint="eastAsia"/>
          <w:szCs w:val="21"/>
          <w:lang w:val="en-US" w:eastAsia="zh-Hans"/>
        </w:rPr>
        <w:t>表</w:t>
      </w:r>
      <w:r>
        <w:rPr>
          <w:rFonts w:hint="default"/>
          <w:szCs w:val="21"/>
          <w:lang w:eastAsia="zh-Hans"/>
        </w:rPr>
        <w:t>5</w:t>
      </w:r>
    </w:p>
    <w:p>
      <w:pPr>
        <w:widowControl w:val="0"/>
        <w:numPr>
          <w:ilvl w:val="0"/>
          <w:numId w:val="0"/>
        </w:numPr>
        <w:ind w:firstLine="420" w:firstLineChars="200"/>
        <w:jc w:val="both"/>
        <w:rPr>
          <w:rFonts w:hint="default"/>
          <w:sz w:val="21"/>
          <w:szCs w:val="21"/>
          <w:lang w:eastAsia="zh-Hans"/>
        </w:rPr>
      </w:pPr>
      <w:r>
        <w:rPr>
          <w:rFonts w:hint="default"/>
          <w:sz w:val="21"/>
          <w:szCs w:val="21"/>
          <w:lang w:val="en-US" w:eastAsia="zh-Hans"/>
        </w:rPr>
        <w:t>问题</w:t>
      </w:r>
      <w:r>
        <w:rPr>
          <w:rFonts w:hint="default"/>
          <w:sz w:val="21"/>
          <w:szCs w:val="21"/>
          <w:lang w:eastAsia="zh-Hans"/>
        </w:rPr>
        <w:t>6</w:t>
      </w:r>
      <w:r>
        <w:rPr>
          <w:rFonts w:hint="default"/>
          <w:sz w:val="21"/>
          <w:szCs w:val="21"/>
          <w:lang w:val="en-US" w:eastAsia="zh-Hans"/>
        </w:rPr>
        <w:t>“数学课堂上合作学习后，老师会对每个小组进行评价吗？”图表</w:t>
      </w:r>
      <w:r>
        <w:rPr>
          <w:rFonts w:hint="default"/>
          <w:sz w:val="21"/>
          <w:szCs w:val="21"/>
          <w:lang w:eastAsia="zh-Hans"/>
        </w:rPr>
        <w:t>5</w:t>
      </w:r>
      <w:r>
        <w:rPr>
          <w:rFonts w:hint="default"/>
          <w:sz w:val="21"/>
          <w:szCs w:val="21"/>
          <w:lang w:val="en-US" w:eastAsia="zh-Hans"/>
        </w:rPr>
        <w:t>显示：“每次讨论都有”的占37.5%；“有时候有”的占36.25%；“很少有”的占18.8%；“从来没有”的占7.5%。说明教师在进行小组合作教学评价时能够积极评价，调动小组的积极性，但随意性较大，时而表扬，时而不表扬的比例</w:t>
      </w:r>
      <w:r>
        <w:rPr>
          <w:rFonts w:hint="eastAsia"/>
          <w:sz w:val="21"/>
          <w:szCs w:val="21"/>
          <w:lang w:val="en-US" w:eastAsia="zh-Hans"/>
        </w:rPr>
        <w:t>相当</w:t>
      </w:r>
      <w:r>
        <w:rPr>
          <w:rFonts w:hint="default"/>
          <w:sz w:val="21"/>
          <w:szCs w:val="21"/>
          <w:lang w:eastAsia="zh-Hans"/>
        </w:rPr>
        <w:t>。</w:t>
      </w:r>
      <w:r>
        <w:rPr>
          <w:rFonts w:hint="eastAsia"/>
          <w:sz w:val="21"/>
          <w:szCs w:val="21"/>
          <w:lang w:val="en-US" w:eastAsia="zh-Hans"/>
        </w:rPr>
        <w:t>教师对教学评价的运用不够明确</w:t>
      </w:r>
      <w:r>
        <w:rPr>
          <w:rFonts w:hint="default"/>
          <w:sz w:val="21"/>
          <w:szCs w:val="21"/>
          <w:lang w:eastAsia="zh-Hans"/>
        </w:rPr>
        <w:t>。</w:t>
      </w:r>
    </w:p>
    <w:p>
      <w:pPr>
        <w:widowControl w:val="0"/>
        <w:numPr>
          <w:ilvl w:val="0"/>
          <w:numId w:val="0"/>
        </w:numPr>
        <w:jc w:val="both"/>
        <w:rPr>
          <w:szCs w:val="21"/>
          <w:lang w:eastAsia="zh-Hans"/>
        </w:rPr>
      </w:pPr>
      <w:r>
        <w:rPr>
          <w:szCs w:val="21"/>
          <w:lang w:eastAsia="zh-Hans"/>
        </w:rPr>
        <w:drawing>
          <wp:inline distT="0" distB="0" distL="0" distR="0">
            <wp:extent cx="4485005" cy="2294255"/>
            <wp:effectExtent l="6350" t="6350" r="29845" b="1079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widowControl w:val="0"/>
        <w:numPr>
          <w:ilvl w:val="0"/>
          <w:numId w:val="0"/>
        </w:numPr>
        <w:jc w:val="center"/>
        <w:rPr>
          <w:rFonts w:hint="default"/>
          <w:szCs w:val="21"/>
          <w:lang w:eastAsia="zh-Hans"/>
        </w:rPr>
      </w:pPr>
      <w:r>
        <w:rPr>
          <w:rFonts w:hint="eastAsia"/>
          <w:szCs w:val="21"/>
          <w:lang w:val="en-US" w:eastAsia="zh-Hans"/>
        </w:rPr>
        <w:t>表</w:t>
      </w:r>
      <w:r>
        <w:rPr>
          <w:rFonts w:hint="default"/>
          <w:szCs w:val="21"/>
          <w:lang w:eastAsia="zh-Hans"/>
        </w:rPr>
        <w:t>6</w:t>
      </w:r>
    </w:p>
    <w:p>
      <w:pPr>
        <w:widowControl w:val="0"/>
        <w:numPr>
          <w:ilvl w:val="0"/>
          <w:numId w:val="0"/>
        </w:numPr>
        <w:ind w:firstLine="630" w:firstLineChars="300"/>
        <w:jc w:val="both"/>
        <w:rPr>
          <w:rFonts w:hint="default"/>
          <w:sz w:val="21"/>
          <w:szCs w:val="21"/>
          <w:lang w:eastAsia="zh-Hans"/>
        </w:rPr>
      </w:pPr>
      <w:r>
        <w:rPr>
          <w:rFonts w:hint="eastAsia"/>
          <w:sz w:val="21"/>
          <w:szCs w:val="21"/>
          <w:lang w:val="en-US" w:eastAsia="zh-Hans"/>
        </w:rPr>
        <w:t>问题</w:t>
      </w:r>
      <w:r>
        <w:rPr>
          <w:rFonts w:hint="default"/>
          <w:sz w:val="21"/>
          <w:szCs w:val="21"/>
          <w:lang w:eastAsia="zh-Hans"/>
        </w:rPr>
        <w:t>7</w:t>
      </w:r>
      <w:r>
        <w:rPr>
          <w:rFonts w:hint="eastAsia"/>
          <w:sz w:val="21"/>
          <w:szCs w:val="21"/>
          <w:lang w:eastAsia="zh-Hans"/>
        </w:rPr>
        <w:t>“</w:t>
      </w:r>
      <w:r>
        <w:rPr>
          <w:rFonts w:hint="eastAsia" w:ascii="宋体" w:hAnsi="宋体" w:eastAsia="宋体" w:cs="宋体"/>
          <w:b w:val="0"/>
          <w:bCs w:val="0"/>
          <w:sz w:val="21"/>
          <w:szCs w:val="21"/>
        </w:rPr>
        <w:t>数学课堂上对合作学习怎样评价</w:t>
      </w:r>
      <w:r>
        <w:rPr>
          <w:rFonts w:hint="default" w:ascii="宋体" w:hAnsi="宋体" w:eastAsia="宋体" w:cs="宋体"/>
          <w:b w:val="0"/>
          <w:bCs w:val="0"/>
          <w:sz w:val="21"/>
          <w:szCs w:val="21"/>
        </w:rPr>
        <w:t>？</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图表</w:t>
      </w:r>
      <w:r>
        <w:rPr>
          <w:rFonts w:hint="default" w:ascii="宋体" w:hAnsi="宋体" w:eastAsia="宋体" w:cs="宋体"/>
          <w:b w:val="0"/>
          <w:bCs w:val="0"/>
          <w:sz w:val="21"/>
          <w:szCs w:val="21"/>
          <w:lang w:eastAsia="zh-Hans"/>
        </w:rPr>
        <w:t>6</w:t>
      </w:r>
      <w:r>
        <w:rPr>
          <w:rFonts w:hint="eastAsia" w:ascii="宋体" w:hAnsi="宋体" w:eastAsia="宋体" w:cs="宋体"/>
          <w:b w:val="0"/>
          <w:bCs w:val="0"/>
          <w:sz w:val="21"/>
          <w:szCs w:val="21"/>
          <w:lang w:val="en-US" w:eastAsia="zh-Hans"/>
        </w:rPr>
        <w:t>显示</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rPr>
        <w:t>评价整个小组</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的占</w:t>
      </w:r>
      <w:r>
        <w:rPr>
          <w:rFonts w:hint="default" w:ascii="宋体" w:hAnsi="宋体" w:eastAsia="宋体" w:cs="宋体"/>
          <w:b w:val="0"/>
          <w:bCs w:val="0"/>
          <w:sz w:val="21"/>
          <w:szCs w:val="21"/>
          <w:lang w:eastAsia="zh-Hans"/>
        </w:rPr>
        <w:t>41</w:t>
      </w:r>
      <w:r>
        <w:rPr>
          <w:rFonts w:hint="eastAsia" w:ascii="宋体" w:hAnsi="宋体" w:eastAsia="宋体" w:cs="宋体"/>
          <w:b w:val="0"/>
          <w:bCs w:val="0"/>
          <w:sz w:val="21"/>
          <w:szCs w:val="21"/>
          <w:lang w:val="en-US" w:eastAsia="zh-Hans"/>
        </w:rPr>
        <w:t>.</w:t>
      </w:r>
      <w:r>
        <w:rPr>
          <w:rFonts w:hint="default" w:ascii="宋体" w:hAnsi="宋体" w:eastAsia="宋体" w:cs="宋体"/>
          <w:b w:val="0"/>
          <w:bCs w:val="0"/>
          <w:sz w:val="21"/>
          <w:szCs w:val="21"/>
          <w:lang w:eastAsia="zh-Hans"/>
        </w:rPr>
        <w:t>25%，</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按照表现评价</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的占</w:t>
      </w:r>
      <w:r>
        <w:rPr>
          <w:rFonts w:hint="default" w:ascii="宋体" w:hAnsi="宋体" w:eastAsia="宋体" w:cs="宋体"/>
          <w:b w:val="0"/>
          <w:bCs w:val="0"/>
          <w:sz w:val="21"/>
          <w:szCs w:val="21"/>
          <w:lang w:eastAsia="zh-Hans"/>
        </w:rPr>
        <w:t>36</w:t>
      </w:r>
      <w:r>
        <w:rPr>
          <w:rFonts w:hint="eastAsia" w:ascii="宋体" w:hAnsi="宋体" w:eastAsia="宋体" w:cs="宋体"/>
          <w:b w:val="0"/>
          <w:bCs w:val="0"/>
          <w:sz w:val="21"/>
          <w:szCs w:val="21"/>
          <w:lang w:val="en-US" w:eastAsia="zh-Hans"/>
        </w:rPr>
        <w:t>.</w:t>
      </w:r>
      <w:r>
        <w:rPr>
          <w:rFonts w:hint="default" w:ascii="宋体" w:hAnsi="宋体" w:eastAsia="宋体" w:cs="宋体"/>
          <w:b w:val="0"/>
          <w:bCs w:val="0"/>
          <w:sz w:val="21"/>
          <w:szCs w:val="21"/>
          <w:lang w:eastAsia="zh-Hans"/>
        </w:rPr>
        <w:t>4%，</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评价每个人</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的占</w:t>
      </w:r>
      <w:r>
        <w:rPr>
          <w:rFonts w:hint="default" w:ascii="宋体" w:hAnsi="宋体" w:eastAsia="宋体" w:cs="宋体"/>
          <w:b w:val="0"/>
          <w:bCs w:val="0"/>
          <w:sz w:val="21"/>
          <w:szCs w:val="21"/>
          <w:lang w:eastAsia="zh-Hans"/>
        </w:rPr>
        <w:t>14</w:t>
      </w:r>
      <w:r>
        <w:rPr>
          <w:rFonts w:hint="eastAsia" w:ascii="宋体" w:hAnsi="宋体" w:eastAsia="宋体" w:cs="宋体"/>
          <w:b w:val="0"/>
          <w:bCs w:val="0"/>
          <w:sz w:val="21"/>
          <w:szCs w:val="21"/>
          <w:lang w:val="en-US" w:eastAsia="zh-Hans"/>
        </w:rPr>
        <w:t>.</w:t>
      </w:r>
      <w:r>
        <w:rPr>
          <w:rFonts w:hint="default" w:ascii="宋体" w:hAnsi="宋体" w:eastAsia="宋体" w:cs="宋体"/>
          <w:b w:val="0"/>
          <w:bCs w:val="0"/>
          <w:sz w:val="21"/>
          <w:szCs w:val="21"/>
          <w:lang w:eastAsia="zh-Hans"/>
        </w:rPr>
        <w:t>35%，</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其他</w:t>
      </w:r>
      <w:r>
        <w:rPr>
          <w:rFonts w:hint="eastAsia"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的占</w:t>
      </w:r>
      <w:r>
        <w:rPr>
          <w:rFonts w:hint="default" w:ascii="宋体" w:hAnsi="宋体" w:eastAsia="宋体" w:cs="宋体"/>
          <w:b w:val="0"/>
          <w:bCs w:val="0"/>
          <w:sz w:val="21"/>
          <w:szCs w:val="21"/>
          <w:lang w:eastAsia="zh-Hans"/>
        </w:rPr>
        <w:t>8%。</w:t>
      </w:r>
      <w:r>
        <w:rPr>
          <w:rFonts w:hint="eastAsia" w:ascii="宋体" w:hAnsi="宋体" w:eastAsia="宋体" w:cs="宋体"/>
          <w:b w:val="0"/>
          <w:bCs w:val="0"/>
          <w:sz w:val="21"/>
          <w:szCs w:val="21"/>
          <w:lang w:val="en-US" w:eastAsia="zh-Hans"/>
        </w:rPr>
        <w:t>这说明我校小学数学课堂教学中合作学习的小组评价方式单一</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并没有重视小组的反思和评价</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不具备全面性和鼓励性</w:t>
      </w:r>
      <w:r>
        <w:rPr>
          <w:rFonts w:hint="default" w:ascii="宋体" w:hAnsi="宋体" w:eastAsia="宋体" w:cs="宋体"/>
          <w:b w:val="0"/>
          <w:bCs w:val="0"/>
          <w:sz w:val="21"/>
          <w:szCs w:val="21"/>
          <w:lang w:eastAsia="zh-Hans"/>
        </w:rPr>
        <w:t>，</w:t>
      </w:r>
      <w:r>
        <w:rPr>
          <w:rFonts w:hint="eastAsia" w:ascii="宋体" w:hAnsi="宋体" w:eastAsia="宋体" w:cs="宋体"/>
          <w:b w:val="0"/>
          <w:bCs w:val="0"/>
          <w:sz w:val="21"/>
          <w:szCs w:val="21"/>
          <w:lang w:val="en-US" w:eastAsia="zh-Hans"/>
        </w:rPr>
        <w:t>小组成员的全体参与性还未发挥出来</w:t>
      </w:r>
      <w:r>
        <w:rPr>
          <w:rFonts w:hint="default" w:ascii="宋体" w:hAnsi="宋体" w:eastAsia="宋体" w:cs="宋体"/>
          <w:b w:val="0"/>
          <w:bCs w:val="0"/>
          <w:sz w:val="21"/>
          <w:szCs w:val="21"/>
          <w:lang w:eastAsia="zh-Hans"/>
        </w:rPr>
        <w:t>。</w:t>
      </w:r>
    </w:p>
    <w:p>
      <w:pPr>
        <w:widowControl w:val="0"/>
        <w:numPr>
          <w:ilvl w:val="0"/>
          <w:numId w:val="5"/>
        </w:numPr>
        <w:ind w:left="0" w:leftChars="0" w:firstLine="0" w:firstLineChars="0"/>
        <w:jc w:val="both"/>
        <w:rPr>
          <w:rFonts w:hint="eastAsia"/>
          <w:sz w:val="21"/>
          <w:szCs w:val="21"/>
          <w:lang w:val="en-US" w:eastAsia="zh-Hans"/>
        </w:rPr>
      </w:pPr>
      <w:r>
        <w:rPr>
          <w:rFonts w:hint="eastAsia"/>
          <w:sz w:val="21"/>
          <w:szCs w:val="21"/>
          <w:lang w:val="en-US" w:eastAsia="zh-Hans"/>
        </w:rPr>
        <w:t>知识体系</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2"/>
        <w:gridCol w:w="1063"/>
        <w:gridCol w:w="954"/>
        <w:gridCol w:w="887"/>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02" w:type="dxa"/>
          </w:tcPr>
          <w:p>
            <w:pPr>
              <w:widowControl w:val="0"/>
              <w:numPr>
                <w:ilvl w:val="0"/>
                <w:numId w:val="0"/>
              </w:numPr>
              <w:jc w:val="both"/>
              <w:rPr>
                <w:rFonts w:hint="eastAsia" w:ascii="宋体" w:hAnsi="宋体" w:eastAsia="宋体" w:cs="宋体"/>
                <w:sz w:val="18"/>
                <w:szCs w:val="18"/>
                <w:vertAlign w:val="baseline"/>
                <w:lang w:val="en-US" w:eastAsia="zh-Hans"/>
              </w:rPr>
            </w:pPr>
          </w:p>
        </w:tc>
        <w:tc>
          <w:tcPr>
            <w:tcW w:w="1067" w:type="dxa"/>
          </w:tcPr>
          <w:p>
            <w:pPr>
              <w:widowControl w:val="0"/>
              <w:numPr>
                <w:ilvl w:val="0"/>
                <w:numId w:val="0"/>
              </w:numPr>
              <w:jc w:val="both"/>
              <w:rPr>
                <w:rFonts w:hint="eastAsia" w:ascii="宋体" w:hAnsi="宋体" w:eastAsia="宋体" w:cs="宋体"/>
                <w:sz w:val="18"/>
                <w:szCs w:val="18"/>
                <w:vertAlign w:val="baseline"/>
                <w:lang w:val="en-US" w:eastAsia="zh-Hans"/>
              </w:rPr>
            </w:pPr>
            <w:r>
              <w:rPr>
                <w:rFonts w:hint="default" w:ascii="宋体" w:hAnsi="宋体" w:eastAsia="宋体" w:cs="宋体"/>
                <w:sz w:val="18"/>
                <w:szCs w:val="18"/>
                <w:vertAlign w:val="baseline"/>
                <w:lang w:eastAsia="zh-Hans"/>
              </w:rPr>
              <w:t>A</w:t>
            </w:r>
            <w:r>
              <w:rPr>
                <w:rFonts w:hint="eastAsia" w:ascii="宋体" w:hAnsi="宋体" w:eastAsia="宋体" w:cs="宋体"/>
                <w:sz w:val="18"/>
                <w:szCs w:val="18"/>
                <w:vertAlign w:val="baseline"/>
                <w:lang w:val="en-US" w:eastAsia="zh-Hans"/>
              </w:rPr>
              <w:t>不符合</w:t>
            </w:r>
          </w:p>
        </w:tc>
        <w:tc>
          <w:tcPr>
            <w:tcW w:w="956" w:type="dxa"/>
          </w:tcPr>
          <w:p>
            <w:pPr>
              <w:widowControl w:val="0"/>
              <w:numPr>
                <w:ilvl w:val="0"/>
                <w:numId w:val="0"/>
              </w:numPr>
              <w:jc w:val="both"/>
              <w:rPr>
                <w:rFonts w:hint="eastAsia" w:ascii="宋体" w:hAnsi="宋体" w:eastAsia="宋体" w:cs="宋体"/>
                <w:sz w:val="18"/>
                <w:szCs w:val="18"/>
                <w:vertAlign w:val="baseline"/>
                <w:lang w:val="en-US" w:eastAsia="zh-Hans"/>
              </w:rPr>
            </w:pPr>
            <w:r>
              <w:rPr>
                <w:rFonts w:hint="default" w:ascii="宋体" w:hAnsi="宋体" w:eastAsia="宋体" w:cs="宋体"/>
                <w:sz w:val="18"/>
                <w:szCs w:val="18"/>
                <w:vertAlign w:val="baseline"/>
                <w:lang w:eastAsia="zh-Hans"/>
              </w:rPr>
              <w:t>B</w:t>
            </w:r>
            <w:r>
              <w:rPr>
                <w:rFonts w:hint="eastAsia" w:ascii="宋体" w:hAnsi="宋体" w:eastAsia="宋体" w:cs="宋体"/>
                <w:sz w:val="18"/>
                <w:szCs w:val="18"/>
                <w:vertAlign w:val="baseline"/>
                <w:lang w:val="en-US" w:eastAsia="zh-Hans"/>
              </w:rPr>
              <w:t>一般</w:t>
            </w:r>
          </w:p>
        </w:tc>
        <w:tc>
          <w:tcPr>
            <w:tcW w:w="888" w:type="dxa"/>
          </w:tcPr>
          <w:p>
            <w:pPr>
              <w:widowControl w:val="0"/>
              <w:numPr>
                <w:ilvl w:val="0"/>
                <w:numId w:val="0"/>
              </w:numPr>
              <w:jc w:val="both"/>
              <w:rPr>
                <w:rFonts w:hint="eastAsia" w:ascii="宋体" w:hAnsi="宋体" w:eastAsia="宋体" w:cs="宋体"/>
                <w:sz w:val="18"/>
                <w:szCs w:val="18"/>
                <w:vertAlign w:val="baseline"/>
                <w:lang w:val="en-US" w:eastAsia="zh-Hans"/>
              </w:rPr>
            </w:pPr>
            <w:r>
              <w:rPr>
                <w:rFonts w:hint="default" w:ascii="宋体" w:hAnsi="宋体" w:eastAsia="宋体" w:cs="宋体"/>
                <w:sz w:val="18"/>
                <w:szCs w:val="18"/>
                <w:vertAlign w:val="baseline"/>
                <w:lang w:eastAsia="zh-Hans"/>
              </w:rPr>
              <w:t>C</w:t>
            </w:r>
            <w:r>
              <w:rPr>
                <w:rFonts w:hint="eastAsia" w:ascii="宋体" w:hAnsi="宋体" w:eastAsia="宋体" w:cs="宋体"/>
                <w:sz w:val="18"/>
                <w:szCs w:val="18"/>
                <w:vertAlign w:val="baseline"/>
                <w:lang w:val="en-US" w:eastAsia="zh-Hans"/>
              </w:rPr>
              <w:t>比较符合</w:t>
            </w:r>
          </w:p>
        </w:tc>
        <w:tc>
          <w:tcPr>
            <w:tcW w:w="709" w:type="dxa"/>
          </w:tcPr>
          <w:p>
            <w:pPr>
              <w:widowControl w:val="0"/>
              <w:numPr>
                <w:ilvl w:val="0"/>
                <w:numId w:val="0"/>
              </w:numPr>
              <w:jc w:val="both"/>
              <w:rPr>
                <w:rFonts w:hint="eastAsia" w:ascii="宋体" w:hAnsi="宋体" w:eastAsia="宋体" w:cs="宋体"/>
                <w:sz w:val="18"/>
                <w:szCs w:val="18"/>
                <w:vertAlign w:val="baseline"/>
                <w:lang w:val="en-US" w:eastAsia="zh-Hans"/>
              </w:rPr>
            </w:pPr>
            <w:r>
              <w:rPr>
                <w:rFonts w:hint="default" w:ascii="宋体" w:hAnsi="宋体" w:eastAsia="宋体" w:cs="宋体"/>
                <w:sz w:val="18"/>
                <w:szCs w:val="18"/>
                <w:vertAlign w:val="baseline"/>
                <w:lang w:eastAsia="zh-Hans"/>
              </w:rPr>
              <w:t>D</w:t>
            </w:r>
            <w:r>
              <w:rPr>
                <w:rFonts w:hint="eastAsia" w:ascii="宋体" w:hAnsi="宋体" w:eastAsia="宋体" w:cs="宋体"/>
                <w:sz w:val="18"/>
                <w:szCs w:val="18"/>
                <w:vertAlign w:val="baseline"/>
                <w:lang w:val="en-US" w:eastAsia="zh-Han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02" w:type="dxa"/>
          </w:tcPr>
          <w:p>
            <w:pPr>
              <w:widowControl w:val="0"/>
              <w:numPr>
                <w:ilvl w:val="0"/>
                <w:numId w:val="0"/>
              </w:numPr>
              <w:jc w:val="both"/>
              <w:rPr>
                <w:rFonts w:hint="eastAsia" w:ascii="宋体" w:hAnsi="宋体" w:eastAsia="宋体" w:cs="宋体"/>
                <w:sz w:val="18"/>
                <w:szCs w:val="18"/>
                <w:vertAlign w:val="baseline"/>
                <w:lang w:val="en-US" w:eastAsia="zh-Hans"/>
              </w:rPr>
            </w:pPr>
            <w:r>
              <w:rPr>
                <w:rFonts w:hint="default" w:ascii="宋体" w:hAnsi="宋体" w:eastAsia="宋体" w:cs="宋体"/>
                <w:b w:val="0"/>
                <w:bCs w:val="0"/>
                <w:sz w:val="18"/>
                <w:szCs w:val="18"/>
                <w:lang w:eastAsia="zh-Hans"/>
              </w:rPr>
              <w:t>8、</w:t>
            </w:r>
            <w:r>
              <w:rPr>
                <w:rFonts w:hint="eastAsia" w:ascii="宋体" w:hAnsi="宋体" w:eastAsia="宋体" w:cs="宋体"/>
                <w:b w:val="0"/>
                <w:bCs w:val="0"/>
                <w:sz w:val="18"/>
                <w:szCs w:val="18"/>
                <w:lang w:val="en-US" w:eastAsia="zh-Hans"/>
              </w:rPr>
              <w:t>在完成一个单元或者几个单元学习任务后</w:t>
            </w:r>
            <w:r>
              <w:rPr>
                <w:rFonts w:hint="eastAsia" w:ascii="宋体" w:hAnsi="宋体" w:eastAsia="宋体" w:cs="宋体"/>
                <w:b w:val="0"/>
                <w:bCs w:val="0"/>
                <w:sz w:val="18"/>
                <w:szCs w:val="18"/>
                <w:lang w:eastAsia="zh-Hans"/>
              </w:rPr>
              <w:t>，</w:t>
            </w:r>
            <w:r>
              <w:rPr>
                <w:rFonts w:hint="eastAsia" w:ascii="宋体" w:hAnsi="宋体" w:eastAsia="宋体" w:cs="宋体"/>
                <w:b w:val="0"/>
                <w:bCs w:val="0"/>
                <w:sz w:val="18"/>
                <w:szCs w:val="18"/>
                <w:lang w:val="en-US" w:eastAsia="zh-Hans"/>
              </w:rPr>
              <w:t>你会进行梳理</w:t>
            </w:r>
            <w:r>
              <w:rPr>
                <w:rFonts w:hint="eastAsia" w:ascii="宋体" w:hAnsi="宋体" w:eastAsia="宋体" w:cs="宋体"/>
                <w:b w:val="0"/>
                <w:bCs w:val="0"/>
                <w:sz w:val="18"/>
                <w:szCs w:val="18"/>
                <w:lang w:eastAsia="zh-Hans"/>
              </w:rPr>
              <w:t>？</w:t>
            </w:r>
          </w:p>
        </w:tc>
        <w:tc>
          <w:tcPr>
            <w:tcW w:w="1067" w:type="dxa"/>
          </w:tcPr>
          <w:p>
            <w:pPr>
              <w:widowControl w:val="0"/>
              <w:numPr>
                <w:ilvl w:val="0"/>
                <w:numId w:val="0"/>
              </w:numPr>
              <w:jc w:val="both"/>
              <w:rPr>
                <w:rFonts w:hint="eastAsia" w:ascii="宋体" w:hAnsi="宋体" w:eastAsia="宋体" w:cs="宋体"/>
                <w:sz w:val="18"/>
                <w:szCs w:val="18"/>
                <w:vertAlign w:val="baseline"/>
                <w:lang w:eastAsia="zh-Hans"/>
              </w:rPr>
            </w:pPr>
            <w:r>
              <w:rPr>
                <w:rFonts w:hint="eastAsia" w:ascii="宋体" w:hAnsi="宋体" w:eastAsia="宋体" w:cs="宋体"/>
                <w:sz w:val="18"/>
                <w:szCs w:val="18"/>
                <w:vertAlign w:val="baseline"/>
                <w:lang w:eastAsia="zh-Hans"/>
              </w:rPr>
              <w:t>32</w:t>
            </w:r>
            <w:r>
              <w:rPr>
                <w:rFonts w:hint="eastAsia" w:ascii="宋体" w:hAnsi="宋体" w:eastAsia="宋体" w:cs="宋体"/>
                <w:sz w:val="18"/>
                <w:szCs w:val="18"/>
                <w:vertAlign w:val="baseline"/>
                <w:lang w:val="en-US" w:eastAsia="zh-Hans"/>
              </w:rPr>
              <w:t>.</w:t>
            </w:r>
            <w:r>
              <w:rPr>
                <w:rFonts w:hint="eastAsia" w:ascii="宋体" w:hAnsi="宋体" w:eastAsia="宋体" w:cs="宋体"/>
                <w:sz w:val="18"/>
                <w:szCs w:val="18"/>
                <w:vertAlign w:val="baseline"/>
                <w:lang w:eastAsia="zh-Hans"/>
              </w:rPr>
              <w:t>1%</w:t>
            </w:r>
          </w:p>
        </w:tc>
        <w:tc>
          <w:tcPr>
            <w:tcW w:w="956" w:type="dxa"/>
          </w:tcPr>
          <w:p>
            <w:pPr>
              <w:widowControl w:val="0"/>
              <w:numPr>
                <w:ilvl w:val="0"/>
                <w:numId w:val="0"/>
              </w:numPr>
              <w:jc w:val="both"/>
              <w:rPr>
                <w:rFonts w:hint="eastAsia" w:ascii="宋体" w:hAnsi="宋体" w:eastAsia="宋体" w:cs="宋体"/>
                <w:sz w:val="18"/>
                <w:szCs w:val="18"/>
                <w:vertAlign w:val="baseline"/>
                <w:lang w:eastAsia="zh-Hans"/>
              </w:rPr>
            </w:pPr>
            <w:r>
              <w:rPr>
                <w:rFonts w:hint="eastAsia" w:ascii="宋体" w:hAnsi="宋体" w:eastAsia="宋体" w:cs="宋体"/>
                <w:sz w:val="18"/>
                <w:szCs w:val="18"/>
                <w:vertAlign w:val="baseline"/>
                <w:lang w:eastAsia="zh-Hans"/>
              </w:rPr>
              <w:t>30</w:t>
            </w:r>
            <w:r>
              <w:rPr>
                <w:rFonts w:hint="eastAsia" w:ascii="宋体" w:hAnsi="宋体" w:eastAsia="宋体" w:cs="宋体"/>
                <w:sz w:val="18"/>
                <w:szCs w:val="18"/>
                <w:vertAlign w:val="baseline"/>
                <w:lang w:val="en-US" w:eastAsia="zh-Hans"/>
              </w:rPr>
              <w:t>.</w:t>
            </w:r>
            <w:r>
              <w:rPr>
                <w:rFonts w:hint="eastAsia" w:ascii="宋体" w:hAnsi="宋体" w:eastAsia="宋体" w:cs="宋体"/>
                <w:sz w:val="18"/>
                <w:szCs w:val="18"/>
                <w:vertAlign w:val="baseline"/>
                <w:lang w:eastAsia="zh-Hans"/>
              </w:rPr>
              <w:t>4%</w:t>
            </w:r>
          </w:p>
        </w:tc>
        <w:tc>
          <w:tcPr>
            <w:tcW w:w="888" w:type="dxa"/>
          </w:tcPr>
          <w:p>
            <w:pPr>
              <w:widowControl w:val="0"/>
              <w:numPr>
                <w:ilvl w:val="0"/>
                <w:numId w:val="0"/>
              </w:numPr>
              <w:jc w:val="both"/>
              <w:rPr>
                <w:rFonts w:hint="eastAsia" w:ascii="宋体" w:hAnsi="宋体" w:eastAsia="宋体" w:cs="宋体"/>
                <w:sz w:val="18"/>
                <w:szCs w:val="18"/>
                <w:vertAlign w:val="baseline"/>
                <w:lang w:eastAsia="zh-Hans"/>
              </w:rPr>
            </w:pPr>
            <w:r>
              <w:rPr>
                <w:rFonts w:hint="eastAsia" w:ascii="宋体" w:hAnsi="宋体" w:eastAsia="宋体" w:cs="宋体"/>
                <w:sz w:val="18"/>
                <w:szCs w:val="18"/>
                <w:vertAlign w:val="baseline"/>
                <w:lang w:eastAsia="zh-Hans"/>
              </w:rPr>
              <w:t>21</w:t>
            </w:r>
            <w:r>
              <w:rPr>
                <w:rFonts w:hint="eastAsia" w:ascii="宋体" w:hAnsi="宋体" w:eastAsia="宋体" w:cs="宋体"/>
                <w:sz w:val="18"/>
                <w:szCs w:val="18"/>
                <w:vertAlign w:val="baseline"/>
                <w:lang w:val="en-US" w:eastAsia="zh-Hans"/>
              </w:rPr>
              <w:t>.</w:t>
            </w:r>
            <w:r>
              <w:rPr>
                <w:rFonts w:hint="eastAsia" w:ascii="宋体" w:hAnsi="宋体" w:eastAsia="宋体" w:cs="宋体"/>
                <w:sz w:val="18"/>
                <w:szCs w:val="18"/>
                <w:vertAlign w:val="baseline"/>
                <w:lang w:eastAsia="zh-Hans"/>
              </w:rPr>
              <w:t>35%</w:t>
            </w:r>
          </w:p>
        </w:tc>
        <w:tc>
          <w:tcPr>
            <w:tcW w:w="709" w:type="dxa"/>
          </w:tcPr>
          <w:p>
            <w:pPr>
              <w:widowControl w:val="0"/>
              <w:numPr>
                <w:ilvl w:val="0"/>
                <w:numId w:val="0"/>
              </w:numPr>
              <w:jc w:val="both"/>
              <w:rPr>
                <w:rFonts w:hint="eastAsia" w:ascii="宋体" w:hAnsi="宋体" w:eastAsia="宋体" w:cs="宋体"/>
                <w:sz w:val="18"/>
                <w:szCs w:val="18"/>
                <w:vertAlign w:val="baseline"/>
                <w:lang w:eastAsia="zh-Hans"/>
              </w:rPr>
            </w:pPr>
            <w:r>
              <w:rPr>
                <w:rFonts w:hint="eastAsia" w:ascii="宋体" w:hAnsi="宋体" w:eastAsia="宋体" w:cs="宋体"/>
                <w:sz w:val="18"/>
                <w:szCs w:val="18"/>
                <w:vertAlign w:val="baseline"/>
                <w:lang w:eastAsia="zh-Hans"/>
              </w:rPr>
              <w:t>16</w:t>
            </w:r>
            <w:r>
              <w:rPr>
                <w:rFonts w:hint="eastAsia" w:ascii="宋体" w:hAnsi="宋体" w:eastAsia="宋体" w:cs="宋体"/>
                <w:sz w:val="18"/>
                <w:szCs w:val="18"/>
                <w:vertAlign w:val="baseline"/>
                <w:lang w:val="en-US" w:eastAsia="zh-Hans"/>
              </w:rPr>
              <w:t>.</w:t>
            </w:r>
            <w:r>
              <w:rPr>
                <w:rFonts w:hint="eastAsia" w:ascii="宋体" w:hAnsi="宋体" w:eastAsia="宋体" w:cs="宋体"/>
                <w:sz w:val="18"/>
                <w:szCs w:val="18"/>
                <w:vertAlign w:val="baseline"/>
                <w:lang w:eastAsia="zh-Hans"/>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02" w:type="dxa"/>
          </w:tcPr>
          <w:p>
            <w:pPr>
              <w:widowControl w:val="0"/>
              <w:numPr>
                <w:ilvl w:val="0"/>
                <w:numId w:val="0"/>
              </w:numPr>
              <w:jc w:val="both"/>
              <w:rPr>
                <w:rFonts w:hint="eastAsia" w:ascii="宋体" w:hAnsi="宋体" w:eastAsia="宋体" w:cs="宋体"/>
                <w:sz w:val="18"/>
                <w:szCs w:val="18"/>
                <w:vertAlign w:val="baseline"/>
                <w:lang w:val="en-US" w:eastAsia="zh-Hans"/>
              </w:rPr>
            </w:pPr>
            <w:r>
              <w:rPr>
                <w:rFonts w:hint="default" w:ascii="宋体" w:hAnsi="宋体" w:eastAsia="宋体" w:cs="宋体"/>
                <w:b w:val="0"/>
                <w:bCs w:val="0"/>
                <w:sz w:val="18"/>
                <w:szCs w:val="18"/>
                <w:lang w:eastAsia="zh-Hans"/>
              </w:rPr>
              <w:t>12、</w:t>
            </w:r>
            <w:r>
              <w:rPr>
                <w:rFonts w:hint="eastAsia" w:ascii="宋体" w:hAnsi="宋体" w:eastAsia="宋体" w:cs="宋体"/>
                <w:b w:val="0"/>
                <w:bCs w:val="0"/>
                <w:sz w:val="18"/>
                <w:szCs w:val="18"/>
                <w:lang w:val="en-US" w:eastAsia="zh-Hans"/>
              </w:rPr>
              <w:t>你</w:t>
            </w:r>
            <w:r>
              <w:rPr>
                <w:rFonts w:hint="eastAsia" w:ascii="宋体" w:hAnsi="宋体" w:eastAsia="宋体" w:cs="宋体"/>
                <w:b w:val="0"/>
                <w:bCs w:val="0"/>
                <w:sz w:val="18"/>
                <w:szCs w:val="18"/>
                <w:lang w:eastAsia="zh-Hans"/>
              </w:rPr>
              <w:t>认为新旧知识是有联系的，旧知识是学习新知识的基础？</w:t>
            </w:r>
          </w:p>
        </w:tc>
        <w:tc>
          <w:tcPr>
            <w:tcW w:w="1067" w:type="dxa"/>
          </w:tcPr>
          <w:p>
            <w:pPr>
              <w:widowControl w:val="0"/>
              <w:numPr>
                <w:ilvl w:val="0"/>
                <w:numId w:val="0"/>
              </w:numPr>
              <w:jc w:val="both"/>
              <w:rPr>
                <w:rFonts w:hint="eastAsia" w:ascii="宋体" w:hAnsi="宋体" w:eastAsia="宋体" w:cs="宋体"/>
                <w:sz w:val="18"/>
                <w:szCs w:val="18"/>
                <w:vertAlign w:val="baseline"/>
                <w:lang w:eastAsia="zh-Hans"/>
              </w:rPr>
            </w:pPr>
            <w:r>
              <w:rPr>
                <w:rFonts w:hint="eastAsia" w:ascii="宋体" w:hAnsi="宋体" w:eastAsia="宋体" w:cs="宋体"/>
                <w:sz w:val="18"/>
                <w:szCs w:val="18"/>
                <w:vertAlign w:val="baseline"/>
                <w:lang w:eastAsia="zh-Hans"/>
              </w:rPr>
              <w:t>29</w:t>
            </w:r>
            <w:r>
              <w:rPr>
                <w:rFonts w:hint="eastAsia" w:ascii="宋体" w:hAnsi="宋体" w:eastAsia="宋体" w:cs="宋体"/>
                <w:sz w:val="18"/>
                <w:szCs w:val="18"/>
                <w:vertAlign w:val="baseline"/>
                <w:lang w:val="en-US" w:eastAsia="zh-Hans"/>
              </w:rPr>
              <w:t>.</w:t>
            </w:r>
            <w:r>
              <w:rPr>
                <w:rFonts w:hint="eastAsia" w:ascii="宋体" w:hAnsi="宋体" w:eastAsia="宋体" w:cs="宋体"/>
                <w:sz w:val="18"/>
                <w:szCs w:val="18"/>
                <w:vertAlign w:val="baseline"/>
                <w:lang w:eastAsia="zh-Hans"/>
              </w:rPr>
              <w:t>4%</w:t>
            </w:r>
          </w:p>
        </w:tc>
        <w:tc>
          <w:tcPr>
            <w:tcW w:w="956" w:type="dxa"/>
          </w:tcPr>
          <w:p>
            <w:pPr>
              <w:widowControl w:val="0"/>
              <w:numPr>
                <w:ilvl w:val="0"/>
                <w:numId w:val="0"/>
              </w:numPr>
              <w:jc w:val="both"/>
              <w:rPr>
                <w:rFonts w:hint="eastAsia" w:ascii="宋体" w:hAnsi="宋体" w:eastAsia="宋体" w:cs="宋体"/>
                <w:sz w:val="18"/>
                <w:szCs w:val="18"/>
                <w:vertAlign w:val="baseline"/>
                <w:lang w:eastAsia="zh-Hans"/>
              </w:rPr>
            </w:pPr>
            <w:r>
              <w:rPr>
                <w:rFonts w:hint="eastAsia" w:ascii="宋体" w:hAnsi="宋体" w:eastAsia="宋体" w:cs="宋体"/>
                <w:sz w:val="18"/>
                <w:szCs w:val="18"/>
                <w:vertAlign w:val="baseline"/>
                <w:lang w:eastAsia="zh-Hans"/>
              </w:rPr>
              <w:t>30</w:t>
            </w:r>
            <w:r>
              <w:rPr>
                <w:rFonts w:hint="eastAsia" w:ascii="宋体" w:hAnsi="宋体" w:eastAsia="宋体" w:cs="宋体"/>
                <w:sz w:val="18"/>
                <w:szCs w:val="18"/>
                <w:vertAlign w:val="baseline"/>
                <w:lang w:val="en-US" w:eastAsia="zh-Hans"/>
              </w:rPr>
              <w:t>.</w:t>
            </w:r>
            <w:r>
              <w:rPr>
                <w:rFonts w:hint="eastAsia" w:ascii="宋体" w:hAnsi="宋体" w:eastAsia="宋体" w:cs="宋体"/>
                <w:sz w:val="18"/>
                <w:szCs w:val="18"/>
                <w:vertAlign w:val="baseline"/>
                <w:lang w:eastAsia="zh-Hans"/>
              </w:rPr>
              <w:t>65%</w:t>
            </w:r>
          </w:p>
        </w:tc>
        <w:tc>
          <w:tcPr>
            <w:tcW w:w="888" w:type="dxa"/>
          </w:tcPr>
          <w:p>
            <w:pPr>
              <w:widowControl w:val="0"/>
              <w:numPr>
                <w:ilvl w:val="0"/>
                <w:numId w:val="0"/>
              </w:numPr>
              <w:jc w:val="both"/>
              <w:rPr>
                <w:rFonts w:hint="eastAsia" w:ascii="宋体" w:hAnsi="宋体" w:eastAsia="宋体" w:cs="宋体"/>
                <w:sz w:val="18"/>
                <w:szCs w:val="18"/>
                <w:vertAlign w:val="baseline"/>
                <w:lang w:eastAsia="zh-Hans"/>
              </w:rPr>
            </w:pPr>
            <w:r>
              <w:rPr>
                <w:rFonts w:hint="eastAsia" w:ascii="宋体" w:hAnsi="宋体" w:eastAsia="宋体" w:cs="宋体"/>
                <w:sz w:val="18"/>
                <w:szCs w:val="18"/>
                <w:vertAlign w:val="baseline"/>
                <w:lang w:eastAsia="zh-Hans"/>
              </w:rPr>
              <w:t>27</w:t>
            </w:r>
            <w:r>
              <w:rPr>
                <w:rFonts w:hint="eastAsia" w:ascii="宋体" w:hAnsi="宋体" w:eastAsia="宋体" w:cs="宋体"/>
                <w:sz w:val="18"/>
                <w:szCs w:val="18"/>
                <w:vertAlign w:val="baseline"/>
                <w:lang w:val="en-US" w:eastAsia="zh-Hans"/>
              </w:rPr>
              <w:t>.</w:t>
            </w:r>
            <w:r>
              <w:rPr>
                <w:rFonts w:hint="eastAsia" w:ascii="宋体" w:hAnsi="宋体" w:eastAsia="宋体" w:cs="宋体"/>
                <w:sz w:val="18"/>
                <w:szCs w:val="18"/>
                <w:vertAlign w:val="baseline"/>
                <w:lang w:eastAsia="zh-Hans"/>
              </w:rPr>
              <w:t>3%</w:t>
            </w:r>
          </w:p>
        </w:tc>
        <w:tc>
          <w:tcPr>
            <w:tcW w:w="709" w:type="dxa"/>
          </w:tcPr>
          <w:p>
            <w:pPr>
              <w:widowControl w:val="0"/>
              <w:numPr>
                <w:ilvl w:val="0"/>
                <w:numId w:val="0"/>
              </w:numPr>
              <w:jc w:val="both"/>
              <w:rPr>
                <w:rFonts w:hint="eastAsia" w:ascii="宋体" w:hAnsi="宋体" w:eastAsia="宋体" w:cs="宋体"/>
                <w:sz w:val="18"/>
                <w:szCs w:val="18"/>
                <w:vertAlign w:val="baseline"/>
                <w:lang w:eastAsia="zh-Hans"/>
              </w:rPr>
            </w:pPr>
            <w:r>
              <w:rPr>
                <w:rFonts w:hint="eastAsia" w:ascii="宋体" w:hAnsi="宋体" w:eastAsia="宋体" w:cs="宋体"/>
                <w:sz w:val="18"/>
                <w:szCs w:val="18"/>
                <w:vertAlign w:val="baseline"/>
                <w:lang w:eastAsia="zh-Hans"/>
              </w:rPr>
              <w:t>12</w:t>
            </w:r>
            <w:r>
              <w:rPr>
                <w:rFonts w:hint="eastAsia" w:ascii="宋体" w:hAnsi="宋体" w:eastAsia="宋体" w:cs="宋体"/>
                <w:sz w:val="18"/>
                <w:szCs w:val="18"/>
                <w:vertAlign w:val="baseline"/>
                <w:lang w:val="en-US" w:eastAsia="zh-Hans"/>
              </w:rPr>
              <w:t>.</w:t>
            </w:r>
            <w:r>
              <w:rPr>
                <w:rFonts w:hint="eastAsia" w:ascii="宋体" w:hAnsi="宋体" w:eastAsia="宋体" w:cs="宋体"/>
                <w:sz w:val="18"/>
                <w:szCs w:val="18"/>
                <w:vertAlign w:val="baseline"/>
                <w:lang w:eastAsia="zh-Hans"/>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02" w:type="dxa"/>
          </w:tcPr>
          <w:p>
            <w:pPr>
              <w:widowControl w:val="0"/>
              <w:numPr>
                <w:ilvl w:val="0"/>
                <w:numId w:val="0"/>
              </w:numPr>
              <w:jc w:val="both"/>
              <w:rPr>
                <w:rFonts w:hint="eastAsia" w:ascii="宋体" w:hAnsi="宋体" w:eastAsia="宋体" w:cs="宋体"/>
                <w:sz w:val="18"/>
                <w:szCs w:val="18"/>
                <w:vertAlign w:val="baseline"/>
                <w:lang w:val="en-US" w:eastAsia="zh-Hans"/>
              </w:rPr>
            </w:pPr>
            <w:r>
              <w:rPr>
                <w:rFonts w:hint="default" w:ascii="宋体" w:hAnsi="宋体" w:eastAsia="宋体" w:cs="宋体"/>
                <w:b w:val="0"/>
                <w:bCs w:val="0"/>
                <w:sz w:val="18"/>
                <w:szCs w:val="18"/>
                <w:lang w:eastAsia="zh-Hans"/>
              </w:rPr>
              <w:t>16、</w:t>
            </w:r>
            <w:r>
              <w:rPr>
                <w:rFonts w:hint="eastAsia" w:ascii="宋体" w:hAnsi="宋体" w:eastAsia="宋体" w:cs="宋体"/>
                <w:b w:val="0"/>
                <w:bCs w:val="0"/>
                <w:sz w:val="18"/>
                <w:szCs w:val="18"/>
                <w:lang w:eastAsia="zh-Hans"/>
              </w:rPr>
              <w:t>对于</w:t>
            </w:r>
            <w:r>
              <w:rPr>
                <w:rFonts w:hint="eastAsia" w:ascii="宋体" w:hAnsi="宋体" w:eastAsia="宋体" w:cs="宋体"/>
                <w:b w:val="0"/>
                <w:bCs w:val="0"/>
                <w:sz w:val="18"/>
                <w:szCs w:val="18"/>
                <w:lang w:val="en-US" w:eastAsia="zh-Hans"/>
              </w:rPr>
              <w:t>课堂中</w:t>
            </w:r>
            <w:r>
              <w:rPr>
                <w:rFonts w:hint="eastAsia" w:ascii="宋体" w:hAnsi="宋体" w:eastAsia="宋体" w:cs="宋体"/>
                <w:b w:val="0"/>
                <w:bCs w:val="0"/>
                <w:sz w:val="18"/>
                <w:szCs w:val="18"/>
                <w:lang w:eastAsia="zh-Hans"/>
              </w:rPr>
              <w:t>类似的题目</w:t>
            </w:r>
            <w:r>
              <w:rPr>
                <w:rFonts w:hint="eastAsia" w:ascii="宋体" w:hAnsi="宋体" w:eastAsia="宋体" w:cs="宋体"/>
                <w:b w:val="0"/>
                <w:bCs w:val="0"/>
                <w:sz w:val="18"/>
                <w:szCs w:val="18"/>
                <w:lang w:val="en-US" w:eastAsia="zh-Hans"/>
              </w:rPr>
              <w:t>你</w:t>
            </w:r>
            <w:r>
              <w:rPr>
                <w:rFonts w:hint="eastAsia" w:ascii="宋体" w:hAnsi="宋体" w:eastAsia="宋体" w:cs="宋体"/>
                <w:b w:val="0"/>
                <w:bCs w:val="0"/>
                <w:sz w:val="18"/>
                <w:szCs w:val="18"/>
                <w:lang w:eastAsia="zh-Hans"/>
              </w:rPr>
              <w:t>会自己总结？</w:t>
            </w:r>
          </w:p>
        </w:tc>
        <w:tc>
          <w:tcPr>
            <w:tcW w:w="1067" w:type="dxa"/>
          </w:tcPr>
          <w:p>
            <w:pPr>
              <w:widowControl w:val="0"/>
              <w:numPr>
                <w:ilvl w:val="0"/>
                <w:numId w:val="0"/>
              </w:numPr>
              <w:jc w:val="both"/>
              <w:rPr>
                <w:rFonts w:hint="eastAsia" w:ascii="宋体" w:hAnsi="宋体" w:eastAsia="宋体" w:cs="宋体"/>
                <w:sz w:val="18"/>
                <w:szCs w:val="18"/>
                <w:vertAlign w:val="baseline"/>
                <w:lang w:eastAsia="zh-Hans"/>
              </w:rPr>
            </w:pPr>
            <w:r>
              <w:rPr>
                <w:rFonts w:hint="eastAsia" w:ascii="宋体" w:hAnsi="宋体" w:eastAsia="宋体" w:cs="宋体"/>
                <w:sz w:val="18"/>
                <w:szCs w:val="18"/>
                <w:vertAlign w:val="baseline"/>
                <w:lang w:eastAsia="zh-Hans"/>
              </w:rPr>
              <w:t>40</w:t>
            </w:r>
            <w:r>
              <w:rPr>
                <w:rFonts w:hint="eastAsia" w:ascii="宋体" w:hAnsi="宋体" w:eastAsia="宋体" w:cs="宋体"/>
                <w:sz w:val="18"/>
                <w:szCs w:val="18"/>
                <w:vertAlign w:val="baseline"/>
                <w:lang w:val="en-US" w:eastAsia="zh-Hans"/>
              </w:rPr>
              <w:t>.</w:t>
            </w:r>
            <w:r>
              <w:rPr>
                <w:rFonts w:hint="eastAsia" w:ascii="宋体" w:hAnsi="宋体" w:eastAsia="宋体" w:cs="宋体"/>
                <w:sz w:val="18"/>
                <w:szCs w:val="18"/>
                <w:vertAlign w:val="baseline"/>
                <w:lang w:eastAsia="zh-Hans"/>
              </w:rPr>
              <w:t>5%</w:t>
            </w:r>
          </w:p>
        </w:tc>
        <w:tc>
          <w:tcPr>
            <w:tcW w:w="956" w:type="dxa"/>
          </w:tcPr>
          <w:p>
            <w:pPr>
              <w:widowControl w:val="0"/>
              <w:numPr>
                <w:ilvl w:val="0"/>
                <w:numId w:val="0"/>
              </w:numPr>
              <w:jc w:val="both"/>
              <w:rPr>
                <w:rFonts w:hint="eastAsia" w:ascii="宋体" w:hAnsi="宋体" w:eastAsia="宋体" w:cs="宋体"/>
                <w:sz w:val="18"/>
                <w:szCs w:val="18"/>
                <w:vertAlign w:val="baseline"/>
                <w:lang w:eastAsia="zh-Hans"/>
              </w:rPr>
            </w:pPr>
            <w:r>
              <w:rPr>
                <w:rFonts w:hint="eastAsia" w:ascii="宋体" w:hAnsi="宋体" w:eastAsia="宋体" w:cs="宋体"/>
                <w:sz w:val="18"/>
                <w:szCs w:val="18"/>
                <w:vertAlign w:val="baseline"/>
                <w:lang w:eastAsia="zh-Hans"/>
              </w:rPr>
              <w:t>20</w:t>
            </w:r>
            <w:r>
              <w:rPr>
                <w:rFonts w:hint="eastAsia" w:ascii="宋体" w:hAnsi="宋体" w:eastAsia="宋体" w:cs="宋体"/>
                <w:sz w:val="18"/>
                <w:szCs w:val="18"/>
                <w:vertAlign w:val="baseline"/>
                <w:lang w:val="en-US" w:eastAsia="zh-Hans"/>
              </w:rPr>
              <w:t>.</w:t>
            </w:r>
            <w:r>
              <w:rPr>
                <w:rFonts w:hint="eastAsia" w:ascii="宋体" w:hAnsi="宋体" w:eastAsia="宋体" w:cs="宋体"/>
                <w:sz w:val="18"/>
                <w:szCs w:val="18"/>
                <w:vertAlign w:val="baseline"/>
                <w:lang w:eastAsia="zh-Hans"/>
              </w:rPr>
              <w:t>34%</w:t>
            </w:r>
          </w:p>
        </w:tc>
        <w:tc>
          <w:tcPr>
            <w:tcW w:w="888" w:type="dxa"/>
          </w:tcPr>
          <w:p>
            <w:pPr>
              <w:widowControl w:val="0"/>
              <w:numPr>
                <w:ilvl w:val="0"/>
                <w:numId w:val="0"/>
              </w:numPr>
              <w:jc w:val="both"/>
              <w:rPr>
                <w:rFonts w:hint="eastAsia" w:ascii="宋体" w:hAnsi="宋体" w:eastAsia="宋体" w:cs="宋体"/>
                <w:sz w:val="18"/>
                <w:szCs w:val="18"/>
                <w:vertAlign w:val="baseline"/>
                <w:lang w:eastAsia="zh-Hans"/>
              </w:rPr>
            </w:pPr>
            <w:r>
              <w:rPr>
                <w:rFonts w:hint="eastAsia" w:ascii="宋体" w:hAnsi="宋体" w:eastAsia="宋体" w:cs="宋体"/>
                <w:sz w:val="18"/>
                <w:szCs w:val="18"/>
                <w:vertAlign w:val="baseline"/>
                <w:lang w:eastAsia="zh-Hans"/>
              </w:rPr>
              <w:t>29%</w:t>
            </w:r>
          </w:p>
        </w:tc>
        <w:tc>
          <w:tcPr>
            <w:tcW w:w="709" w:type="dxa"/>
          </w:tcPr>
          <w:p>
            <w:pPr>
              <w:widowControl w:val="0"/>
              <w:numPr>
                <w:ilvl w:val="0"/>
                <w:numId w:val="0"/>
              </w:numPr>
              <w:jc w:val="both"/>
              <w:rPr>
                <w:rFonts w:hint="eastAsia" w:ascii="宋体" w:hAnsi="宋体" w:eastAsia="宋体" w:cs="宋体"/>
                <w:sz w:val="18"/>
                <w:szCs w:val="18"/>
                <w:vertAlign w:val="baseline"/>
                <w:lang w:eastAsia="zh-Hans"/>
              </w:rPr>
            </w:pPr>
            <w:r>
              <w:rPr>
                <w:rFonts w:hint="eastAsia" w:ascii="宋体" w:hAnsi="宋体" w:eastAsia="宋体" w:cs="宋体"/>
                <w:sz w:val="18"/>
                <w:szCs w:val="18"/>
                <w:vertAlign w:val="baseline"/>
                <w:lang w:eastAsia="zh-Hans"/>
              </w:rPr>
              <w:t>10</w:t>
            </w:r>
            <w:r>
              <w:rPr>
                <w:rFonts w:hint="eastAsia" w:ascii="宋体" w:hAnsi="宋体" w:eastAsia="宋体" w:cs="宋体"/>
                <w:sz w:val="18"/>
                <w:szCs w:val="18"/>
                <w:vertAlign w:val="baseline"/>
                <w:lang w:val="en-US" w:eastAsia="zh-Hans"/>
              </w:rPr>
              <w:t>.</w:t>
            </w:r>
            <w:r>
              <w:rPr>
                <w:rFonts w:hint="eastAsia" w:ascii="宋体" w:hAnsi="宋体" w:eastAsia="宋体" w:cs="宋体"/>
                <w:sz w:val="18"/>
                <w:szCs w:val="18"/>
                <w:vertAlign w:val="baseline"/>
                <w:lang w:eastAsia="zh-Hans"/>
              </w:rPr>
              <w:t>16%</w:t>
            </w:r>
          </w:p>
        </w:tc>
      </w:tr>
    </w:tbl>
    <w:p>
      <w:pPr>
        <w:widowControl w:val="0"/>
        <w:numPr>
          <w:ilvl w:val="0"/>
          <w:numId w:val="0"/>
        </w:numPr>
        <w:ind w:leftChars="0" w:firstLine="420" w:firstLineChars="200"/>
        <w:jc w:val="both"/>
        <w:rPr>
          <w:rFonts w:hint="default"/>
          <w:sz w:val="21"/>
          <w:szCs w:val="21"/>
          <w:lang w:val="en-US" w:eastAsia="zh-Hans"/>
        </w:rPr>
      </w:pPr>
      <w:r>
        <w:rPr>
          <w:rFonts w:hint="eastAsia"/>
          <w:sz w:val="21"/>
          <w:szCs w:val="21"/>
          <w:lang w:val="en-US" w:eastAsia="zh-Hans"/>
        </w:rPr>
        <w:t>本维度主要反映学生对多学对数学知识整体性对把握能力</w:t>
      </w:r>
      <w:r>
        <w:rPr>
          <w:rFonts w:hint="default"/>
          <w:sz w:val="21"/>
          <w:szCs w:val="21"/>
          <w:lang w:eastAsia="zh-Hans"/>
        </w:rPr>
        <w:t>，</w:t>
      </w:r>
      <w:r>
        <w:rPr>
          <w:rFonts w:hint="eastAsia"/>
          <w:sz w:val="21"/>
          <w:szCs w:val="21"/>
          <w:lang w:eastAsia="zh-Hans"/>
        </w:rPr>
        <w:t>“</w:t>
      </w:r>
      <w:r>
        <w:rPr>
          <w:rFonts w:hint="eastAsia"/>
          <w:sz w:val="21"/>
          <w:szCs w:val="21"/>
          <w:lang w:val="en-US" w:eastAsia="zh-Hans"/>
        </w:rPr>
        <w:t>在完成一个单元或者几个单元学习任务后</w:t>
      </w:r>
      <w:r>
        <w:rPr>
          <w:rFonts w:hint="default"/>
          <w:sz w:val="21"/>
          <w:szCs w:val="21"/>
          <w:lang w:val="en-US" w:eastAsia="zh-Hans"/>
        </w:rPr>
        <w:t>，</w:t>
      </w:r>
      <w:r>
        <w:rPr>
          <w:rFonts w:hint="eastAsia"/>
          <w:sz w:val="21"/>
          <w:szCs w:val="21"/>
          <w:lang w:val="en-US" w:eastAsia="zh-Hans"/>
        </w:rPr>
        <w:t>你会进行梳理</w:t>
      </w:r>
      <w:r>
        <w:rPr>
          <w:rFonts w:hint="default"/>
          <w:sz w:val="21"/>
          <w:szCs w:val="21"/>
          <w:lang w:val="en-US" w:eastAsia="zh-Hans"/>
        </w:rPr>
        <w:t>？</w:t>
      </w:r>
      <w:r>
        <w:rPr>
          <w:rFonts w:hint="eastAsia"/>
          <w:sz w:val="21"/>
          <w:szCs w:val="21"/>
          <w:lang w:val="en-US" w:eastAsia="zh-Hans"/>
        </w:rPr>
        <w:t>”一题中比较符合和符合的只占了</w:t>
      </w:r>
      <w:r>
        <w:rPr>
          <w:rFonts w:hint="default"/>
          <w:sz w:val="21"/>
          <w:szCs w:val="21"/>
          <w:lang w:eastAsia="zh-Hans"/>
        </w:rPr>
        <w:t>37</w:t>
      </w:r>
      <w:r>
        <w:rPr>
          <w:rFonts w:hint="eastAsia"/>
          <w:sz w:val="21"/>
          <w:szCs w:val="21"/>
          <w:lang w:val="en-US" w:eastAsia="zh-Hans"/>
        </w:rPr>
        <w:t>.</w:t>
      </w:r>
      <w:r>
        <w:rPr>
          <w:rFonts w:hint="default"/>
          <w:sz w:val="21"/>
          <w:szCs w:val="21"/>
          <w:lang w:eastAsia="zh-Hans"/>
        </w:rPr>
        <w:t>5%，</w:t>
      </w:r>
      <w:r>
        <w:rPr>
          <w:rFonts w:hint="eastAsia"/>
          <w:sz w:val="21"/>
          <w:szCs w:val="21"/>
          <w:lang w:val="en-US" w:eastAsia="zh-Hans"/>
        </w:rPr>
        <w:t>说明有相当一部分学生不能在一段学习后整理自己所学的内容</w:t>
      </w:r>
      <w:r>
        <w:rPr>
          <w:rFonts w:hint="default"/>
          <w:sz w:val="21"/>
          <w:szCs w:val="21"/>
          <w:lang w:eastAsia="zh-Hans"/>
        </w:rPr>
        <w:t>；</w:t>
      </w:r>
      <w:r>
        <w:rPr>
          <w:rFonts w:hint="eastAsia"/>
          <w:sz w:val="21"/>
          <w:szCs w:val="21"/>
          <w:lang w:eastAsia="zh-Hans"/>
        </w:rPr>
        <w:t>“</w:t>
      </w:r>
      <w:r>
        <w:rPr>
          <w:rFonts w:hint="eastAsia"/>
          <w:sz w:val="21"/>
          <w:szCs w:val="21"/>
          <w:lang w:val="en-US" w:eastAsia="zh-Hans"/>
        </w:rPr>
        <w:t>你</w:t>
      </w:r>
      <w:r>
        <w:rPr>
          <w:rFonts w:hint="default"/>
          <w:sz w:val="21"/>
          <w:szCs w:val="21"/>
          <w:lang w:val="en-US" w:eastAsia="zh-Hans"/>
        </w:rPr>
        <w:t>认为新旧知识是有联系的，旧知识是学习新知识的基础？</w:t>
      </w:r>
      <w:r>
        <w:rPr>
          <w:rFonts w:hint="eastAsia"/>
          <w:sz w:val="21"/>
          <w:szCs w:val="21"/>
          <w:lang w:val="en-US" w:eastAsia="zh-Hans"/>
        </w:rPr>
        <w:t>”不符合的占</w:t>
      </w:r>
      <w:r>
        <w:rPr>
          <w:rFonts w:hint="default"/>
          <w:sz w:val="21"/>
          <w:szCs w:val="21"/>
          <w:lang w:eastAsia="zh-Hans"/>
        </w:rPr>
        <w:t>29</w:t>
      </w:r>
      <w:r>
        <w:rPr>
          <w:rFonts w:hint="eastAsia"/>
          <w:sz w:val="21"/>
          <w:szCs w:val="21"/>
          <w:lang w:val="en-US" w:eastAsia="zh-Hans"/>
        </w:rPr>
        <w:t>.</w:t>
      </w:r>
      <w:r>
        <w:rPr>
          <w:rFonts w:hint="default"/>
          <w:sz w:val="21"/>
          <w:szCs w:val="21"/>
          <w:lang w:eastAsia="zh-Hans"/>
        </w:rPr>
        <w:t>4%，</w:t>
      </w:r>
      <w:r>
        <w:rPr>
          <w:rFonts w:hint="eastAsia"/>
          <w:sz w:val="21"/>
          <w:szCs w:val="21"/>
          <w:lang w:val="en-US" w:eastAsia="zh-Hans"/>
        </w:rPr>
        <w:t>说明相当一部分学生不能形成知识体系</w:t>
      </w:r>
      <w:r>
        <w:rPr>
          <w:rFonts w:hint="default"/>
          <w:sz w:val="21"/>
          <w:szCs w:val="21"/>
          <w:lang w:eastAsia="zh-Hans"/>
        </w:rPr>
        <w:t>；</w:t>
      </w:r>
      <w:r>
        <w:rPr>
          <w:rFonts w:hint="eastAsia"/>
          <w:sz w:val="21"/>
          <w:szCs w:val="21"/>
          <w:lang w:eastAsia="zh-Hans"/>
        </w:rPr>
        <w:t>“</w:t>
      </w:r>
      <w:r>
        <w:rPr>
          <w:rFonts w:hint="default"/>
          <w:sz w:val="21"/>
          <w:szCs w:val="21"/>
          <w:lang w:val="en-US" w:eastAsia="zh-Hans"/>
        </w:rPr>
        <w:t>对于</w:t>
      </w:r>
      <w:r>
        <w:rPr>
          <w:rFonts w:hint="eastAsia"/>
          <w:sz w:val="21"/>
          <w:szCs w:val="21"/>
          <w:lang w:val="en-US" w:eastAsia="zh-Hans"/>
        </w:rPr>
        <w:t>课堂中</w:t>
      </w:r>
      <w:r>
        <w:rPr>
          <w:rFonts w:hint="default"/>
          <w:sz w:val="21"/>
          <w:szCs w:val="21"/>
          <w:lang w:val="en-US" w:eastAsia="zh-Hans"/>
        </w:rPr>
        <w:t>类似的题目</w:t>
      </w:r>
      <w:r>
        <w:rPr>
          <w:rFonts w:hint="eastAsia"/>
          <w:sz w:val="21"/>
          <w:szCs w:val="21"/>
          <w:lang w:val="en-US" w:eastAsia="zh-Hans"/>
        </w:rPr>
        <w:t>你</w:t>
      </w:r>
      <w:r>
        <w:rPr>
          <w:rFonts w:hint="default"/>
          <w:sz w:val="21"/>
          <w:szCs w:val="21"/>
          <w:lang w:val="en-US" w:eastAsia="zh-Hans"/>
        </w:rPr>
        <w:t>会自己总结？</w:t>
      </w:r>
      <w:r>
        <w:rPr>
          <w:rFonts w:hint="eastAsia"/>
          <w:sz w:val="21"/>
          <w:szCs w:val="21"/>
          <w:lang w:val="en-US" w:eastAsia="zh-Hans"/>
        </w:rPr>
        <w:t>”符合的只占</w:t>
      </w:r>
      <w:r>
        <w:rPr>
          <w:rFonts w:hint="default"/>
          <w:sz w:val="21"/>
          <w:szCs w:val="21"/>
          <w:lang w:eastAsia="zh-Hans"/>
        </w:rPr>
        <w:t>10</w:t>
      </w:r>
      <w:r>
        <w:rPr>
          <w:rFonts w:hint="eastAsia"/>
          <w:sz w:val="21"/>
          <w:szCs w:val="21"/>
          <w:lang w:val="en-US" w:eastAsia="zh-Hans"/>
        </w:rPr>
        <w:t>.</w:t>
      </w:r>
      <w:r>
        <w:rPr>
          <w:rFonts w:hint="default"/>
          <w:sz w:val="21"/>
          <w:szCs w:val="21"/>
          <w:lang w:eastAsia="zh-Hans"/>
        </w:rPr>
        <w:t>16%，</w:t>
      </w:r>
      <w:r>
        <w:rPr>
          <w:rFonts w:hint="eastAsia"/>
          <w:sz w:val="21"/>
          <w:szCs w:val="21"/>
          <w:lang w:val="en-US" w:eastAsia="zh-Hans"/>
        </w:rPr>
        <w:t>说明很多学生不能识别变式</w:t>
      </w:r>
      <w:r>
        <w:rPr>
          <w:rFonts w:hint="default"/>
          <w:sz w:val="21"/>
          <w:szCs w:val="21"/>
          <w:lang w:eastAsia="zh-Hans"/>
        </w:rPr>
        <w:t>。</w:t>
      </w:r>
    </w:p>
    <w:p>
      <w:pPr>
        <w:widowControl w:val="0"/>
        <w:numPr>
          <w:ilvl w:val="0"/>
          <w:numId w:val="5"/>
        </w:numPr>
        <w:ind w:left="0" w:leftChars="0" w:firstLine="0" w:firstLineChars="0"/>
        <w:jc w:val="both"/>
        <w:rPr>
          <w:rFonts w:hint="eastAsia"/>
          <w:sz w:val="21"/>
          <w:szCs w:val="21"/>
          <w:lang w:val="en-US" w:eastAsia="zh-Hans"/>
        </w:rPr>
      </w:pPr>
      <w:r>
        <w:rPr>
          <w:rFonts w:hint="eastAsia"/>
          <w:sz w:val="21"/>
          <w:szCs w:val="21"/>
          <w:lang w:val="en-US" w:eastAsia="zh-Hans"/>
        </w:rPr>
        <w:t>迁移能力</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1"/>
        <w:gridCol w:w="1064"/>
        <w:gridCol w:w="954"/>
        <w:gridCol w:w="887"/>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02" w:type="dxa"/>
          </w:tcPr>
          <w:p>
            <w:pPr>
              <w:widowControl w:val="0"/>
              <w:numPr>
                <w:ilvl w:val="0"/>
                <w:numId w:val="0"/>
              </w:numPr>
              <w:jc w:val="both"/>
              <w:rPr>
                <w:rFonts w:hint="eastAsia" w:ascii="宋体" w:hAnsi="宋体" w:eastAsia="宋体" w:cs="宋体"/>
                <w:sz w:val="18"/>
                <w:szCs w:val="18"/>
                <w:vertAlign w:val="baseline"/>
                <w:lang w:val="en-US" w:eastAsia="zh-Hans"/>
              </w:rPr>
            </w:pPr>
          </w:p>
        </w:tc>
        <w:tc>
          <w:tcPr>
            <w:tcW w:w="1067" w:type="dxa"/>
            <w:vAlign w:val="top"/>
          </w:tcPr>
          <w:p>
            <w:pPr>
              <w:widowControl w:val="0"/>
              <w:numPr>
                <w:ilvl w:val="0"/>
                <w:numId w:val="0"/>
              </w:numPr>
              <w:ind w:left="0" w:leftChars="0" w:firstLine="0" w:firstLineChars="0"/>
              <w:jc w:val="both"/>
              <w:rPr>
                <w:rFonts w:hint="eastAsia" w:ascii="宋体" w:hAnsi="宋体" w:eastAsia="宋体" w:cs="宋体"/>
                <w:sz w:val="18"/>
                <w:szCs w:val="18"/>
                <w:vertAlign w:val="baseline"/>
                <w:lang w:val="en-US" w:eastAsia="zh-Hans"/>
              </w:rPr>
            </w:pPr>
            <w:r>
              <w:rPr>
                <w:rFonts w:hint="default" w:ascii="宋体" w:hAnsi="宋体" w:eastAsia="宋体" w:cs="宋体"/>
                <w:sz w:val="18"/>
                <w:szCs w:val="18"/>
                <w:vertAlign w:val="baseline"/>
                <w:lang w:eastAsia="zh-Hans"/>
              </w:rPr>
              <w:t>A</w:t>
            </w:r>
            <w:r>
              <w:rPr>
                <w:rFonts w:hint="eastAsia" w:ascii="宋体" w:hAnsi="宋体" w:eastAsia="宋体" w:cs="宋体"/>
                <w:sz w:val="18"/>
                <w:szCs w:val="18"/>
                <w:vertAlign w:val="baseline"/>
                <w:lang w:val="en-US" w:eastAsia="zh-Hans"/>
              </w:rPr>
              <w:t>不符合</w:t>
            </w:r>
          </w:p>
        </w:tc>
        <w:tc>
          <w:tcPr>
            <w:tcW w:w="956" w:type="dxa"/>
            <w:vAlign w:val="top"/>
          </w:tcPr>
          <w:p>
            <w:pPr>
              <w:widowControl w:val="0"/>
              <w:numPr>
                <w:ilvl w:val="0"/>
                <w:numId w:val="0"/>
              </w:numPr>
              <w:ind w:left="0" w:leftChars="0" w:firstLine="0" w:firstLineChars="0"/>
              <w:jc w:val="both"/>
              <w:rPr>
                <w:rFonts w:hint="eastAsia" w:ascii="宋体" w:hAnsi="宋体" w:eastAsia="宋体" w:cs="宋体"/>
                <w:sz w:val="18"/>
                <w:szCs w:val="18"/>
                <w:vertAlign w:val="baseline"/>
                <w:lang w:val="en-US" w:eastAsia="zh-Hans"/>
              </w:rPr>
            </w:pPr>
            <w:r>
              <w:rPr>
                <w:rFonts w:hint="default" w:ascii="宋体" w:hAnsi="宋体" w:eastAsia="宋体" w:cs="宋体"/>
                <w:sz w:val="18"/>
                <w:szCs w:val="18"/>
                <w:vertAlign w:val="baseline"/>
                <w:lang w:eastAsia="zh-Hans"/>
              </w:rPr>
              <w:t>B</w:t>
            </w:r>
            <w:r>
              <w:rPr>
                <w:rFonts w:hint="eastAsia" w:ascii="宋体" w:hAnsi="宋体" w:eastAsia="宋体" w:cs="宋体"/>
                <w:sz w:val="18"/>
                <w:szCs w:val="18"/>
                <w:vertAlign w:val="baseline"/>
                <w:lang w:val="en-US" w:eastAsia="zh-Hans"/>
              </w:rPr>
              <w:t>一般</w:t>
            </w:r>
          </w:p>
        </w:tc>
        <w:tc>
          <w:tcPr>
            <w:tcW w:w="888" w:type="dxa"/>
            <w:vAlign w:val="top"/>
          </w:tcPr>
          <w:p>
            <w:pPr>
              <w:widowControl w:val="0"/>
              <w:numPr>
                <w:ilvl w:val="0"/>
                <w:numId w:val="0"/>
              </w:numPr>
              <w:ind w:left="0" w:leftChars="0" w:firstLine="0" w:firstLineChars="0"/>
              <w:jc w:val="both"/>
              <w:rPr>
                <w:rFonts w:hint="eastAsia" w:ascii="宋体" w:hAnsi="宋体" w:eastAsia="宋体" w:cs="宋体"/>
                <w:sz w:val="18"/>
                <w:szCs w:val="18"/>
                <w:vertAlign w:val="baseline"/>
                <w:lang w:val="en-US" w:eastAsia="zh-Hans"/>
              </w:rPr>
            </w:pPr>
            <w:r>
              <w:rPr>
                <w:rFonts w:hint="default" w:ascii="宋体" w:hAnsi="宋体" w:eastAsia="宋体" w:cs="宋体"/>
                <w:sz w:val="18"/>
                <w:szCs w:val="18"/>
                <w:vertAlign w:val="baseline"/>
                <w:lang w:eastAsia="zh-Hans"/>
              </w:rPr>
              <w:t>C</w:t>
            </w:r>
            <w:r>
              <w:rPr>
                <w:rFonts w:hint="eastAsia" w:ascii="宋体" w:hAnsi="宋体" w:eastAsia="宋体" w:cs="宋体"/>
                <w:sz w:val="18"/>
                <w:szCs w:val="18"/>
                <w:vertAlign w:val="baseline"/>
                <w:lang w:val="en-US" w:eastAsia="zh-Hans"/>
              </w:rPr>
              <w:t>比较符合</w:t>
            </w:r>
          </w:p>
        </w:tc>
        <w:tc>
          <w:tcPr>
            <w:tcW w:w="709" w:type="dxa"/>
            <w:vAlign w:val="top"/>
          </w:tcPr>
          <w:p>
            <w:pPr>
              <w:widowControl w:val="0"/>
              <w:numPr>
                <w:ilvl w:val="0"/>
                <w:numId w:val="0"/>
              </w:numPr>
              <w:ind w:left="0" w:leftChars="0" w:firstLine="0" w:firstLineChars="0"/>
              <w:jc w:val="both"/>
              <w:rPr>
                <w:rFonts w:hint="default"/>
                <w:sz w:val="18"/>
                <w:szCs w:val="18"/>
                <w:vertAlign w:val="baseline"/>
                <w:lang w:val="en-US" w:eastAsia="zh-Hans"/>
              </w:rPr>
            </w:pPr>
            <w:r>
              <w:rPr>
                <w:rFonts w:hint="default" w:ascii="宋体" w:hAnsi="宋体" w:eastAsia="宋体" w:cs="宋体"/>
                <w:sz w:val="18"/>
                <w:szCs w:val="18"/>
                <w:vertAlign w:val="baseline"/>
                <w:lang w:eastAsia="zh-Hans"/>
              </w:rPr>
              <w:t>D</w:t>
            </w:r>
            <w:r>
              <w:rPr>
                <w:rFonts w:hint="eastAsia" w:ascii="宋体" w:hAnsi="宋体" w:eastAsia="宋体" w:cs="宋体"/>
                <w:sz w:val="18"/>
                <w:szCs w:val="18"/>
                <w:vertAlign w:val="baseline"/>
                <w:lang w:val="en-US" w:eastAsia="zh-Han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02" w:type="dxa"/>
          </w:tcPr>
          <w:p>
            <w:pPr>
              <w:widowControl w:val="0"/>
              <w:numPr>
                <w:ilvl w:val="0"/>
                <w:numId w:val="0"/>
              </w:numPr>
              <w:jc w:val="both"/>
              <w:rPr>
                <w:rFonts w:hint="eastAsia" w:ascii="宋体" w:hAnsi="宋体" w:eastAsia="宋体" w:cs="宋体"/>
                <w:sz w:val="18"/>
                <w:szCs w:val="18"/>
                <w:vertAlign w:val="baseline"/>
                <w:lang w:val="en-US" w:eastAsia="zh-Hans"/>
              </w:rPr>
            </w:pPr>
            <w:r>
              <w:rPr>
                <w:rFonts w:hint="default" w:ascii="宋体" w:hAnsi="宋体" w:eastAsia="宋体" w:cs="宋体"/>
                <w:b w:val="0"/>
                <w:bCs w:val="0"/>
                <w:sz w:val="18"/>
                <w:szCs w:val="18"/>
                <w:lang w:eastAsia="zh-Hans"/>
              </w:rPr>
              <w:t>9、</w:t>
            </w:r>
            <w:r>
              <w:rPr>
                <w:rFonts w:hint="eastAsia" w:ascii="宋体" w:hAnsi="宋体" w:eastAsia="宋体" w:cs="宋体"/>
                <w:b w:val="0"/>
                <w:bCs w:val="0"/>
                <w:sz w:val="18"/>
                <w:szCs w:val="18"/>
                <w:lang w:val="en-US" w:eastAsia="zh-Hans"/>
              </w:rPr>
              <w:t>在生活中遇到困难时</w:t>
            </w:r>
            <w:r>
              <w:rPr>
                <w:rFonts w:hint="eastAsia" w:ascii="宋体" w:hAnsi="宋体" w:eastAsia="宋体" w:cs="宋体"/>
                <w:b w:val="0"/>
                <w:bCs w:val="0"/>
                <w:sz w:val="18"/>
                <w:szCs w:val="18"/>
                <w:lang w:eastAsia="zh-Hans"/>
              </w:rPr>
              <w:t>，</w:t>
            </w:r>
            <w:r>
              <w:rPr>
                <w:rFonts w:hint="eastAsia" w:ascii="宋体" w:hAnsi="宋体" w:eastAsia="宋体" w:cs="宋体"/>
                <w:b w:val="0"/>
                <w:bCs w:val="0"/>
                <w:sz w:val="18"/>
                <w:szCs w:val="18"/>
                <w:lang w:val="en-US" w:eastAsia="zh-Hans"/>
              </w:rPr>
              <w:t>你会选择用已学过的数学知识解决</w:t>
            </w:r>
            <w:r>
              <w:rPr>
                <w:rFonts w:hint="eastAsia" w:ascii="宋体" w:hAnsi="宋体" w:eastAsia="宋体" w:cs="宋体"/>
                <w:b w:val="0"/>
                <w:bCs w:val="0"/>
                <w:sz w:val="18"/>
                <w:szCs w:val="18"/>
                <w:lang w:eastAsia="zh-Hans"/>
              </w:rPr>
              <w:t>？</w:t>
            </w:r>
          </w:p>
        </w:tc>
        <w:tc>
          <w:tcPr>
            <w:tcW w:w="1067"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30</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41%</w:t>
            </w:r>
          </w:p>
        </w:tc>
        <w:tc>
          <w:tcPr>
            <w:tcW w:w="956"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42</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4%</w:t>
            </w:r>
          </w:p>
        </w:tc>
        <w:tc>
          <w:tcPr>
            <w:tcW w:w="888"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20</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17%</w:t>
            </w:r>
          </w:p>
        </w:tc>
        <w:tc>
          <w:tcPr>
            <w:tcW w:w="709"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7</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02" w:type="dxa"/>
          </w:tcPr>
          <w:p>
            <w:pPr>
              <w:widowControl w:val="0"/>
              <w:numPr>
                <w:ilvl w:val="0"/>
                <w:numId w:val="0"/>
              </w:numPr>
              <w:jc w:val="both"/>
              <w:rPr>
                <w:rFonts w:hint="eastAsia" w:ascii="宋体" w:hAnsi="宋体" w:eastAsia="宋体" w:cs="宋体"/>
                <w:sz w:val="18"/>
                <w:szCs w:val="18"/>
                <w:vertAlign w:val="baseline"/>
                <w:lang w:val="en-US" w:eastAsia="zh-Hans"/>
              </w:rPr>
            </w:pPr>
            <w:r>
              <w:rPr>
                <w:rFonts w:hint="default" w:ascii="宋体" w:hAnsi="宋体" w:eastAsia="宋体" w:cs="宋体"/>
                <w:b w:val="0"/>
                <w:bCs w:val="0"/>
                <w:sz w:val="18"/>
                <w:szCs w:val="18"/>
                <w:lang w:eastAsia="zh-Hans"/>
              </w:rPr>
              <w:t>13、</w:t>
            </w:r>
            <w:r>
              <w:rPr>
                <w:rFonts w:hint="eastAsia" w:ascii="宋体" w:hAnsi="宋体" w:eastAsia="宋体" w:cs="宋体"/>
                <w:b w:val="0"/>
                <w:bCs w:val="0"/>
                <w:sz w:val="18"/>
                <w:szCs w:val="18"/>
                <w:lang w:eastAsia="zh-Hans"/>
              </w:rPr>
              <w:t>在学习数学知识时，</w:t>
            </w:r>
            <w:r>
              <w:rPr>
                <w:rFonts w:hint="eastAsia" w:ascii="宋体" w:hAnsi="宋体" w:eastAsia="宋体" w:cs="宋体"/>
                <w:b w:val="0"/>
                <w:bCs w:val="0"/>
                <w:sz w:val="18"/>
                <w:szCs w:val="18"/>
                <w:lang w:val="en-US" w:eastAsia="zh-Hans"/>
              </w:rPr>
              <w:t>你</w:t>
            </w:r>
            <w:r>
              <w:rPr>
                <w:rFonts w:hint="eastAsia" w:ascii="宋体" w:hAnsi="宋体" w:eastAsia="宋体" w:cs="宋体"/>
                <w:b w:val="0"/>
                <w:bCs w:val="0"/>
                <w:sz w:val="18"/>
                <w:szCs w:val="18"/>
                <w:lang w:eastAsia="zh-Hans"/>
              </w:rPr>
              <w:t>会联想生活中的相关现象帮助自己理解？</w:t>
            </w:r>
          </w:p>
        </w:tc>
        <w:tc>
          <w:tcPr>
            <w:tcW w:w="1067"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40</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5%</w:t>
            </w:r>
          </w:p>
        </w:tc>
        <w:tc>
          <w:tcPr>
            <w:tcW w:w="956"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20</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45%</w:t>
            </w:r>
          </w:p>
        </w:tc>
        <w:tc>
          <w:tcPr>
            <w:tcW w:w="888"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17</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5%</w:t>
            </w:r>
          </w:p>
        </w:tc>
        <w:tc>
          <w:tcPr>
            <w:tcW w:w="709"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21</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02" w:type="dxa"/>
          </w:tcPr>
          <w:p>
            <w:pPr>
              <w:widowControl w:val="0"/>
              <w:numPr>
                <w:ilvl w:val="0"/>
                <w:numId w:val="0"/>
              </w:numPr>
              <w:jc w:val="both"/>
              <w:rPr>
                <w:rFonts w:hint="eastAsia" w:ascii="宋体" w:hAnsi="宋体" w:eastAsia="宋体" w:cs="宋体"/>
                <w:sz w:val="18"/>
                <w:szCs w:val="18"/>
                <w:vertAlign w:val="baseline"/>
                <w:lang w:val="en-US" w:eastAsia="zh-Hans"/>
              </w:rPr>
            </w:pPr>
            <w:r>
              <w:rPr>
                <w:rFonts w:hint="default" w:ascii="宋体" w:hAnsi="宋体" w:eastAsia="宋体" w:cs="宋体"/>
                <w:b w:val="0"/>
                <w:bCs w:val="0"/>
                <w:sz w:val="18"/>
                <w:szCs w:val="18"/>
                <w:lang w:eastAsia="zh-Hans"/>
              </w:rPr>
              <w:t>17、</w:t>
            </w:r>
            <w:r>
              <w:rPr>
                <w:rFonts w:hint="eastAsia" w:ascii="宋体" w:hAnsi="宋体" w:eastAsia="宋体" w:cs="宋体"/>
                <w:b w:val="0"/>
                <w:bCs w:val="0"/>
                <w:sz w:val="18"/>
                <w:szCs w:val="18"/>
                <w:lang w:val="en-US" w:eastAsia="zh-Hans"/>
              </w:rPr>
              <w:t>你</w:t>
            </w:r>
            <w:r>
              <w:rPr>
                <w:rFonts w:hint="eastAsia" w:ascii="宋体" w:hAnsi="宋体" w:eastAsia="宋体" w:cs="宋体"/>
                <w:b w:val="0"/>
                <w:bCs w:val="0"/>
                <w:sz w:val="18"/>
                <w:szCs w:val="18"/>
                <w:lang w:eastAsia="zh-Hans"/>
              </w:rPr>
              <w:t>能用已有的数学知识，解释其他学科的知识？</w:t>
            </w:r>
          </w:p>
        </w:tc>
        <w:tc>
          <w:tcPr>
            <w:tcW w:w="1067"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33</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76%</w:t>
            </w:r>
          </w:p>
        </w:tc>
        <w:tc>
          <w:tcPr>
            <w:tcW w:w="956"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47</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3%</w:t>
            </w:r>
          </w:p>
        </w:tc>
        <w:tc>
          <w:tcPr>
            <w:tcW w:w="888"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25</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15%</w:t>
            </w:r>
          </w:p>
        </w:tc>
        <w:tc>
          <w:tcPr>
            <w:tcW w:w="709"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6</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21%</w:t>
            </w:r>
          </w:p>
        </w:tc>
      </w:tr>
    </w:tbl>
    <w:p>
      <w:pPr>
        <w:widowControl w:val="0"/>
        <w:numPr>
          <w:ilvl w:val="0"/>
          <w:numId w:val="0"/>
        </w:numPr>
        <w:ind w:leftChars="0" w:firstLine="420"/>
        <w:jc w:val="both"/>
        <w:rPr>
          <w:rFonts w:hint="default"/>
          <w:sz w:val="21"/>
          <w:szCs w:val="21"/>
          <w:lang w:val="en-US" w:eastAsia="zh-Hans"/>
        </w:rPr>
      </w:pPr>
      <w:r>
        <w:rPr>
          <w:rFonts w:hint="eastAsia"/>
          <w:sz w:val="21"/>
          <w:szCs w:val="21"/>
          <w:lang w:val="en-US" w:eastAsia="zh-Hans"/>
        </w:rPr>
        <w:t>本维度主要反映的是学生将所学数学知识与生活</w:t>
      </w:r>
      <w:r>
        <w:rPr>
          <w:rFonts w:hint="default"/>
          <w:sz w:val="21"/>
          <w:szCs w:val="21"/>
          <w:lang w:eastAsia="zh-Hans"/>
        </w:rPr>
        <w:t>、</w:t>
      </w:r>
      <w:r>
        <w:rPr>
          <w:rFonts w:hint="eastAsia"/>
          <w:sz w:val="21"/>
          <w:szCs w:val="21"/>
          <w:lang w:val="en-US" w:eastAsia="zh-Hans"/>
        </w:rPr>
        <w:t>与其他学科相联系的能力</w:t>
      </w:r>
      <w:r>
        <w:rPr>
          <w:rFonts w:hint="default"/>
          <w:sz w:val="21"/>
          <w:szCs w:val="21"/>
          <w:lang w:eastAsia="zh-Hans"/>
        </w:rPr>
        <w:t>，</w:t>
      </w:r>
      <w:r>
        <w:rPr>
          <w:rFonts w:hint="eastAsia"/>
          <w:sz w:val="21"/>
          <w:szCs w:val="21"/>
          <w:lang w:val="en-US" w:eastAsia="zh-Hans"/>
        </w:rPr>
        <w:t>测试学生能否将所学知识与实际</w:t>
      </w:r>
      <w:r>
        <w:rPr>
          <w:rFonts w:hint="default"/>
          <w:sz w:val="21"/>
          <w:szCs w:val="21"/>
          <w:lang w:eastAsia="zh-Hans"/>
        </w:rPr>
        <w:t>、</w:t>
      </w:r>
      <w:r>
        <w:rPr>
          <w:rFonts w:hint="eastAsia"/>
          <w:sz w:val="21"/>
          <w:szCs w:val="21"/>
          <w:lang w:val="en-US" w:eastAsia="zh-Hans"/>
        </w:rPr>
        <w:t>与其他学科知识融会贯通从而解决问题</w:t>
      </w:r>
      <w:r>
        <w:rPr>
          <w:rFonts w:hint="default"/>
          <w:sz w:val="21"/>
          <w:szCs w:val="21"/>
          <w:lang w:eastAsia="zh-Hans"/>
        </w:rPr>
        <w:t>。</w:t>
      </w:r>
      <w:r>
        <w:rPr>
          <w:rFonts w:hint="eastAsia"/>
          <w:sz w:val="21"/>
          <w:szCs w:val="21"/>
          <w:lang w:val="en-US" w:eastAsia="zh-Hans"/>
        </w:rPr>
        <w:t>问题</w:t>
      </w:r>
      <w:r>
        <w:rPr>
          <w:rFonts w:hint="default"/>
          <w:sz w:val="21"/>
          <w:szCs w:val="21"/>
          <w:lang w:eastAsia="zh-Hans"/>
        </w:rPr>
        <w:t>9</w:t>
      </w:r>
      <w:r>
        <w:rPr>
          <w:rFonts w:hint="eastAsia"/>
          <w:sz w:val="21"/>
          <w:szCs w:val="21"/>
          <w:lang w:val="en-US" w:eastAsia="zh-Hans"/>
        </w:rPr>
        <w:t>中符合的占</w:t>
      </w:r>
      <w:r>
        <w:rPr>
          <w:rFonts w:hint="default"/>
          <w:sz w:val="21"/>
          <w:szCs w:val="21"/>
          <w:lang w:eastAsia="zh-Hans"/>
        </w:rPr>
        <w:t>7</w:t>
      </w:r>
      <w:r>
        <w:rPr>
          <w:rFonts w:hint="eastAsia"/>
          <w:sz w:val="21"/>
          <w:szCs w:val="21"/>
          <w:lang w:val="en-US" w:eastAsia="zh-Hans"/>
        </w:rPr>
        <w:t>.</w:t>
      </w:r>
      <w:r>
        <w:rPr>
          <w:rFonts w:hint="default"/>
          <w:sz w:val="21"/>
          <w:szCs w:val="21"/>
          <w:lang w:eastAsia="zh-Hans"/>
        </w:rPr>
        <w:t>02%，</w:t>
      </w:r>
      <w:r>
        <w:rPr>
          <w:rFonts w:hint="eastAsia"/>
          <w:sz w:val="21"/>
          <w:szCs w:val="21"/>
          <w:lang w:val="en-US" w:eastAsia="zh-Hans"/>
        </w:rPr>
        <w:t>说明绝大部分学生不能借助所学的数学知识</w:t>
      </w:r>
      <w:r>
        <w:rPr>
          <w:rFonts w:hint="default"/>
          <w:sz w:val="21"/>
          <w:szCs w:val="21"/>
          <w:lang w:eastAsia="zh-Hans"/>
        </w:rPr>
        <w:t>灵活地运用到</w:t>
      </w:r>
      <w:r>
        <w:rPr>
          <w:rFonts w:hint="eastAsia"/>
          <w:sz w:val="21"/>
          <w:szCs w:val="21"/>
          <w:lang w:val="en-US" w:eastAsia="zh-Hans"/>
        </w:rPr>
        <w:t>生活中去</w:t>
      </w:r>
      <w:r>
        <w:rPr>
          <w:rFonts w:hint="default"/>
          <w:sz w:val="21"/>
          <w:szCs w:val="21"/>
          <w:lang w:eastAsia="zh-Hans"/>
        </w:rPr>
        <w:t>；</w:t>
      </w:r>
      <w:r>
        <w:rPr>
          <w:rFonts w:hint="eastAsia"/>
          <w:sz w:val="21"/>
          <w:szCs w:val="21"/>
          <w:lang w:val="en-US" w:eastAsia="zh-Hans"/>
        </w:rPr>
        <w:t>问题</w:t>
      </w:r>
      <w:r>
        <w:rPr>
          <w:rFonts w:hint="default"/>
          <w:sz w:val="21"/>
          <w:szCs w:val="21"/>
          <w:lang w:eastAsia="zh-Hans"/>
        </w:rPr>
        <w:t>13</w:t>
      </w:r>
      <w:r>
        <w:rPr>
          <w:rFonts w:hint="eastAsia"/>
          <w:sz w:val="21"/>
          <w:szCs w:val="21"/>
          <w:lang w:val="en-US" w:eastAsia="zh-Hans"/>
        </w:rPr>
        <w:t>中符合的占</w:t>
      </w:r>
      <w:r>
        <w:rPr>
          <w:rFonts w:hint="default"/>
          <w:sz w:val="21"/>
          <w:szCs w:val="21"/>
          <w:lang w:eastAsia="zh-Hans"/>
        </w:rPr>
        <w:t>21</w:t>
      </w:r>
      <w:r>
        <w:rPr>
          <w:rFonts w:hint="eastAsia"/>
          <w:sz w:val="21"/>
          <w:szCs w:val="21"/>
          <w:lang w:val="en-US" w:eastAsia="zh-Hans"/>
        </w:rPr>
        <w:t>.</w:t>
      </w:r>
      <w:r>
        <w:rPr>
          <w:rFonts w:hint="default"/>
          <w:sz w:val="21"/>
          <w:szCs w:val="21"/>
          <w:lang w:eastAsia="zh-Hans"/>
        </w:rPr>
        <w:t>55%，</w:t>
      </w:r>
      <w:r>
        <w:rPr>
          <w:rFonts w:hint="eastAsia"/>
          <w:sz w:val="21"/>
          <w:szCs w:val="21"/>
          <w:lang w:val="en-US" w:eastAsia="zh-Hans"/>
        </w:rPr>
        <w:t>说明只有一小部分同学会联想生活中的相关现象帮助自己理解知识</w:t>
      </w:r>
      <w:r>
        <w:rPr>
          <w:rFonts w:hint="default"/>
          <w:sz w:val="21"/>
          <w:szCs w:val="21"/>
          <w:lang w:eastAsia="zh-Hans"/>
        </w:rPr>
        <w:t>；</w:t>
      </w:r>
      <w:r>
        <w:rPr>
          <w:rFonts w:hint="eastAsia"/>
          <w:sz w:val="21"/>
          <w:szCs w:val="21"/>
          <w:lang w:val="en-US" w:eastAsia="zh-Hans"/>
        </w:rPr>
        <w:t>问题</w:t>
      </w:r>
      <w:r>
        <w:rPr>
          <w:rFonts w:hint="default"/>
          <w:sz w:val="21"/>
          <w:szCs w:val="21"/>
          <w:lang w:eastAsia="zh-Hans"/>
        </w:rPr>
        <w:t>17</w:t>
      </w:r>
      <w:r>
        <w:rPr>
          <w:rFonts w:hint="eastAsia"/>
          <w:sz w:val="21"/>
          <w:szCs w:val="21"/>
          <w:lang w:val="en-US" w:eastAsia="zh-Hans"/>
        </w:rPr>
        <w:t>中不符合和一般的就占了</w:t>
      </w:r>
      <w:r>
        <w:rPr>
          <w:rFonts w:hint="default"/>
          <w:sz w:val="21"/>
          <w:szCs w:val="21"/>
          <w:lang w:eastAsia="zh-Hans"/>
        </w:rPr>
        <w:t>81</w:t>
      </w:r>
      <w:r>
        <w:rPr>
          <w:rFonts w:hint="eastAsia"/>
          <w:sz w:val="21"/>
          <w:szCs w:val="21"/>
          <w:lang w:val="en-US" w:eastAsia="zh-Hans"/>
        </w:rPr>
        <w:t>.</w:t>
      </w:r>
      <w:r>
        <w:rPr>
          <w:rFonts w:hint="default"/>
          <w:sz w:val="21"/>
          <w:szCs w:val="21"/>
          <w:lang w:eastAsia="zh-Hans"/>
        </w:rPr>
        <w:t>06%</w:t>
      </w:r>
      <w:r>
        <w:rPr>
          <w:rFonts w:hint="eastAsia"/>
          <w:sz w:val="21"/>
          <w:szCs w:val="21"/>
          <w:lang w:val="en-US" w:eastAsia="zh-Hans"/>
        </w:rPr>
        <w:t>说明有相当多的学生不能将数学学科和其他学科建立迁移的关系</w:t>
      </w:r>
      <w:r>
        <w:rPr>
          <w:rFonts w:hint="default"/>
          <w:sz w:val="21"/>
          <w:szCs w:val="21"/>
          <w:lang w:eastAsia="zh-Hans"/>
        </w:rPr>
        <w:t>。</w:t>
      </w:r>
    </w:p>
    <w:p>
      <w:pPr>
        <w:widowControl w:val="0"/>
        <w:numPr>
          <w:ilvl w:val="0"/>
          <w:numId w:val="5"/>
        </w:numPr>
        <w:ind w:left="0" w:leftChars="0" w:firstLine="0" w:firstLineChars="0"/>
        <w:jc w:val="both"/>
        <w:rPr>
          <w:rFonts w:hint="eastAsia"/>
          <w:sz w:val="21"/>
          <w:szCs w:val="21"/>
          <w:lang w:val="en-US" w:eastAsia="zh-Hans"/>
        </w:rPr>
      </w:pPr>
      <w:r>
        <w:rPr>
          <w:rFonts w:hint="eastAsia"/>
          <w:sz w:val="21"/>
          <w:szCs w:val="21"/>
          <w:lang w:val="en-US" w:eastAsia="zh-Hans"/>
        </w:rPr>
        <w:t>自我反思</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2"/>
        <w:gridCol w:w="1067"/>
        <w:gridCol w:w="956"/>
        <w:gridCol w:w="888"/>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02" w:type="dxa"/>
          </w:tcPr>
          <w:p>
            <w:pPr>
              <w:widowControl w:val="0"/>
              <w:numPr>
                <w:ilvl w:val="0"/>
                <w:numId w:val="0"/>
              </w:numPr>
              <w:jc w:val="both"/>
              <w:rPr>
                <w:rFonts w:hint="eastAsia" w:ascii="宋体" w:hAnsi="宋体" w:eastAsia="宋体" w:cs="宋体"/>
                <w:sz w:val="18"/>
                <w:szCs w:val="18"/>
                <w:vertAlign w:val="baseline"/>
                <w:lang w:val="en-US" w:eastAsia="zh-Hans"/>
              </w:rPr>
            </w:pPr>
          </w:p>
        </w:tc>
        <w:tc>
          <w:tcPr>
            <w:tcW w:w="1067" w:type="dxa"/>
            <w:vAlign w:val="top"/>
          </w:tcPr>
          <w:p>
            <w:pPr>
              <w:widowControl w:val="0"/>
              <w:numPr>
                <w:ilvl w:val="0"/>
                <w:numId w:val="0"/>
              </w:numPr>
              <w:ind w:left="0" w:leftChars="0" w:firstLine="0" w:firstLineChars="0"/>
              <w:jc w:val="both"/>
              <w:rPr>
                <w:rFonts w:hint="eastAsia" w:ascii="宋体" w:hAnsi="宋体" w:eastAsia="宋体" w:cs="宋体"/>
                <w:sz w:val="18"/>
                <w:szCs w:val="18"/>
                <w:vertAlign w:val="baseline"/>
                <w:lang w:val="en-US" w:eastAsia="zh-Hans"/>
              </w:rPr>
            </w:pPr>
            <w:r>
              <w:rPr>
                <w:rFonts w:hint="default" w:ascii="宋体" w:hAnsi="宋体" w:eastAsia="宋体" w:cs="宋体"/>
                <w:sz w:val="18"/>
                <w:szCs w:val="18"/>
                <w:vertAlign w:val="baseline"/>
                <w:lang w:eastAsia="zh-Hans"/>
              </w:rPr>
              <w:t>A</w:t>
            </w:r>
            <w:r>
              <w:rPr>
                <w:rFonts w:hint="eastAsia" w:ascii="宋体" w:hAnsi="宋体" w:eastAsia="宋体" w:cs="宋体"/>
                <w:sz w:val="18"/>
                <w:szCs w:val="18"/>
                <w:vertAlign w:val="baseline"/>
                <w:lang w:val="en-US" w:eastAsia="zh-Hans"/>
              </w:rPr>
              <w:t>不符合</w:t>
            </w:r>
          </w:p>
        </w:tc>
        <w:tc>
          <w:tcPr>
            <w:tcW w:w="956" w:type="dxa"/>
            <w:vAlign w:val="top"/>
          </w:tcPr>
          <w:p>
            <w:pPr>
              <w:widowControl w:val="0"/>
              <w:numPr>
                <w:ilvl w:val="0"/>
                <w:numId w:val="0"/>
              </w:numPr>
              <w:ind w:left="0" w:leftChars="0" w:firstLine="0" w:firstLineChars="0"/>
              <w:jc w:val="both"/>
              <w:rPr>
                <w:rFonts w:hint="eastAsia" w:ascii="宋体" w:hAnsi="宋体" w:eastAsia="宋体" w:cs="宋体"/>
                <w:sz w:val="18"/>
                <w:szCs w:val="18"/>
                <w:vertAlign w:val="baseline"/>
                <w:lang w:val="en-US" w:eastAsia="zh-Hans"/>
              </w:rPr>
            </w:pPr>
            <w:r>
              <w:rPr>
                <w:rFonts w:hint="default" w:ascii="宋体" w:hAnsi="宋体" w:eastAsia="宋体" w:cs="宋体"/>
                <w:sz w:val="18"/>
                <w:szCs w:val="18"/>
                <w:vertAlign w:val="baseline"/>
                <w:lang w:eastAsia="zh-Hans"/>
              </w:rPr>
              <w:t>B</w:t>
            </w:r>
            <w:r>
              <w:rPr>
                <w:rFonts w:hint="eastAsia" w:ascii="宋体" w:hAnsi="宋体" w:eastAsia="宋体" w:cs="宋体"/>
                <w:sz w:val="18"/>
                <w:szCs w:val="18"/>
                <w:vertAlign w:val="baseline"/>
                <w:lang w:val="en-US" w:eastAsia="zh-Hans"/>
              </w:rPr>
              <w:t>一般</w:t>
            </w:r>
          </w:p>
        </w:tc>
        <w:tc>
          <w:tcPr>
            <w:tcW w:w="888" w:type="dxa"/>
            <w:vAlign w:val="top"/>
          </w:tcPr>
          <w:p>
            <w:pPr>
              <w:widowControl w:val="0"/>
              <w:numPr>
                <w:ilvl w:val="0"/>
                <w:numId w:val="0"/>
              </w:numPr>
              <w:ind w:left="0" w:leftChars="0" w:firstLine="0" w:firstLineChars="0"/>
              <w:jc w:val="both"/>
              <w:rPr>
                <w:rFonts w:hint="eastAsia" w:ascii="宋体" w:hAnsi="宋体" w:eastAsia="宋体" w:cs="宋体"/>
                <w:sz w:val="18"/>
                <w:szCs w:val="18"/>
                <w:vertAlign w:val="baseline"/>
                <w:lang w:val="en-US" w:eastAsia="zh-Hans"/>
              </w:rPr>
            </w:pPr>
            <w:r>
              <w:rPr>
                <w:rFonts w:hint="default" w:ascii="宋体" w:hAnsi="宋体" w:eastAsia="宋体" w:cs="宋体"/>
                <w:sz w:val="18"/>
                <w:szCs w:val="18"/>
                <w:vertAlign w:val="baseline"/>
                <w:lang w:eastAsia="zh-Hans"/>
              </w:rPr>
              <w:t>C</w:t>
            </w:r>
            <w:r>
              <w:rPr>
                <w:rFonts w:hint="eastAsia" w:ascii="宋体" w:hAnsi="宋体" w:eastAsia="宋体" w:cs="宋体"/>
                <w:sz w:val="18"/>
                <w:szCs w:val="18"/>
                <w:vertAlign w:val="baseline"/>
                <w:lang w:val="en-US" w:eastAsia="zh-Hans"/>
              </w:rPr>
              <w:t>比较符合</w:t>
            </w:r>
          </w:p>
        </w:tc>
        <w:tc>
          <w:tcPr>
            <w:tcW w:w="709" w:type="dxa"/>
            <w:vAlign w:val="top"/>
          </w:tcPr>
          <w:p>
            <w:pPr>
              <w:widowControl w:val="0"/>
              <w:numPr>
                <w:ilvl w:val="0"/>
                <w:numId w:val="0"/>
              </w:numPr>
              <w:ind w:left="0" w:leftChars="0" w:firstLine="0" w:firstLineChars="0"/>
              <w:jc w:val="both"/>
              <w:rPr>
                <w:rFonts w:hint="eastAsia" w:ascii="宋体" w:hAnsi="宋体" w:eastAsia="宋体" w:cs="宋体"/>
                <w:sz w:val="18"/>
                <w:szCs w:val="18"/>
                <w:vertAlign w:val="baseline"/>
                <w:lang w:val="en-US" w:eastAsia="zh-Hans"/>
              </w:rPr>
            </w:pPr>
            <w:r>
              <w:rPr>
                <w:rFonts w:hint="default" w:ascii="宋体" w:hAnsi="宋体" w:eastAsia="宋体" w:cs="宋体"/>
                <w:sz w:val="18"/>
                <w:szCs w:val="18"/>
                <w:vertAlign w:val="baseline"/>
                <w:lang w:eastAsia="zh-Hans"/>
              </w:rPr>
              <w:t>D</w:t>
            </w:r>
            <w:r>
              <w:rPr>
                <w:rFonts w:hint="eastAsia" w:ascii="宋体" w:hAnsi="宋体" w:eastAsia="宋体" w:cs="宋体"/>
                <w:sz w:val="18"/>
                <w:szCs w:val="18"/>
                <w:vertAlign w:val="baseline"/>
                <w:lang w:val="en-US" w:eastAsia="zh-Han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02" w:type="dxa"/>
          </w:tcPr>
          <w:p>
            <w:pPr>
              <w:widowControl w:val="0"/>
              <w:numPr>
                <w:ilvl w:val="0"/>
                <w:numId w:val="0"/>
              </w:numPr>
              <w:jc w:val="both"/>
              <w:rPr>
                <w:rFonts w:hint="eastAsia" w:ascii="宋体" w:hAnsi="宋体" w:eastAsia="宋体" w:cs="宋体"/>
                <w:sz w:val="18"/>
                <w:szCs w:val="18"/>
                <w:vertAlign w:val="baseline"/>
                <w:lang w:val="en-US" w:eastAsia="zh-Hans"/>
              </w:rPr>
            </w:pPr>
            <w:r>
              <w:rPr>
                <w:rFonts w:hint="default" w:ascii="宋体" w:hAnsi="宋体" w:eastAsia="宋体" w:cs="宋体"/>
                <w:b w:val="0"/>
                <w:bCs w:val="0"/>
                <w:sz w:val="18"/>
                <w:szCs w:val="18"/>
                <w:lang w:eastAsia="zh-Hans"/>
              </w:rPr>
              <w:t>10、</w:t>
            </w:r>
            <w:r>
              <w:rPr>
                <w:rFonts w:hint="eastAsia" w:ascii="宋体" w:hAnsi="宋体" w:eastAsia="宋体" w:cs="宋体"/>
                <w:b w:val="0"/>
                <w:bCs w:val="0"/>
                <w:sz w:val="18"/>
                <w:szCs w:val="18"/>
                <w:lang w:val="en-US" w:eastAsia="zh-Hans"/>
              </w:rPr>
              <w:t>你知道自己在数学学习方面的长处或者弱点</w:t>
            </w:r>
            <w:r>
              <w:rPr>
                <w:rFonts w:hint="eastAsia" w:ascii="宋体" w:hAnsi="宋体" w:eastAsia="宋体" w:cs="宋体"/>
                <w:b w:val="0"/>
                <w:bCs w:val="0"/>
                <w:sz w:val="18"/>
                <w:szCs w:val="18"/>
                <w:lang w:eastAsia="zh-Hans"/>
              </w:rPr>
              <w:t>，</w:t>
            </w:r>
            <w:r>
              <w:rPr>
                <w:rFonts w:hint="eastAsia" w:ascii="宋体" w:hAnsi="宋体" w:eastAsia="宋体" w:cs="宋体"/>
                <w:b w:val="0"/>
                <w:bCs w:val="0"/>
                <w:sz w:val="18"/>
                <w:szCs w:val="18"/>
                <w:lang w:val="en-US" w:eastAsia="zh-Hans"/>
              </w:rPr>
              <w:t>并会在自己不擅长的地方更加努力</w:t>
            </w:r>
            <w:r>
              <w:rPr>
                <w:rFonts w:hint="eastAsia" w:ascii="宋体" w:hAnsi="宋体" w:eastAsia="宋体" w:cs="宋体"/>
                <w:b w:val="0"/>
                <w:bCs w:val="0"/>
                <w:sz w:val="18"/>
                <w:szCs w:val="18"/>
                <w:lang w:eastAsia="zh-Hans"/>
              </w:rPr>
              <w:t>？</w:t>
            </w:r>
          </w:p>
        </w:tc>
        <w:tc>
          <w:tcPr>
            <w:tcW w:w="1067"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64</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6%</w:t>
            </w:r>
          </w:p>
        </w:tc>
        <w:tc>
          <w:tcPr>
            <w:tcW w:w="956"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8</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1%</w:t>
            </w:r>
          </w:p>
        </w:tc>
        <w:tc>
          <w:tcPr>
            <w:tcW w:w="888"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14</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7%</w:t>
            </w:r>
          </w:p>
        </w:tc>
        <w:tc>
          <w:tcPr>
            <w:tcW w:w="709"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12</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02" w:type="dxa"/>
          </w:tcPr>
          <w:p>
            <w:pPr>
              <w:widowControl w:val="0"/>
              <w:numPr>
                <w:ilvl w:val="0"/>
                <w:numId w:val="0"/>
              </w:numPr>
              <w:jc w:val="both"/>
              <w:rPr>
                <w:rFonts w:hint="eastAsia" w:ascii="宋体" w:hAnsi="宋体" w:eastAsia="宋体" w:cs="宋体"/>
                <w:sz w:val="18"/>
                <w:szCs w:val="18"/>
                <w:vertAlign w:val="baseline"/>
                <w:lang w:val="en-US" w:eastAsia="zh-Hans"/>
              </w:rPr>
            </w:pPr>
            <w:r>
              <w:rPr>
                <w:rFonts w:hint="default" w:ascii="宋体" w:hAnsi="宋体" w:eastAsia="宋体" w:cs="宋体"/>
                <w:b w:val="0"/>
                <w:bCs w:val="0"/>
                <w:sz w:val="18"/>
                <w:szCs w:val="18"/>
                <w:lang w:eastAsia="zh-Hans"/>
              </w:rPr>
              <w:t>14、</w:t>
            </w:r>
            <w:r>
              <w:rPr>
                <w:rFonts w:hint="eastAsia" w:ascii="宋体" w:hAnsi="宋体" w:eastAsia="宋体" w:cs="宋体"/>
                <w:b w:val="0"/>
                <w:bCs w:val="0"/>
                <w:sz w:val="18"/>
                <w:szCs w:val="18"/>
                <w:lang w:eastAsia="zh-Hans"/>
              </w:rPr>
              <w:t>当</w:t>
            </w:r>
            <w:r>
              <w:rPr>
                <w:rFonts w:hint="eastAsia" w:ascii="宋体" w:hAnsi="宋体" w:eastAsia="宋体" w:cs="宋体"/>
                <w:b w:val="0"/>
                <w:bCs w:val="0"/>
                <w:sz w:val="18"/>
                <w:szCs w:val="18"/>
                <w:lang w:val="en-US" w:eastAsia="zh-Hans"/>
              </w:rPr>
              <w:t>你</w:t>
            </w:r>
            <w:r>
              <w:rPr>
                <w:rFonts w:hint="eastAsia" w:ascii="宋体" w:hAnsi="宋体" w:eastAsia="宋体" w:cs="宋体"/>
                <w:b w:val="0"/>
                <w:bCs w:val="0"/>
                <w:sz w:val="18"/>
                <w:szCs w:val="18"/>
                <w:lang w:eastAsia="zh-Hans"/>
              </w:rPr>
              <w:t>发现的数学成绩不理想时，</w:t>
            </w:r>
            <w:r>
              <w:rPr>
                <w:rFonts w:hint="eastAsia" w:ascii="宋体" w:hAnsi="宋体" w:eastAsia="宋体" w:cs="宋体"/>
                <w:b w:val="0"/>
                <w:bCs w:val="0"/>
                <w:sz w:val="18"/>
                <w:szCs w:val="18"/>
                <w:lang w:val="en-US" w:eastAsia="zh-Hans"/>
              </w:rPr>
              <w:t>你</w:t>
            </w:r>
            <w:r>
              <w:rPr>
                <w:rFonts w:hint="eastAsia" w:ascii="宋体" w:hAnsi="宋体" w:eastAsia="宋体" w:cs="宋体"/>
                <w:b w:val="0"/>
                <w:bCs w:val="0"/>
                <w:sz w:val="18"/>
                <w:szCs w:val="18"/>
                <w:lang w:eastAsia="zh-Hans"/>
              </w:rPr>
              <w:t>会主动分析自己在哪方面存在问题？</w:t>
            </w:r>
          </w:p>
        </w:tc>
        <w:tc>
          <w:tcPr>
            <w:tcW w:w="1067"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53</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7%</w:t>
            </w:r>
          </w:p>
        </w:tc>
        <w:tc>
          <w:tcPr>
            <w:tcW w:w="956"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16</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3%</w:t>
            </w:r>
          </w:p>
        </w:tc>
        <w:tc>
          <w:tcPr>
            <w:tcW w:w="888"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20</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3%</w:t>
            </w:r>
          </w:p>
        </w:tc>
        <w:tc>
          <w:tcPr>
            <w:tcW w:w="709"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9</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02" w:type="dxa"/>
          </w:tcPr>
          <w:p>
            <w:pPr>
              <w:widowControl w:val="0"/>
              <w:numPr>
                <w:ilvl w:val="0"/>
                <w:numId w:val="0"/>
              </w:numPr>
              <w:jc w:val="both"/>
              <w:rPr>
                <w:rFonts w:hint="eastAsia" w:ascii="宋体" w:hAnsi="宋体" w:eastAsia="宋体" w:cs="宋体"/>
                <w:sz w:val="18"/>
                <w:szCs w:val="18"/>
                <w:vertAlign w:val="baseline"/>
                <w:lang w:val="en-US" w:eastAsia="zh-Hans"/>
              </w:rPr>
            </w:pPr>
            <w:r>
              <w:rPr>
                <w:rFonts w:hint="default" w:ascii="宋体" w:hAnsi="宋体" w:eastAsia="宋体" w:cs="宋体"/>
                <w:b w:val="0"/>
                <w:bCs w:val="0"/>
                <w:sz w:val="18"/>
                <w:szCs w:val="18"/>
                <w:lang w:eastAsia="zh-Hans"/>
              </w:rPr>
              <w:t>18、</w:t>
            </w:r>
            <w:r>
              <w:rPr>
                <w:rFonts w:hint="eastAsia" w:ascii="宋体" w:hAnsi="宋体" w:eastAsia="宋体" w:cs="宋体"/>
                <w:b w:val="0"/>
                <w:bCs w:val="0"/>
                <w:sz w:val="18"/>
                <w:szCs w:val="18"/>
                <w:lang w:eastAsia="zh-Hans"/>
              </w:rPr>
              <w:t>在学习数学的过程中，</w:t>
            </w:r>
            <w:r>
              <w:rPr>
                <w:rFonts w:hint="eastAsia" w:ascii="宋体" w:hAnsi="宋体" w:eastAsia="宋体" w:cs="宋体"/>
                <w:b w:val="0"/>
                <w:bCs w:val="0"/>
                <w:sz w:val="18"/>
                <w:szCs w:val="18"/>
                <w:lang w:val="en-US" w:eastAsia="zh-Hans"/>
              </w:rPr>
              <w:t>你</w:t>
            </w:r>
            <w:r>
              <w:rPr>
                <w:rFonts w:hint="eastAsia" w:ascii="宋体" w:hAnsi="宋体" w:eastAsia="宋体" w:cs="宋体"/>
                <w:b w:val="0"/>
                <w:bCs w:val="0"/>
                <w:sz w:val="18"/>
                <w:szCs w:val="18"/>
                <w:lang w:eastAsia="zh-Hans"/>
              </w:rPr>
              <w:t>会反省自己的思路，并学习他人思路的长处？</w:t>
            </w:r>
          </w:p>
        </w:tc>
        <w:tc>
          <w:tcPr>
            <w:tcW w:w="1067"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48</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5%</w:t>
            </w:r>
          </w:p>
        </w:tc>
        <w:tc>
          <w:tcPr>
            <w:tcW w:w="956"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13</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8%</w:t>
            </w:r>
          </w:p>
        </w:tc>
        <w:tc>
          <w:tcPr>
            <w:tcW w:w="888"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17</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3%</w:t>
            </w:r>
          </w:p>
        </w:tc>
        <w:tc>
          <w:tcPr>
            <w:tcW w:w="709"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20</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4%</w:t>
            </w:r>
          </w:p>
        </w:tc>
      </w:tr>
    </w:tbl>
    <w:p>
      <w:pPr>
        <w:widowControl w:val="0"/>
        <w:numPr>
          <w:ilvl w:val="0"/>
          <w:numId w:val="0"/>
        </w:numPr>
        <w:ind w:firstLine="420" w:firstLineChars="200"/>
        <w:jc w:val="both"/>
        <w:rPr>
          <w:rFonts w:hint="default"/>
          <w:sz w:val="21"/>
          <w:szCs w:val="21"/>
          <w:lang w:eastAsia="zh-Hans"/>
        </w:rPr>
      </w:pPr>
      <w:r>
        <w:rPr>
          <w:rFonts w:hint="eastAsia"/>
          <w:sz w:val="21"/>
          <w:szCs w:val="21"/>
          <w:lang w:val="en-US" w:eastAsia="zh-Hans"/>
        </w:rPr>
        <w:t>本维度主要反映学生在学习数学的过程中的反思能力</w:t>
      </w:r>
      <w:r>
        <w:rPr>
          <w:rFonts w:hint="default"/>
          <w:sz w:val="21"/>
          <w:szCs w:val="21"/>
          <w:lang w:eastAsia="zh-Hans"/>
        </w:rPr>
        <w:t>。</w:t>
      </w:r>
      <w:r>
        <w:rPr>
          <w:rFonts w:hint="eastAsia"/>
          <w:sz w:val="21"/>
          <w:szCs w:val="21"/>
          <w:lang w:val="en-US" w:eastAsia="zh-Hans"/>
        </w:rPr>
        <w:t>通过问卷中的三个问题可以看出学生不会分析自己在数学学习方面的优势与弱势</w:t>
      </w:r>
      <w:r>
        <w:rPr>
          <w:rFonts w:hint="default"/>
          <w:sz w:val="21"/>
          <w:szCs w:val="21"/>
          <w:lang w:eastAsia="zh-Hans"/>
        </w:rPr>
        <w:t>，</w:t>
      </w:r>
      <w:r>
        <w:rPr>
          <w:rFonts w:hint="eastAsia"/>
          <w:sz w:val="21"/>
          <w:szCs w:val="21"/>
          <w:lang w:val="en-US" w:eastAsia="zh-Hans"/>
        </w:rPr>
        <w:t>而且大部分学生在学习数学时无法见贤思齐</w:t>
      </w:r>
      <w:r>
        <w:rPr>
          <w:rFonts w:hint="default"/>
          <w:sz w:val="21"/>
          <w:szCs w:val="21"/>
          <w:lang w:eastAsia="zh-Hans"/>
        </w:rPr>
        <w:t>，</w:t>
      </w:r>
      <w:r>
        <w:rPr>
          <w:rFonts w:hint="eastAsia"/>
          <w:sz w:val="21"/>
          <w:szCs w:val="21"/>
          <w:lang w:val="en-US" w:eastAsia="zh-Hans"/>
        </w:rPr>
        <w:t>学习他人的思路</w:t>
      </w:r>
      <w:r>
        <w:rPr>
          <w:rFonts w:hint="default"/>
          <w:sz w:val="21"/>
          <w:szCs w:val="21"/>
          <w:lang w:eastAsia="zh-Hans"/>
        </w:rPr>
        <w:t>。</w:t>
      </w:r>
    </w:p>
    <w:p>
      <w:pPr>
        <w:widowControl w:val="0"/>
        <w:numPr>
          <w:ilvl w:val="0"/>
          <w:numId w:val="0"/>
        </w:numPr>
        <w:jc w:val="both"/>
        <w:rPr>
          <w:rFonts w:hint="eastAsia"/>
          <w:sz w:val="21"/>
          <w:szCs w:val="21"/>
          <w:lang w:val="en-US" w:eastAsia="zh-Hans"/>
        </w:rPr>
      </w:pPr>
      <w:r>
        <w:rPr>
          <w:rFonts w:hint="default"/>
          <w:sz w:val="21"/>
          <w:szCs w:val="21"/>
          <w:lang w:eastAsia="zh-Hans"/>
        </w:rPr>
        <w:t>（7）</w:t>
      </w:r>
      <w:r>
        <w:rPr>
          <w:rFonts w:hint="eastAsia"/>
          <w:sz w:val="21"/>
          <w:szCs w:val="21"/>
          <w:lang w:val="en-US" w:eastAsia="zh-Hans"/>
        </w:rPr>
        <w:t>思维层次</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2"/>
        <w:gridCol w:w="1067"/>
        <w:gridCol w:w="956"/>
        <w:gridCol w:w="888"/>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02" w:type="dxa"/>
          </w:tcPr>
          <w:p>
            <w:pPr>
              <w:widowControl w:val="0"/>
              <w:numPr>
                <w:ilvl w:val="0"/>
                <w:numId w:val="0"/>
              </w:numPr>
              <w:jc w:val="both"/>
              <w:rPr>
                <w:rFonts w:hint="eastAsia" w:ascii="宋体" w:hAnsi="宋体" w:eastAsia="宋体" w:cs="宋体"/>
                <w:sz w:val="18"/>
                <w:szCs w:val="18"/>
                <w:vertAlign w:val="baseline"/>
                <w:lang w:val="en-US" w:eastAsia="zh-Hans"/>
              </w:rPr>
            </w:pPr>
          </w:p>
        </w:tc>
        <w:tc>
          <w:tcPr>
            <w:tcW w:w="1067" w:type="dxa"/>
            <w:vAlign w:val="top"/>
          </w:tcPr>
          <w:p>
            <w:pPr>
              <w:widowControl w:val="0"/>
              <w:numPr>
                <w:ilvl w:val="0"/>
                <w:numId w:val="0"/>
              </w:numPr>
              <w:ind w:left="0" w:leftChars="0" w:firstLine="0" w:firstLineChars="0"/>
              <w:jc w:val="both"/>
              <w:rPr>
                <w:rFonts w:hint="eastAsia" w:ascii="宋体" w:hAnsi="宋体" w:eastAsia="宋体" w:cs="宋体"/>
                <w:sz w:val="18"/>
                <w:szCs w:val="18"/>
                <w:vertAlign w:val="baseline"/>
                <w:lang w:val="en-US" w:eastAsia="zh-Hans"/>
              </w:rPr>
            </w:pPr>
            <w:r>
              <w:rPr>
                <w:rFonts w:hint="default" w:ascii="宋体" w:hAnsi="宋体" w:eastAsia="宋体" w:cs="宋体"/>
                <w:sz w:val="18"/>
                <w:szCs w:val="18"/>
                <w:vertAlign w:val="baseline"/>
                <w:lang w:eastAsia="zh-Hans"/>
              </w:rPr>
              <w:t>A</w:t>
            </w:r>
            <w:r>
              <w:rPr>
                <w:rFonts w:hint="eastAsia" w:ascii="宋体" w:hAnsi="宋体" w:eastAsia="宋体" w:cs="宋体"/>
                <w:sz w:val="18"/>
                <w:szCs w:val="18"/>
                <w:vertAlign w:val="baseline"/>
                <w:lang w:val="en-US" w:eastAsia="zh-Hans"/>
              </w:rPr>
              <w:t>不符合</w:t>
            </w:r>
          </w:p>
        </w:tc>
        <w:tc>
          <w:tcPr>
            <w:tcW w:w="956" w:type="dxa"/>
            <w:vAlign w:val="top"/>
          </w:tcPr>
          <w:p>
            <w:pPr>
              <w:widowControl w:val="0"/>
              <w:numPr>
                <w:ilvl w:val="0"/>
                <w:numId w:val="0"/>
              </w:numPr>
              <w:ind w:left="0" w:leftChars="0" w:firstLine="0" w:firstLineChars="0"/>
              <w:jc w:val="both"/>
              <w:rPr>
                <w:rFonts w:hint="eastAsia" w:ascii="宋体" w:hAnsi="宋体" w:eastAsia="宋体" w:cs="宋体"/>
                <w:sz w:val="18"/>
                <w:szCs w:val="18"/>
                <w:vertAlign w:val="baseline"/>
                <w:lang w:val="en-US" w:eastAsia="zh-Hans"/>
              </w:rPr>
            </w:pPr>
            <w:r>
              <w:rPr>
                <w:rFonts w:hint="default" w:ascii="宋体" w:hAnsi="宋体" w:eastAsia="宋体" w:cs="宋体"/>
                <w:sz w:val="18"/>
                <w:szCs w:val="18"/>
                <w:vertAlign w:val="baseline"/>
                <w:lang w:eastAsia="zh-Hans"/>
              </w:rPr>
              <w:t>B</w:t>
            </w:r>
            <w:r>
              <w:rPr>
                <w:rFonts w:hint="eastAsia" w:ascii="宋体" w:hAnsi="宋体" w:eastAsia="宋体" w:cs="宋体"/>
                <w:sz w:val="18"/>
                <w:szCs w:val="18"/>
                <w:vertAlign w:val="baseline"/>
                <w:lang w:val="en-US" w:eastAsia="zh-Hans"/>
              </w:rPr>
              <w:t>一般</w:t>
            </w:r>
          </w:p>
        </w:tc>
        <w:tc>
          <w:tcPr>
            <w:tcW w:w="888" w:type="dxa"/>
            <w:vAlign w:val="top"/>
          </w:tcPr>
          <w:p>
            <w:pPr>
              <w:widowControl w:val="0"/>
              <w:numPr>
                <w:ilvl w:val="0"/>
                <w:numId w:val="0"/>
              </w:numPr>
              <w:ind w:left="0" w:leftChars="0" w:firstLine="0" w:firstLineChars="0"/>
              <w:jc w:val="both"/>
              <w:rPr>
                <w:rFonts w:hint="eastAsia" w:ascii="宋体" w:hAnsi="宋体" w:eastAsia="宋体" w:cs="宋体"/>
                <w:sz w:val="18"/>
                <w:szCs w:val="18"/>
                <w:vertAlign w:val="baseline"/>
                <w:lang w:val="en-US" w:eastAsia="zh-Hans"/>
              </w:rPr>
            </w:pPr>
            <w:r>
              <w:rPr>
                <w:rFonts w:hint="default" w:ascii="宋体" w:hAnsi="宋体" w:eastAsia="宋体" w:cs="宋体"/>
                <w:sz w:val="18"/>
                <w:szCs w:val="18"/>
                <w:vertAlign w:val="baseline"/>
                <w:lang w:eastAsia="zh-Hans"/>
              </w:rPr>
              <w:t>C</w:t>
            </w:r>
            <w:r>
              <w:rPr>
                <w:rFonts w:hint="eastAsia" w:ascii="宋体" w:hAnsi="宋体" w:eastAsia="宋体" w:cs="宋体"/>
                <w:sz w:val="18"/>
                <w:szCs w:val="18"/>
                <w:vertAlign w:val="baseline"/>
                <w:lang w:val="en-US" w:eastAsia="zh-Hans"/>
              </w:rPr>
              <w:t>比较符合</w:t>
            </w:r>
          </w:p>
        </w:tc>
        <w:tc>
          <w:tcPr>
            <w:tcW w:w="709" w:type="dxa"/>
            <w:vAlign w:val="top"/>
          </w:tcPr>
          <w:p>
            <w:pPr>
              <w:widowControl w:val="0"/>
              <w:numPr>
                <w:ilvl w:val="0"/>
                <w:numId w:val="0"/>
              </w:numPr>
              <w:ind w:left="0" w:leftChars="0" w:firstLine="0" w:firstLineChars="0"/>
              <w:jc w:val="both"/>
              <w:rPr>
                <w:rFonts w:hint="eastAsia" w:ascii="宋体" w:hAnsi="宋体" w:eastAsia="宋体" w:cs="宋体"/>
                <w:sz w:val="18"/>
                <w:szCs w:val="18"/>
                <w:vertAlign w:val="baseline"/>
                <w:lang w:val="en-US" w:eastAsia="zh-Hans"/>
              </w:rPr>
            </w:pPr>
            <w:r>
              <w:rPr>
                <w:rFonts w:hint="default" w:ascii="宋体" w:hAnsi="宋体" w:eastAsia="宋体" w:cs="宋体"/>
                <w:sz w:val="18"/>
                <w:szCs w:val="18"/>
                <w:vertAlign w:val="baseline"/>
                <w:lang w:eastAsia="zh-Hans"/>
              </w:rPr>
              <w:t>D</w:t>
            </w:r>
            <w:r>
              <w:rPr>
                <w:rFonts w:hint="eastAsia" w:ascii="宋体" w:hAnsi="宋体" w:eastAsia="宋体" w:cs="宋体"/>
                <w:sz w:val="18"/>
                <w:szCs w:val="18"/>
                <w:vertAlign w:val="baseline"/>
                <w:lang w:val="en-US" w:eastAsia="zh-Han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02" w:type="dxa"/>
          </w:tcPr>
          <w:p>
            <w:pPr>
              <w:widowControl w:val="0"/>
              <w:numPr>
                <w:ilvl w:val="0"/>
                <w:numId w:val="0"/>
              </w:numPr>
              <w:jc w:val="both"/>
              <w:rPr>
                <w:rFonts w:hint="eastAsia" w:ascii="宋体" w:hAnsi="宋体" w:eastAsia="宋体" w:cs="宋体"/>
                <w:sz w:val="18"/>
                <w:szCs w:val="18"/>
                <w:vertAlign w:val="baseline"/>
                <w:lang w:val="en-US" w:eastAsia="zh-Hans"/>
              </w:rPr>
            </w:pPr>
            <w:r>
              <w:rPr>
                <w:rFonts w:hint="default" w:ascii="宋体" w:hAnsi="宋体" w:eastAsia="宋体" w:cs="宋体"/>
                <w:b w:val="0"/>
                <w:bCs w:val="0"/>
                <w:sz w:val="18"/>
                <w:szCs w:val="18"/>
                <w:lang w:eastAsia="zh-Hans"/>
              </w:rPr>
              <w:t>11、</w:t>
            </w:r>
            <w:r>
              <w:rPr>
                <w:rFonts w:hint="eastAsia" w:ascii="宋体" w:hAnsi="宋体" w:eastAsia="宋体" w:cs="宋体"/>
                <w:b w:val="0"/>
                <w:bCs w:val="0"/>
                <w:sz w:val="18"/>
                <w:szCs w:val="18"/>
                <w:lang w:val="en-US" w:eastAsia="zh-Hans"/>
              </w:rPr>
              <w:t>你</w:t>
            </w:r>
            <w:r>
              <w:rPr>
                <w:rFonts w:hint="eastAsia" w:ascii="宋体" w:hAnsi="宋体" w:eastAsia="宋体" w:cs="宋体"/>
                <w:b w:val="0"/>
                <w:bCs w:val="0"/>
                <w:sz w:val="18"/>
                <w:szCs w:val="18"/>
                <w:lang w:eastAsia="zh-Hans"/>
              </w:rPr>
              <w:t>会对老师所讲的知识和书本上的知识持怀疑态度？</w:t>
            </w:r>
          </w:p>
        </w:tc>
        <w:tc>
          <w:tcPr>
            <w:tcW w:w="1067"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75</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6%</w:t>
            </w:r>
          </w:p>
        </w:tc>
        <w:tc>
          <w:tcPr>
            <w:tcW w:w="956"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10</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7%</w:t>
            </w:r>
          </w:p>
        </w:tc>
        <w:tc>
          <w:tcPr>
            <w:tcW w:w="888"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8</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8%</w:t>
            </w:r>
          </w:p>
        </w:tc>
        <w:tc>
          <w:tcPr>
            <w:tcW w:w="709"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4</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02" w:type="dxa"/>
          </w:tcPr>
          <w:p>
            <w:pPr>
              <w:widowControl w:val="0"/>
              <w:numPr>
                <w:ilvl w:val="0"/>
                <w:numId w:val="0"/>
              </w:numPr>
              <w:jc w:val="both"/>
              <w:rPr>
                <w:rFonts w:hint="eastAsia" w:ascii="宋体" w:hAnsi="宋体" w:eastAsia="宋体" w:cs="宋体"/>
                <w:sz w:val="18"/>
                <w:szCs w:val="18"/>
                <w:vertAlign w:val="baseline"/>
                <w:lang w:val="en-US" w:eastAsia="zh-Hans"/>
              </w:rPr>
            </w:pPr>
            <w:r>
              <w:rPr>
                <w:rFonts w:hint="default" w:ascii="宋体" w:hAnsi="宋体" w:eastAsia="宋体" w:cs="宋体"/>
                <w:b w:val="0"/>
                <w:bCs w:val="0"/>
                <w:sz w:val="18"/>
                <w:szCs w:val="18"/>
                <w:lang w:eastAsia="zh-Hans"/>
              </w:rPr>
              <w:t>15、</w:t>
            </w:r>
            <w:r>
              <w:rPr>
                <w:rFonts w:hint="eastAsia" w:ascii="宋体" w:hAnsi="宋体" w:eastAsia="宋体" w:cs="宋体"/>
                <w:b w:val="0"/>
                <w:bCs w:val="0"/>
                <w:sz w:val="18"/>
                <w:szCs w:val="18"/>
                <w:lang w:val="en-US" w:eastAsia="zh-Hans"/>
              </w:rPr>
              <w:t>你</w:t>
            </w:r>
            <w:r>
              <w:rPr>
                <w:rFonts w:hint="eastAsia" w:ascii="宋体" w:hAnsi="宋体" w:eastAsia="宋体" w:cs="宋体"/>
                <w:b w:val="0"/>
                <w:bCs w:val="0"/>
                <w:sz w:val="18"/>
                <w:szCs w:val="18"/>
                <w:lang w:eastAsia="zh-Hans"/>
              </w:rPr>
              <w:t>认为解决问题的方法不止一种，而且会积极探索其他方法，并从中选择最适合的方法？</w:t>
            </w:r>
          </w:p>
        </w:tc>
        <w:tc>
          <w:tcPr>
            <w:tcW w:w="1067"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50</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5%</w:t>
            </w:r>
          </w:p>
        </w:tc>
        <w:tc>
          <w:tcPr>
            <w:tcW w:w="956"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20</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6%</w:t>
            </w:r>
          </w:p>
        </w:tc>
        <w:tc>
          <w:tcPr>
            <w:tcW w:w="888"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9</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4%</w:t>
            </w:r>
          </w:p>
        </w:tc>
        <w:tc>
          <w:tcPr>
            <w:tcW w:w="709"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19</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02" w:type="dxa"/>
          </w:tcPr>
          <w:p>
            <w:pPr>
              <w:widowControl w:val="0"/>
              <w:numPr>
                <w:ilvl w:val="0"/>
                <w:numId w:val="0"/>
              </w:numPr>
              <w:jc w:val="both"/>
              <w:rPr>
                <w:rFonts w:hint="eastAsia" w:ascii="宋体" w:hAnsi="宋体" w:eastAsia="宋体" w:cs="宋体"/>
                <w:sz w:val="18"/>
                <w:szCs w:val="18"/>
                <w:vertAlign w:val="baseline"/>
                <w:lang w:val="en-US" w:eastAsia="zh-Hans"/>
              </w:rPr>
            </w:pPr>
            <w:r>
              <w:rPr>
                <w:rFonts w:hint="default" w:ascii="宋体" w:hAnsi="宋体" w:eastAsia="宋体" w:cs="宋体"/>
                <w:b w:val="0"/>
                <w:bCs w:val="0"/>
                <w:sz w:val="18"/>
                <w:szCs w:val="18"/>
                <w:lang w:eastAsia="zh-Hans"/>
              </w:rPr>
              <w:t>19、</w:t>
            </w:r>
            <w:r>
              <w:rPr>
                <w:rFonts w:hint="eastAsia" w:ascii="宋体" w:hAnsi="宋体" w:eastAsia="宋体" w:cs="宋体"/>
                <w:b w:val="0"/>
                <w:bCs w:val="0"/>
                <w:sz w:val="18"/>
                <w:szCs w:val="18"/>
                <w:lang w:val="en-US" w:eastAsia="zh-Hans"/>
              </w:rPr>
              <w:t>你</w:t>
            </w:r>
            <w:r>
              <w:rPr>
                <w:rFonts w:hint="eastAsia" w:ascii="宋体" w:hAnsi="宋体" w:eastAsia="宋体" w:cs="宋体"/>
                <w:b w:val="0"/>
                <w:bCs w:val="0"/>
                <w:sz w:val="18"/>
                <w:szCs w:val="18"/>
                <w:lang w:eastAsia="zh-Hans"/>
              </w:rPr>
              <w:t>能通过学习解决“植树”的问题进而可以独立解决“间隔”的问题？</w:t>
            </w:r>
          </w:p>
        </w:tc>
        <w:tc>
          <w:tcPr>
            <w:tcW w:w="1067"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63</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6%</w:t>
            </w:r>
          </w:p>
        </w:tc>
        <w:tc>
          <w:tcPr>
            <w:tcW w:w="956"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10</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8%</w:t>
            </w:r>
          </w:p>
        </w:tc>
        <w:tc>
          <w:tcPr>
            <w:tcW w:w="888"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8</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9%</w:t>
            </w:r>
          </w:p>
        </w:tc>
        <w:tc>
          <w:tcPr>
            <w:tcW w:w="709" w:type="dxa"/>
          </w:tcPr>
          <w:p>
            <w:pPr>
              <w:widowControl w:val="0"/>
              <w:numPr>
                <w:ilvl w:val="0"/>
                <w:numId w:val="0"/>
              </w:numPr>
              <w:jc w:val="both"/>
              <w:rPr>
                <w:rFonts w:hint="default" w:ascii="宋体" w:hAnsi="宋体" w:eastAsia="宋体" w:cs="宋体"/>
                <w:sz w:val="18"/>
                <w:szCs w:val="18"/>
                <w:vertAlign w:val="baseline"/>
                <w:lang w:eastAsia="zh-Hans"/>
              </w:rPr>
            </w:pPr>
            <w:r>
              <w:rPr>
                <w:rFonts w:hint="default" w:ascii="宋体" w:hAnsi="宋体" w:eastAsia="宋体" w:cs="宋体"/>
                <w:sz w:val="18"/>
                <w:szCs w:val="18"/>
                <w:vertAlign w:val="baseline"/>
                <w:lang w:eastAsia="zh-Hans"/>
              </w:rPr>
              <w:t>16</w:t>
            </w:r>
            <w:r>
              <w:rPr>
                <w:rFonts w:hint="eastAsia" w:ascii="宋体" w:hAnsi="宋体" w:eastAsia="宋体" w:cs="宋体"/>
                <w:sz w:val="18"/>
                <w:szCs w:val="18"/>
                <w:vertAlign w:val="baseline"/>
                <w:lang w:val="en-US" w:eastAsia="zh-Hans"/>
              </w:rPr>
              <w:t>.</w:t>
            </w:r>
            <w:r>
              <w:rPr>
                <w:rFonts w:hint="default" w:ascii="宋体" w:hAnsi="宋体" w:eastAsia="宋体" w:cs="宋体"/>
                <w:sz w:val="18"/>
                <w:szCs w:val="18"/>
                <w:vertAlign w:val="baseline"/>
                <w:lang w:eastAsia="zh-Hans"/>
              </w:rPr>
              <w:t>7%</w:t>
            </w:r>
          </w:p>
        </w:tc>
      </w:tr>
    </w:tbl>
    <w:p>
      <w:pPr>
        <w:widowControl w:val="0"/>
        <w:numPr>
          <w:ilvl w:val="0"/>
          <w:numId w:val="0"/>
        </w:numPr>
        <w:ind w:leftChars="0" w:firstLine="420" w:firstLineChars="200"/>
        <w:jc w:val="both"/>
        <w:rPr>
          <w:rFonts w:hint="default"/>
          <w:sz w:val="21"/>
          <w:szCs w:val="21"/>
          <w:lang w:eastAsia="zh-Hans"/>
        </w:rPr>
      </w:pPr>
      <w:r>
        <w:rPr>
          <w:rFonts w:hint="eastAsia"/>
          <w:sz w:val="21"/>
          <w:szCs w:val="21"/>
          <w:lang w:val="en-US" w:eastAsia="zh-Hans"/>
        </w:rPr>
        <w:t>本维度主要反映学生是否有批判性思维</w:t>
      </w:r>
      <w:r>
        <w:rPr>
          <w:rFonts w:hint="default"/>
          <w:sz w:val="21"/>
          <w:szCs w:val="21"/>
          <w:lang w:eastAsia="zh-Hans"/>
        </w:rPr>
        <w:t>、</w:t>
      </w:r>
      <w:r>
        <w:rPr>
          <w:rFonts w:hint="eastAsia"/>
          <w:sz w:val="21"/>
          <w:szCs w:val="21"/>
          <w:lang w:val="en-US" w:eastAsia="zh-Hans"/>
        </w:rPr>
        <w:t>集中性思维</w:t>
      </w:r>
      <w:r>
        <w:rPr>
          <w:rFonts w:hint="default"/>
          <w:sz w:val="21"/>
          <w:szCs w:val="21"/>
          <w:lang w:eastAsia="zh-Hans"/>
        </w:rPr>
        <w:t>、</w:t>
      </w:r>
      <w:r>
        <w:rPr>
          <w:rFonts w:hint="eastAsia"/>
          <w:sz w:val="21"/>
          <w:szCs w:val="21"/>
          <w:lang w:val="en-US" w:eastAsia="zh-Hans"/>
        </w:rPr>
        <w:t>发散性思维</w:t>
      </w:r>
      <w:r>
        <w:rPr>
          <w:rFonts w:hint="default"/>
          <w:sz w:val="21"/>
          <w:szCs w:val="21"/>
          <w:lang w:eastAsia="zh-Hans"/>
        </w:rPr>
        <w:t>，</w:t>
      </w:r>
      <w:r>
        <w:rPr>
          <w:rFonts w:hint="eastAsia"/>
          <w:sz w:val="21"/>
          <w:szCs w:val="21"/>
          <w:lang w:val="en-US" w:eastAsia="zh-Hans"/>
        </w:rPr>
        <w:t>以及这些思维的水平如何</w:t>
      </w:r>
      <w:r>
        <w:rPr>
          <w:rFonts w:hint="default"/>
          <w:sz w:val="21"/>
          <w:szCs w:val="21"/>
          <w:lang w:eastAsia="zh-Hans"/>
        </w:rPr>
        <w:t>。</w:t>
      </w:r>
      <w:r>
        <w:rPr>
          <w:rFonts w:hint="eastAsia"/>
          <w:sz w:val="21"/>
          <w:szCs w:val="21"/>
          <w:lang w:val="en-US" w:eastAsia="zh-Hans"/>
        </w:rPr>
        <w:t>问题</w:t>
      </w:r>
      <w:r>
        <w:rPr>
          <w:rFonts w:hint="default"/>
          <w:sz w:val="21"/>
          <w:szCs w:val="21"/>
          <w:lang w:eastAsia="zh-Hans"/>
        </w:rPr>
        <w:t>11</w:t>
      </w:r>
      <w:r>
        <w:rPr>
          <w:rFonts w:hint="eastAsia"/>
          <w:sz w:val="21"/>
          <w:szCs w:val="21"/>
          <w:lang w:val="en-US" w:eastAsia="zh-Hans"/>
        </w:rPr>
        <w:t>中不符合占</w:t>
      </w:r>
      <w:r>
        <w:rPr>
          <w:rFonts w:hint="default"/>
          <w:sz w:val="21"/>
          <w:szCs w:val="21"/>
          <w:lang w:eastAsia="zh-Hans"/>
        </w:rPr>
        <w:t>75</w:t>
      </w:r>
      <w:r>
        <w:rPr>
          <w:rFonts w:hint="eastAsia"/>
          <w:sz w:val="21"/>
          <w:szCs w:val="21"/>
          <w:lang w:val="en-US" w:eastAsia="zh-Hans"/>
        </w:rPr>
        <w:t>.</w:t>
      </w:r>
      <w:r>
        <w:rPr>
          <w:rFonts w:hint="default"/>
          <w:sz w:val="21"/>
          <w:szCs w:val="21"/>
          <w:lang w:eastAsia="zh-Hans"/>
        </w:rPr>
        <w:t>6%</w:t>
      </w:r>
      <w:r>
        <w:rPr>
          <w:rFonts w:hint="eastAsia"/>
          <w:sz w:val="21"/>
          <w:szCs w:val="21"/>
          <w:lang w:val="en-US" w:eastAsia="zh-Hans"/>
        </w:rPr>
        <w:t>说明大部分学生批判性思维水平低</w:t>
      </w:r>
      <w:r>
        <w:rPr>
          <w:rFonts w:hint="default"/>
          <w:sz w:val="21"/>
          <w:szCs w:val="21"/>
          <w:lang w:eastAsia="zh-Hans"/>
        </w:rPr>
        <w:t>；</w:t>
      </w:r>
      <w:r>
        <w:rPr>
          <w:rFonts w:hint="eastAsia"/>
          <w:sz w:val="21"/>
          <w:szCs w:val="21"/>
          <w:lang w:val="en-US" w:eastAsia="zh-Hans"/>
        </w:rPr>
        <w:t>问题</w:t>
      </w:r>
      <w:r>
        <w:rPr>
          <w:rFonts w:hint="default"/>
          <w:sz w:val="21"/>
          <w:szCs w:val="21"/>
          <w:lang w:eastAsia="zh-Hans"/>
        </w:rPr>
        <w:t>15</w:t>
      </w:r>
      <w:r>
        <w:rPr>
          <w:rFonts w:hint="eastAsia"/>
          <w:sz w:val="21"/>
          <w:szCs w:val="21"/>
          <w:lang w:val="en-US" w:eastAsia="zh-Hans"/>
        </w:rPr>
        <w:t>和</w:t>
      </w:r>
      <w:r>
        <w:rPr>
          <w:rFonts w:hint="default"/>
          <w:sz w:val="21"/>
          <w:szCs w:val="21"/>
          <w:lang w:eastAsia="zh-Hans"/>
        </w:rPr>
        <w:t>16</w:t>
      </w:r>
      <w:r>
        <w:rPr>
          <w:rFonts w:hint="eastAsia"/>
          <w:sz w:val="21"/>
          <w:szCs w:val="21"/>
          <w:lang w:val="en-US" w:eastAsia="zh-Hans"/>
        </w:rPr>
        <w:t>符合的同学所占比例都较小</w:t>
      </w:r>
      <w:r>
        <w:rPr>
          <w:rFonts w:hint="default"/>
          <w:sz w:val="21"/>
          <w:szCs w:val="21"/>
          <w:lang w:eastAsia="zh-Hans"/>
        </w:rPr>
        <w:t>，</w:t>
      </w:r>
      <w:r>
        <w:rPr>
          <w:rFonts w:hint="eastAsia"/>
          <w:sz w:val="21"/>
          <w:szCs w:val="21"/>
          <w:lang w:val="en-US" w:eastAsia="zh-Hans"/>
        </w:rPr>
        <w:t>一方面说明学生的练习都是</w:t>
      </w:r>
      <w:r>
        <w:rPr>
          <w:rFonts w:hint="default"/>
          <w:sz w:val="21"/>
          <w:szCs w:val="21"/>
          <w:lang w:eastAsia="zh-Hans"/>
        </w:rPr>
        <w:t>机械地完成</w:t>
      </w:r>
      <w:r>
        <w:rPr>
          <w:rFonts w:hint="eastAsia"/>
          <w:sz w:val="21"/>
          <w:szCs w:val="21"/>
          <w:lang w:val="en-US" w:eastAsia="zh-Hans"/>
        </w:rPr>
        <w:t>作业</w:t>
      </w:r>
      <w:r>
        <w:rPr>
          <w:rFonts w:hint="default"/>
          <w:sz w:val="21"/>
          <w:szCs w:val="21"/>
          <w:lang w:eastAsia="zh-Hans"/>
        </w:rPr>
        <w:t>，</w:t>
      </w:r>
      <w:r>
        <w:rPr>
          <w:rFonts w:hint="eastAsia"/>
          <w:sz w:val="21"/>
          <w:szCs w:val="21"/>
          <w:lang w:val="en-US" w:eastAsia="zh-Hans"/>
        </w:rPr>
        <w:t>而不是锻炼自己的集中性思维</w:t>
      </w:r>
      <w:r>
        <w:rPr>
          <w:rFonts w:hint="default"/>
          <w:sz w:val="21"/>
          <w:szCs w:val="21"/>
          <w:lang w:eastAsia="zh-Hans"/>
        </w:rPr>
        <w:t>，</w:t>
      </w:r>
      <w:r>
        <w:rPr>
          <w:rFonts w:hint="eastAsia"/>
          <w:sz w:val="21"/>
          <w:szCs w:val="21"/>
          <w:lang w:val="en-US" w:eastAsia="zh-Hans"/>
        </w:rPr>
        <w:t>另一方面学生的发散性思维水平低</w:t>
      </w:r>
      <w:r>
        <w:rPr>
          <w:rFonts w:hint="default"/>
          <w:sz w:val="21"/>
          <w:szCs w:val="21"/>
          <w:lang w:eastAsia="zh-Hans"/>
        </w:rPr>
        <w:t>。</w:t>
      </w:r>
    </w:p>
    <w:p>
      <w:pPr>
        <w:widowControl w:val="0"/>
        <w:numPr>
          <w:ilvl w:val="0"/>
          <w:numId w:val="0"/>
        </w:numPr>
        <w:jc w:val="both"/>
        <w:rPr>
          <w:rFonts w:hint="eastAsia"/>
          <w:color w:val="auto"/>
          <w:sz w:val="21"/>
          <w:szCs w:val="21"/>
          <w:lang w:val="en-US" w:eastAsia="zh-CN"/>
        </w:rPr>
      </w:pPr>
    </w:p>
    <w:p>
      <w:pPr>
        <w:widowControl w:val="0"/>
        <w:numPr>
          <w:ilvl w:val="0"/>
          <w:numId w:val="0"/>
        </w:numPr>
        <w:jc w:val="both"/>
        <w:rPr>
          <w:rFonts w:hint="default" w:eastAsiaTheme="minorEastAsia"/>
          <w:color w:val="auto"/>
          <w:sz w:val="21"/>
          <w:szCs w:val="21"/>
          <w:lang w:val="en-US" w:eastAsia="zh-CN"/>
        </w:rPr>
      </w:pPr>
      <w:r>
        <w:rPr>
          <w:rFonts w:hint="eastAsia"/>
          <w:color w:val="auto"/>
          <w:sz w:val="21"/>
          <w:szCs w:val="21"/>
          <w:lang w:val="en-US" w:eastAsia="zh-CN"/>
        </w:rPr>
        <w:t>3、</w:t>
      </w:r>
      <w:r>
        <w:rPr>
          <w:rFonts w:hint="eastAsia"/>
          <w:color w:val="auto"/>
          <w:sz w:val="21"/>
          <w:szCs w:val="21"/>
          <w:lang w:val="en-US" w:eastAsia="zh-Hans"/>
        </w:rPr>
        <w:t>基于数据分析</w:t>
      </w:r>
      <w:r>
        <w:rPr>
          <w:rFonts w:hint="default"/>
          <w:color w:val="auto"/>
          <w:sz w:val="21"/>
          <w:szCs w:val="21"/>
          <w:lang w:eastAsia="zh-Hans"/>
        </w:rPr>
        <w:t>，</w:t>
      </w:r>
      <w:r>
        <w:rPr>
          <w:rFonts w:hint="eastAsia"/>
          <w:color w:val="auto"/>
          <w:sz w:val="21"/>
          <w:szCs w:val="21"/>
          <w:lang w:val="en-US" w:eastAsia="zh-CN"/>
        </w:rPr>
        <w:t>我们发现以下几个问题：</w:t>
      </w:r>
    </w:p>
    <w:p>
      <w:pPr>
        <w:widowControl w:val="0"/>
        <w:numPr>
          <w:ilvl w:val="0"/>
          <w:numId w:val="6"/>
        </w:numPr>
        <w:ind w:leftChars="0"/>
        <w:jc w:val="both"/>
        <w:rPr>
          <w:rFonts w:hint="eastAsia"/>
          <w:sz w:val="21"/>
          <w:szCs w:val="21"/>
          <w:lang w:val="en-US" w:eastAsia="zh-Hans"/>
        </w:rPr>
      </w:pPr>
      <w:r>
        <w:rPr>
          <w:rFonts w:hint="eastAsia"/>
          <w:sz w:val="21"/>
          <w:szCs w:val="21"/>
          <w:lang w:val="en-US" w:eastAsia="zh-Hans"/>
        </w:rPr>
        <w:t>合作小组的建设不重视</w:t>
      </w:r>
      <w:r>
        <w:rPr>
          <w:rFonts w:hint="default"/>
          <w:sz w:val="21"/>
          <w:szCs w:val="21"/>
          <w:lang w:eastAsia="zh-Hans"/>
        </w:rPr>
        <w:t>。</w:t>
      </w:r>
      <w:r>
        <w:rPr>
          <w:rFonts w:hint="eastAsia"/>
          <w:sz w:val="21"/>
          <w:szCs w:val="21"/>
          <w:lang w:val="en-US" w:eastAsia="zh-Hans"/>
        </w:rPr>
        <w:t>由于不同学生的表现力存在差异</w:t>
      </w:r>
      <w:r>
        <w:rPr>
          <w:rFonts w:hint="default"/>
          <w:sz w:val="21"/>
          <w:szCs w:val="21"/>
          <w:lang w:eastAsia="zh-Hans"/>
        </w:rPr>
        <w:t>，</w:t>
      </w:r>
      <w:r>
        <w:rPr>
          <w:rFonts w:hint="eastAsia"/>
          <w:sz w:val="21"/>
          <w:szCs w:val="21"/>
          <w:lang w:val="en-US" w:eastAsia="zh-Hans"/>
        </w:rPr>
        <w:t>成员间参与机会不均等</w:t>
      </w:r>
      <w:r>
        <w:rPr>
          <w:rFonts w:hint="default"/>
          <w:sz w:val="21"/>
          <w:szCs w:val="21"/>
          <w:lang w:eastAsia="zh-Hans"/>
        </w:rPr>
        <w:t>，</w:t>
      </w:r>
      <w:r>
        <w:rPr>
          <w:rFonts w:hint="eastAsia"/>
          <w:sz w:val="21"/>
          <w:szCs w:val="21"/>
          <w:lang w:val="en-US" w:eastAsia="zh-Hans"/>
        </w:rPr>
        <w:t>所以导致“小权威”现象严重</w:t>
      </w:r>
      <w:r>
        <w:rPr>
          <w:rFonts w:hint="default"/>
          <w:sz w:val="21"/>
          <w:szCs w:val="21"/>
          <w:lang w:eastAsia="zh-Hans"/>
        </w:rPr>
        <w:t>，</w:t>
      </w:r>
      <w:r>
        <w:rPr>
          <w:rFonts w:hint="eastAsia"/>
          <w:sz w:val="21"/>
          <w:szCs w:val="21"/>
          <w:lang w:val="en-US" w:eastAsia="zh-Hans"/>
        </w:rPr>
        <w:t>合作学习成为优秀学生的展示舞台</w:t>
      </w:r>
      <w:r>
        <w:rPr>
          <w:rFonts w:hint="default"/>
          <w:sz w:val="21"/>
          <w:szCs w:val="21"/>
          <w:lang w:eastAsia="zh-Hans"/>
        </w:rPr>
        <w:t>，</w:t>
      </w:r>
      <w:r>
        <w:rPr>
          <w:rFonts w:hint="eastAsia"/>
          <w:sz w:val="21"/>
          <w:szCs w:val="21"/>
          <w:lang w:val="en-US" w:eastAsia="zh-Hans"/>
        </w:rPr>
        <w:t>他们控制着整节课的节奏</w:t>
      </w:r>
      <w:r>
        <w:rPr>
          <w:rFonts w:hint="default"/>
          <w:sz w:val="21"/>
          <w:szCs w:val="21"/>
          <w:lang w:eastAsia="zh-Hans"/>
        </w:rPr>
        <w:t>，</w:t>
      </w:r>
      <w:r>
        <w:rPr>
          <w:rFonts w:hint="eastAsia"/>
          <w:sz w:val="21"/>
          <w:szCs w:val="21"/>
          <w:lang w:val="en-US" w:eastAsia="zh-Hans"/>
        </w:rPr>
        <w:t>对于成绩差的同学难以表达自己的想法</w:t>
      </w:r>
      <w:r>
        <w:rPr>
          <w:rFonts w:hint="default"/>
          <w:sz w:val="21"/>
          <w:szCs w:val="21"/>
          <w:lang w:eastAsia="zh-Hans"/>
        </w:rPr>
        <w:t>。</w:t>
      </w:r>
    </w:p>
    <w:p>
      <w:pPr>
        <w:widowControl w:val="0"/>
        <w:numPr>
          <w:ilvl w:val="0"/>
          <w:numId w:val="6"/>
        </w:numPr>
        <w:ind w:left="0" w:leftChars="0" w:firstLine="0" w:firstLineChars="0"/>
        <w:jc w:val="both"/>
        <w:rPr>
          <w:rFonts w:hint="default"/>
          <w:sz w:val="21"/>
          <w:szCs w:val="21"/>
          <w:lang w:val="en-US" w:eastAsia="zh-Hans"/>
        </w:rPr>
      </w:pPr>
      <w:r>
        <w:rPr>
          <w:rFonts w:hint="eastAsia"/>
          <w:sz w:val="21"/>
          <w:szCs w:val="21"/>
          <w:lang w:val="en-US" w:eastAsia="zh-Hans"/>
        </w:rPr>
        <w:t>团队分工不明确</w:t>
      </w:r>
      <w:r>
        <w:rPr>
          <w:rFonts w:hint="default"/>
          <w:sz w:val="21"/>
          <w:szCs w:val="21"/>
          <w:lang w:eastAsia="zh-Hans"/>
        </w:rPr>
        <w:t>。</w:t>
      </w:r>
      <w:r>
        <w:rPr>
          <w:rFonts w:hint="eastAsia"/>
          <w:sz w:val="21"/>
          <w:szCs w:val="21"/>
          <w:lang w:val="en-US" w:eastAsia="zh-Hans"/>
        </w:rPr>
        <w:t>合作学习是一个动态的学习过程</w:t>
      </w:r>
      <w:r>
        <w:rPr>
          <w:rFonts w:hint="default"/>
          <w:sz w:val="21"/>
          <w:szCs w:val="21"/>
          <w:lang w:eastAsia="zh-Hans"/>
        </w:rPr>
        <w:t>，</w:t>
      </w:r>
      <w:r>
        <w:rPr>
          <w:rFonts w:hint="eastAsia"/>
          <w:sz w:val="21"/>
          <w:szCs w:val="21"/>
          <w:lang w:val="en-US" w:eastAsia="zh-Hans"/>
        </w:rPr>
        <w:t>在合作学习的过程中</w:t>
      </w:r>
      <w:r>
        <w:rPr>
          <w:rFonts w:hint="default"/>
          <w:sz w:val="21"/>
          <w:szCs w:val="21"/>
          <w:lang w:eastAsia="zh-Hans"/>
        </w:rPr>
        <w:t>，</w:t>
      </w:r>
      <w:r>
        <w:rPr>
          <w:rFonts w:hint="eastAsia"/>
          <w:sz w:val="21"/>
          <w:szCs w:val="21"/>
          <w:lang w:val="en-US" w:eastAsia="zh-Hans"/>
        </w:rPr>
        <w:t>经常会出现分工不明确</w:t>
      </w:r>
      <w:r>
        <w:rPr>
          <w:rFonts w:hint="default"/>
          <w:sz w:val="21"/>
          <w:szCs w:val="21"/>
          <w:lang w:eastAsia="zh-Hans"/>
        </w:rPr>
        <w:t>，</w:t>
      </w:r>
      <w:r>
        <w:rPr>
          <w:rFonts w:hint="eastAsia"/>
          <w:sz w:val="21"/>
          <w:szCs w:val="21"/>
          <w:lang w:val="en-US" w:eastAsia="zh-Hans"/>
        </w:rPr>
        <w:t>导致“一个人干一群人看”的现象</w:t>
      </w:r>
      <w:r>
        <w:rPr>
          <w:rFonts w:hint="default"/>
          <w:sz w:val="21"/>
          <w:szCs w:val="21"/>
          <w:lang w:eastAsia="zh-Hans"/>
        </w:rPr>
        <w:t>。</w:t>
      </w:r>
      <w:r>
        <w:rPr>
          <w:rFonts w:hint="eastAsia"/>
          <w:sz w:val="21"/>
          <w:szCs w:val="21"/>
          <w:lang w:val="en-US" w:eastAsia="zh-Hans"/>
        </w:rPr>
        <w:t>所以</w:t>
      </w:r>
      <w:r>
        <w:rPr>
          <w:rFonts w:hint="default"/>
          <w:sz w:val="21"/>
          <w:szCs w:val="21"/>
          <w:lang w:eastAsia="zh-Hans"/>
        </w:rPr>
        <w:t>，</w:t>
      </w:r>
      <w:r>
        <w:rPr>
          <w:rFonts w:hint="eastAsia"/>
          <w:sz w:val="21"/>
          <w:szCs w:val="21"/>
          <w:lang w:val="en-US" w:eastAsia="zh-Hans"/>
        </w:rPr>
        <w:t>任务分工不明确</w:t>
      </w:r>
      <w:r>
        <w:rPr>
          <w:rFonts w:hint="default"/>
          <w:sz w:val="21"/>
          <w:szCs w:val="21"/>
          <w:lang w:eastAsia="zh-Hans"/>
        </w:rPr>
        <w:t>，</w:t>
      </w:r>
      <w:r>
        <w:rPr>
          <w:rFonts w:hint="eastAsia"/>
          <w:sz w:val="21"/>
          <w:szCs w:val="21"/>
          <w:lang w:val="en-US" w:eastAsia="zh-Hans"/>
        </w:rPr>
        <w:t>使组员产生懒惰和依赖的心理</w:t>
      </w:r>
      <w:r>
        <w:rPr>
          <w:rFonts w:hint="default"/>
          <w:sz w:val="21"/>
          <w:szCs w:val="21"/>
          <w:lang w:eastAsia="zh-Hans"/>
        </w:rPr>
        <w:t>，</w:t>
      </w:r>
      <w:r>
        <w:rPr>
          <w:rFonts w:hint="eastAsia"/>
          <w:sz w:val="21"/>
          <w:szCs w:val="21"/>
          <w:lang w:val="en-US" w:eastAsia="zh-Hans"/>
        </w:rPr>
        <w:t>大家都不愿意承担额外的责任</w:t>
      </w:r>
      <w:r>
        <w:rPr>
          <w:rFonts w:hint="default"/>
          <w:sz w:val="21"/>
          <w:szCs w:val="21"/>
          <w:lang w:eastAsia="zh-Hans"/>
        </w:rPr>
        <w:t>，</w:t>
      </w:r>
      <w:r>
        <w:rPr>
          <w:rFonts w:hint="eastAsia"/>
          <w:sz w:val="21"/>
          <w:szCs w:val="21"/>
          <w:lang w:val="en-US" w:eastAsia="zh-Hans"/>
        </w:rPr>
        <w:t>那么小组合作学习就流于形式</w:t>
      </w:r>
      <w:r>
        <w:rPr>
          <w:rFonts w:hint="default"/>
          <w:sz w:val="21"/>
          <w:szCs w:val="21"/>
          <w:lang w:eastAsia="zh-Hans"/>
        </w:rPr>
        <w:t>。</w:t>
      </w:r>
    </w:p>
    <w:p>
      <w:pPr>
        <w:widowControl w:val="0"/>
        <w:numPr>
          <w:ilvl w:val="0"/>
          <w:numId w:val="6"/>
        </w:numPr>
        <w:ind w:left="0" w:leftChars="0" w:firstLine="0" w:firstLineChars="0"/>
        <w:jc w:val="both"/>
        <w:rPr>
          <w:rFonts w:hint="default"/>
          <w:sz w:val="21"/>
          <w:szCs w:val="21"/>
          <w:lang w:val="en-US" w:eastAsia="zh-Hans"/>
        </w:rPr>
      </w:pPr>
      <w:r>
        <w:rPr>
          <w:rFonts w:hint="eastAsia"/>
          <w:sz w:val="21"/>
          <w:szCs w:val="21"/>
          <w:lang w:val="en-US" w:eastAsia="zh-Hans"/>
        </w:rPr>
        <w:t>合作内容的选择不适宜</w:t>
      </w:r>
      <w:r>
        <w:rPr>
          <w:rFonts w:hint="default"/>
          <w:sz w:val="21"/>
          <w:szCs w:val="21"/>
          <w:lang w:eastAsia="zh-Hans"/>
        </w:rPr>
        <w:t>。</w:t>
      </w:r>
      <w:r>
        <w:rPr>
          <w:rFonts w:hint="eastAsia"/>
          <w:sz w:val="21"/>
          <w:szCs w:val="21"/>
          <w:lang w:val="en-US" w:eastAsia="zh-Hans"/>
        </w:rPr>
        <w:t>并不是所有的数学课都适合选择用合作学习的方式</w:t>
      </w:r>
      <w:r>
        <w:rPr>
          <w:rFonts w:hint="default"/>
          <w:sz w:val="21"/>
          <w:szCs w:val="21"/>
          <w:lang w:eastAsia="zh-Hans"/>
        </w:rPr>
        <w:t>，</w:t>
      </w:r>
      <w:r>
        <w:rPr>
          <w:rFonts w:hint="eastAsia"/>
          <w:sz w:val="21"/>
          <w:szCs w:val="21"/>
          <w:lang w:val="en-US" w:eastAsia="zh-Hans"/>
        </w:rPr>
        <w:t>合作学习往往是因为任务难度大</w:t>
      </w:r>
      <w:r>
        <w:rPr>
          <w:rFonts w:hint="default"/>
          <w:sz w:val="21"/>
          <w:szCs w:val="21"/>
          <w:lang w:eastAsia="zh-Hans"/>
        </w:rPr>
        <w:t>，</w:t>
      </w:r>
      <w:r>
        <w:rPr>
          <w:rFonts w:hint="eastAsia"/>
          <w:sz w:val="21"/>
          <w:szCs w:val="21"/>
          <w:lang w:val="en-US" w:eastAsia="zh-Hans"/>
        </w:rPr>
        <w:t>个人很难完成</w:t>
      </w:r>
      <w:r>
        <w:rPr>
          <w:rFonts w:hint="default"/>
          <w:sz w:val="21"/>
          <w:szCs w:val="21"/>
          <w:lang w:eastAsia="zh-Hans"/>
        </w:rPr>
        <w:t>。</w:t>
      </w:r>
      <w:r>
        <w:rPr>
          <w:rFonts w:hint="eastAsia"/>
          <w:sz w:val="21"/>
          <w:szCs w:val="21"/>
          <w:lang w:val="en-US" w:eastAsia="zh-Hans"/>
        </w:rPr>
        <w:t>然而很多情况下</w:t>
      </w:r>
      <w:r>
        <w:rPr>
          <w:rFonts w:hint="default"/>
          <w:sz w:val="21"/>
          <w:szCs w:val="21"/>
          <w:lang w:eastAsia="zh-Hans"/>
        </w:rPr>
        <w:t>，</w:t>
      </w:r>
      <w:r>
        <w:rPr>
          <w:rFonts w:hint="eastAsia"/>
          <w:sz w:val="21"/>
          <w:szCs w:val="21"/>
          <w:lang w:val="en-US" w:eastAsia="zh-Hans"/>
        </w:rPr>
        <w:t>教师没有精心设计合作的任务</w:t>
      </w:r>
      <w:r>
        <w:rPr>
          <w:rFonts w:hint="default"/>
          <w:sz w:val="21"/>
          <w:szCs w:val="21"/>
          <w:lang w:eastAsia="zh-Hans"/>
        </w:rPr>
        <w:t>，</w:t>
      </w:r>
      <w:r>
        <w:rPr>
          <w:rFonts w:hint="eastAsia"/>
          <w:sz w:val="21"/>
          <w:szCs w:val="21"/>
          <w:lang w:val="en-US" w:eastAsia="zh-Hans"/>
        </w:rPr>
        <w:t>让学生觉得没有挑战性</w:t>
      </w:r>
      <w:r>
        <w:rPr>
          <w:rFonts w:hint="default"/>
          <w:sz w:val="21"/>
          <w:szCs w:val="21"/>
          <w:lang w:eastAsia="zh-Hans"/>
        </w:rPr>
        <w:t>，</w:t>
      </w:r>
      <w:r>
        <w:rPr>
          <w:rFonts w:hint="eastAsia"/>
          <w:sz w:val="21"/>
          <w:szCs w:val="21"/>
          <w:lang w:val="en-US" w:eastAsia="zh-Hans"/>
        </w:rPr>
        <w:t>学生只是换了一种方式进行个体学习并没有达到合作学习的实效</w:t>
      </w:r>
      <w:r>
        <w:rPr>
          <w:rFonts w:hint="default"/>
          <w:sz w:val="21"/>
          <w:szCs w:val="21"/>
          <w:lang w:eastAsia="zh-Hans"/>
        </w:rPr>
        <w:t>。</w:t>
      </w:r>
    </w:p>
    <w:p>
      <w:pPr>
        <w:widowControl w:val="0"/>
        <w:numPr>
          <w:ilvl w:val="0"/>
          <w:numId w:val="6"/>
        </w:numPr>
        <w:ind w:left="0" w:leftChars="0" w:firstLine="0" w:firstLineChars="0"/>
        <w:jc w:val="both"/>
        <w:rPr>
          <w:rFonts w:hint="default"/>
          <w:sz w:val="21"/>
          <w:szCs w:val="21"/>
          <w:lang w:eastAsia="zh-Hans"/>
        </w:rPr>
      </w:pPr>
      <w:r>
        <w:rPr>
          <w:rFonts w:hint="eastAsia"/>
          <w:sz w:val="21"/>
          <w:szCs w:val="21"/>
          <w:lang w:val="en-US" w:eastAsia="zh-Hans"/>
        </w:rPr>
        <w:t>合作学习评价单一</w:t>
      </w:r>
      <w:r>
        <w:rPr>
          <w:rFonts w:hint="default"/>
          <w:sz w:val="21"/>
          <w:szCs w:val="21"/>
          <w:lang w:eastAsia="zh-Hans"/>
        </w:rPr>
        <w:t>。</w:t>
      </w:r>
      <w:r>
        <w:rPr>
          <w:rFonts w:hint="eastAsia"/>
          <w:sz w:val="21"/>
          <w:szCs w:val="21"/>
          <w:lang w:val="en-US" w:eastAsia="zh-Hans"/>
        </w:rPr>
        <w:t>教师的评价主观性较强</w:t>
      </w:r>
      <w:r>
        <w:rPr>
          <w:rFonts w:hint="default"/>
          <w:sz w:val="21"/>
          <w:szCs w:val="21"/>
          <w:lang w:eastAsia="zh-Hans"/>
        </w:rPr>
        <w:t>，</w:t>
      </w:r>
      <w:r>
        <w:rPr>
          <w:rFonts w:hint="eastAsia"/>
          <w:sz w:val="21"/>
          <w:szCs w:val="21"/>
          <w:lang w:val="en-US" w:eastAsia="zh-Hans"/>
        </w:rPr>
        <w:t>点评与枯燥单一</w:t>
      </w:r>
      <w:r>
        <w:rPr>
          <w:rFonts w:hint="default"/>
          <w:sz w:val="21"/>
          <w:szCs w:val="21"/>
          <w:lang w:eastAsia="zh-Hans"/>
        </w:rPr>
        <w:t>；</w:t>
      </w:r>
      <w:r>
        <w:rPr>
          <w:rFonts w:hint="eastAsia"/>
          <w:sz w:val="21"/>
          <w:szCs w:val="21"/>
          <w:lang w:val="en-US" w:eastAsia="zh-Hans"/>
        </w:rPr>
        <w:t>关注小组整体评价</w:t>
      </w:r>
      <w:r>
        <w:rPr>
          <w:rFonts w:hint="default"/>
          <w:sz w:val="21"/>
          <w:szCs w:val="21"/>
          <w:lang w:eastAsia="zh-Hans"/>
        </w:rPr>
        <w:t>，</w:t>
      </w:r>
      <w:r>
        <w:rPr>
          <w:rFonts w:hint="eastAsia"/>
          <w:sz w:val="21"/>
          <w:szCs w:val="21"/>
          <w:lang w:val="en-US" w:eastAsia="zh-Hans"/>
        </w:rPr>
        <w:t>护士组内互评及自评</w:t>
      </w:r>
      <w:r>
        <w:rPr>
          <w:rFonts w:hint="default"/>
          <w:sz w:val="21"/>
          <w:szCs w:val="21"/>
          <w:lang w:eastAsia="zh-Hans"/>
        </w:rPr>
        <w:t>；</w:t>
      </w:r>
      <w:r>
        <w:rPr>
          <w:rFonts w:hint="eastAsia"/>
          <w:sz w:val="21"/>
          <w:szCs w:val="21"/>
          <w:lang w:val="en-US" w:eastAsia="zh-Hans"/>
        </w:rPr>
        <w:t>注重</w:t>
      </w:r>
      <w:r>
        <w:rPr>
          <w:rFonts w:hint="default"/>
          <w:sz w:val="21"/>
          <w:szCs w:val="21"/>
          <w:lang w:eastAsia="zh-Hans"/>
        </w:rPr>
        <w:t>汇报</w:t>
      </w:r>
      <w:r>
        <w:rPr>
          <w:rFonts w:hint="eastAsia"/>
          <w:sz w:val="21"/>
          <w:szCs w:val="21"/>
          <w:lang w:val="en-US" w:eastAsia="zh-Hans"/>
        </w:rPr>
        <w:t>成果</w:t>
      </w:r>
      <w:r>
        <w:rPr>
          <w:rFonts w:hint="default"/>
          <w:sz w:val="21"/>
          <w:szCs w:val="21"/>
          <w:lang w:eastAsia="zh-Hans"/>
        </w:rPr>
        <w:t>，</w:t>
      </w:r>
      <w:r>
        <w:rPr>
          <w:rFonts w:hint="eastAsia"/>
          <w:sz w:val="21"/>
          <w:szCs w:val="21"/>
          <w:lang w:val="en-US" w:eastAsia="zh-Hans"/>
        </w:rPr>
        <w:t>忽视学生的学习生成</w:t>
      </w:r>
      <w:r>
        <w:rPr>
          <w:rFonts w:hint="default"/>
          <w:sz w:val="21"/>
          <w:szCs w:val="21"/>
          <w:lang w:eastAsia="zh-Hans"/>
        </w:rPr>
        <w:t>。</w:t>
      </w:r>
    </w:p>
    <w:p>
      <w:pPr>
        <w:widowControl w:val="0"/>
        <w:numPr>
          <w:ilvl w:val="0"/>
          <w:numId w:val="6"/>
        </w:numPr>
        <w:ind w:left="0" w:leftChars="0" w:firstLine="0" w:firstLineChars="0"/>
        <w:jc w:val="both"/>
        <w:rPr>
          <w:rFonts w:hint="default"/>
          <w:sz w:val="21"/>
          <w:szCs w:val="21"/>
          <w:lang w:val="en-US" w:eastAsia="zh-Hans"/>
        </w:rPr>
      </w:pPr>
      <w:r>
        <w:rPr>
          <w:rFonts w:hint="eastAsia"/>
          <w:sz w:val="21"/>
          <w:szCs w:val="21"/>
          <w:lang w:val="en-US" w:eastAsia="zh-Hans"/>
        </w:rPr>
        <w:t>本校学生的思维水平较低</w:t>
      </w:r>
      <w:r>
        <w:rPr>
          <w:rFonts w:hint="default"/>
          <w:sz w:val="21"/>
          <w:szCs w:val="21"/>
          <w:lang w:eastAsia="zh-Hans"/>
        </w:rPr>
        <w:t>，</w:t>
      </w:r>
      <w:r>
        <w:rPr>
          <w:rFonts w:hint="eastAsia"/>
          <w:sz w:val="21"/>
          <w:szCs w:val="21"/>
          <w:lang w:val="en-US" w:eastAsia="zh-Hans"/>
        </w:rPr>
        <w:t>学生</w:t>
      </w:r>
      <w:r>
        <w:rPr>
          <w:rFonts w:hint="default"/>
          <w:sz w:val="21"/>
          <w:szCs w:val="21"/>
          <w:lang w:eastAsia="zh-Hans"/>
        </w:rPr>
        <w:t>关注得更多</w:t>
      </w:r>
      <w:r>
        <w:rPr>
          <w:rFonts w:hint="eastAsia"/>
          <w:sz w:val="21"/>
          <w:szCs w:val="21"/>
          <w:lang w:val="en-US" w:eastAsia="zh-Hans"/>
        </w:rPr>
        <w:t>的是基础题的训练</w:t>
      </w:r>
      <w:r>
        <w:rPr>
          <w:rFonts w:hint="default"/>
          <w:sz w:val="21"/>
          <w:szCs w:val="21"/>
          <w:lang w:eastAsia="zh-Hans"/>
        </w:rPr>
        <w:t>，</w:t>
      </w:r>
      <w:r>
        <w:rPr>
          <w:rFonts w:hint="eastAsia"/>
          <w:sz w:val="21"/>
          <w:szCs w:val="21"/>
          <w:lang w:val="en-US" w:eastAsia="zh-Hans"/>
        </w:rPr>
        <w:t>对于批判性思维</w:t>
      </w:r>
      <w:r>
        <w:rPr>
          <w:rFonts w:hint="default"/>
          <w:sz w:val="21"/>
          <w:szCs w:val="21"/>
          <w:lang w:eastAsia="zh-Hans"/>
        </w:rPr>
        <w:t>、</w:t>
      </w:r>
      <w:r>
        <w:rPr>
          <w:rFonts w:hint="eastAsia"/>
          <w:sz w:val="21"/>
          <w:szCs w:val="21"/>
          <w:lang w:val="en-US" w:eastAsia="zh-Hans"/>
        </w:rPr>
        <w:t>集中性思维</w:t>
      </w:r>
      <w:r>
        <w:rPr>
          <w:rFonts w:hint="default"/>
          <w:sz w:val="21"/>
          <w:szCs w:val="21"/>
          <w:lang w:eastAsia="zh-Hans"/>
        </w:rPr>
        <w:t>、</w:t>
      </w:r>
      <w:r>
        <w:rPr>
          <w:rFonts w:hint="eastAsia"/>
          <w:sz w:val="21"/>
          <w:szCs w:val="21"/>
          <w:lang w:val="en-US" w:eastAsia="zh-Hans"/>
        </w:rPr>
        <w:t>发散性思维的能力培养不够</w:t>
      </w:r>
      <w:r>
        <w:rPr>
          <w:rFonts w:hint="default"/>
          <w:sz w:val="21"/>
          <w:szCs w:val="21"/>
          <w:lang w:eastAsia="zh-Hans"/>
        </w:rPr>
        <w:t>。</w:t>
      </w:r>
    </w:p>
    <w:p>
      <w:pPr>
        <w:widowControl w:val="0"/>
        <w:numPr>
          <w:ilvl w:val="0"/>
          <w:numId w:val="0"/>
        </w:numPr>
        <w:ind w:leftChars="0"/>
        <w:jc w:val="both"/>
        <w:rPr>
          <w:rFonts w:hint="eastAsia"/>
          <w:b/>
          <w:bCs/>
          <w:color w:val="auto"/>
          <w:sz w:val="21"/>
          <w:szCs w:val="21"/>
          <w:lang w:val="en-US" w:eastAsia="zh-CN"/>
        </w:rPr>
      </w:pPr>
      <w:r>
        <w:rPr>
          <w:rFonts w:hint="eastAsia"/>
          <w:b/>
          <w:bCs/>
          <w:color w:val="auto"/>
          <w:sz w:val="21"/>
          <w:szCs w:val="21"/>
          <w:lang w:val="en-US" w:eastAsia="zh-CN"/>
        </w:rPr>
        <w:t>（三）基于问卷结果，提出改进建议</w:t>
      </w:r>
    </w:p>
    <w:p>
      <w:pPr>
        <w:widowControl w:val="0"/>
        <w:numPr>
          <w:ilvl w:val="0"/>
          <w:numId w:val="0"/>
        </w:numPr>
        <w:jc w:val="both"/>
        <w:rPr>
          <w:rFonts w:hint="default"/>
          <w:sz w:val="21"/>
          <w:szCs w:val="21"/>
          <w:lang w:val="en-US" w:eastAsia="zh-Hans"/>
        </w:rPr>
      </w:pPr>
      <w:r>
        <w:rPr>
          <w:rFonts w:hint="default"/>
          <w:sz w:val="21"/>
          <w:szCs w:val="21"/>
          <w:lang w:eastAsia="zh-Hans"/>
        </w:rPr>
        <w:t>（1）</w:t>
      </w:r>
      <w:r>
        <w:rPr>
          <w:rFonts w:hint="eastAsia"/>
          <w:sz w:val="21"/>
          <w:szCs w:val="21"/>
          <w:lang w:val="en-US" w:eastAsia="zh-Hans"/>
        </w:rPr>
        <w:t>提高合作意识</w:t>
      </w:r>
      <w:r>
        <w:rPr>
          <w:rFonts w:hint="default"/>
          <w:sz w:val="21"/>
          <w:szCs w:val="21"/>
          <w:lang w:eastAsia="zh-Hans"/>
        </w:rPr>
        <w:t>，</w:t>
      </w:r>
      <w:r>
        <w:rPr>
          <w:rFonts w:hint="eastAsia"/>
          <w:sz w:val="21"/>
          <w:szCs w:val="21"/>
          <w:lang w:val="en-US" w:eastAsia="zh-Hans"/>
        </w:rPr>
        <w:t>感受合作乐趣</w:t>
      </w:r>
      <w:r>
        <w:rPr>
          <w:rFonts w:hint="default"/>
          <w:sz w:val="21"/>
          <w:szCs w:val="21"/>
          <w:lang w:eastAsia="zh-Hans"/>
        </w:rPr>
        <w:t>。</w:t>
      </w:r>
      <w:r>
        <w:rPr>
          <w:rFonts w:hint="eastAsia"/>
          <w:sz w:val="21"/>
          <w:szCs w:val="21"/>
          <w:lang w:val="en-US" w:eastAsia="zh-Hans"/>
        </w:rPr>
        <w:t>让学生明白合作的目的不仅仅是为了完成任务</w:t>
      </w:r>
      <w:r>
        <w:rPr>
          <w:rFonts w:hint="default"/>
          <w:sz w:val="21"/>
          <w:szCs w:val="21"/>
          <w:lang w:eastAsia="zh-Hans"/>
        </w:rPr>
        <w:t>，</w:t>
      </w:r>
      <w:r>
        <w:rPr>
          <w:rFonts w:hint="eastAsia"/>
          <w:sz w:val="21"/>
          <w:szCs w:val="21"/>
          <w:lang w:val="en-US" w:eastAsia="zh-Hans"/>
        </w:rPr>
        <w:t>更是培养学生的合作意识和团队精神</w:t>
      </w:r>
      <w:r>
        <w:rPr>
          <w:rFonts w:hint="default"/>
          <w:sz w:val="21"/>
          <w:szCs w:val="21"/>
          <w:lang w:eastAsia="zh-Hans"/>
        </w:rPr>
        <w:t>。</w:t>
      </w:r>
      <w:r>
        <w:rPr>
          <w:rFonts w:hint="eastAsia"/>
          <w:sz w:val="21"/>
          <w:szCs w:val="21"/>
          <w:lang w:val="en-US" w:eastAsia="zh-Hans"/>
        </w:rPr>
        <w:t>在合作中学会倾听</w:t>
      </w:r>
      <w:r>
        <w:rPr>
          <w:rFonts w:hint="default"/>
          <w:sz w:val="21"/>
          <w:szCs w:val="21"/>
          <w:lang w:eastAsia="zh-Hans"/>
        </w:rPr>
        <w:t>，</w:t>
      </w:r>
      <w:r>
        <w:rPr>
          <w:rFonts w:hint="eastAsia"/>
          <w:sz w:val="21"/>
          <w:szCs w:val="21"/>
          <w:lang w:val="en-US" w:eastAsia="zh-Hans"/>
        </w:rPr>
        <w:t>弱化以自我为中心的倾向</w:t>
      </w:r>
      <w:r>
        <w:rPr>
          <w:rFonts w:hint="default"/>
          <w:sz w:val="21"/>
          <w:szCs w:val="21"/>
          <w:lang w:eastAsia="zh-Hans"/>
        </w:rPr>
        <w:t>，</w:t>
      </w:r>
      <w:r>
        <w:rPr>
          <w:rFonts w:hint="eastAsia"/>
          <w:sz w:val="21"/>
          <w:szCs w:val="21"/>
          <w:lang w:val="en-US" w:eastAsia="zh-Hans"/>
        </w:rPr>
        <w:t>体会互助的快乐</w:t>
      </w:r>
      <w:r>
        <w:rPr>
          <w:rFonts w:hint="default"/>
          <w:sz w:val="21"/>
          <w:szCs w:val="21"/>
          <w:lang w:eastAsia="zh-Hans"/>
        </w:rPr>
        <w:t>。</w:t>
      </w:r>
    </w:p>
    <w:p>
      <w:pPr>
        <w:widowControl w:val="0"/>
        <w:numPr>
          <w:ilvl w:val="0"/>
          <w:numId w:val="7"/>
        </w:numPr>
        <w:jc w:val="both"/>
        <w:rPr>
          <w:rFonts w:hint="default"/>
          <w:sz w:val="21"/>
          <w:szCs w:val="21"/>
          <w:lang w:val="en-US" w:eastAsia="zh-Hans"/>
        </w:rPr>
      </w:pPr>
      <w:r>
        <w:rPr>
          <w:rFonts w:hint="eastAsia"/>
          <w:sz w:val="21"/>
          <w:szCs w:val="21"/>
          <w:lang w:val="en-US" w:eastAsia="zh-Hans"/>
        </w:rPr>
        <w:t>合理规划小组</w:t>
      </w:r>
      <w:r>
        <w:rPr>
          <w:rFonts w:hint="default"/>
          <w:sz w:val="21"/>
          <w:szCs w:val="21"/>
          <w:lang w:eastAsia="zh-Hans"/>
        </w:rPr>
        <w:t>，</w:t>
      </w:r>
      <w:r>
        <w:rPr>
          <w:rFonts w:hint="eastAsia"/>
          <w:sz w:val="21"/>
          <w:szCs w:val="21"/>
          <w:lang w:val="en-US" w:eastAsia="zh-Hans"/>
        </w:rPr>
        <w:t>明确组内分工</w:t>
      </w:r>
      <w:r>
        <w:rPr>
          <w:rFonts w:hint="default"/>
          <w:sz w:val="21"/>
          <w:szCs w:val="21"/>
          <w:lang w:eastAsia="zh-Hans"/>
        </w:rPr>
        <w:t>。</w:t>
      </w:r>
      <w:r>
        <w:rPr>
          <w:rFonts w:hint="eastAsia"/>
          <w:sz w:val="21"/>
          <w:szCs w:val="21"/>
          <w:lang w:val="en-US" w:eastAsia="zh-Hans"/>
        </w:rPr>
        <w:t>教师在充分考虑到学生的学情下</w:t>
      </w:r>
      <w:r>
        <w:rPr>
          <w:rFonts w:hint="default"/>
          <w:sz w:val="21"/>
          <w:szCs w:val="21"/>
          <w:lang w:eastAsia="zh-Hans"/>
        </w:rPr>
        <w:t>，</w:t>
      </w:r>
      <w:r>
        <w:rPr>
          <w:rFonts w:hint="eastAsia"/>
          <w:sz w:val="21"/>
          <w:szCs w:val="21"/>
          <w:lang w:val="en-US" w:eastAsia="zh-Hans"/>
        </w:rPr>
        <w:t>制定分组原则</w:t>
      </w:r>
      <w:r>
        <w:rPr>
          <w:rFonts w:hint="default"/>
          <w:sz w:val="21"/>
          <w:szCs w:val="21"/>
          <w:lang w:eastAsia="zh-Hans"/>
        </w:rPr>
        <w:t>。</w:t>
      </w:r>
      <w:r>
        <w:rPr>
          <w:rFonts w:hint="eastAsia"/>
          <w:sz w:val="21"/>
          <w:szCs w:val="21"/>
          <w:lang w:val="en-US" w:eastAsia="zh-Hans"/>
        </w:rPr>
        <w:t>引导学生进行组内分工</w:t>
      </w:r>
      <w:r>
        <w:rPr>
          <w:rFonts w:hint="default"/>
          <w:sz w:val="21"/>
          <w:szCs w:val="21"/>
          <w:lang w:eastAsia="zh-Hans"/>
        </w:rPr>
        <w:t>，</w:t>
      </w:r>
      <w:r>
        <w:rPr>
          <w:rFonts w:hint="eastAsia"/>
          <w:sz w:val="21"/>
          <w:szCs w:val="21"/>
          <w:lang w:val="en-US" w:eastAsia="zh-Hans"/>
        </w:rPr>
        <w:t>让每一位学生明确自己的责任</w:t>
      </w:r>
      <w:r>
        <w:rPr>
          <w:rFonts w:hint="default"/>
          <w:sz w:val="21"/>
          <w:szCs w:val="21"/>
          <w:lang w:eastAsia="zh-Hans"/>
        </w:rPr>
        <w:t>。</w:t>
      </w:r>
      <w:r>
        <w:rPr>
          <w:rFonts w:hint="eastAsia"/>
          <w:sz w:val="21"/>
          <w:szCs w:val="21"/>
          <w:lang w:val="en-US" w:eastAsia="zh-Hans"/>
        </w:rPr>
        <w:t>促使每一位学生都参与课堂的合作学习</w:t>
      </w:r>
      <w:r>
        <w:rPr>
          <w:rFonts w:hint="default"/>
          <w:sz w:val="21"/>
          <w:szCs w:val="21"/>
          <w:lang w:eastAsia="zh-Hans"/>
        </w:rPr>
        <w:t>，</w:t>
      </w:r>
      <w:r>
        <w:rPr>
          <w:rFonts w:hint="eastAsia"/>
          <w:sz w:val="21"/>
          <w:szCs w:val="21"/>
          <w:lang w:val="en-US" w:eastAsia="zh-Hans"/>
        </w:rPr>
        <w:t>提高合作的效率</w:t>
      </w:r>
      <w:r>
        <w:rPr>
          <w:rFonts w:hint="default"/>
          <w:sz w:val="21"/>
          <w:szCs w:val="21"/>
          <w:lang w:eastAsia="zh-Hans"/>
        </w:rPr>
        <w:t>。</w:t>
      </w:r>
    </w:p>
    <w:p>
      <w:pPr>
        <w:widowControl w:val="0"/>
        <w:numPr>
          <w:ilvl w:val="0"/>
          <w:numId w:val="7"/>
        </w:numPr>
        <w:ind w:left="0" w:leftChars="0" w:firstLine="0" w:firstLineChars="0"/>
        <w:jc w:val="both"/>
        <w:rPr>
          <w:rFonts w:hint="default"/>
          <w:sz w:val="21"/>
          <w:szCs w:val="21"/>
          <w:lang w:val="en-US" w:eastAsia="zh-Hans"/>
        </w:rPr>
      </w:pPr>
      <w:r>
        <w:rPr>
          <w:rFonts w:hint="eastAsia"/>
          <w:sz w:val="21"/>
          <w:szCs w:val="21"/>
          <w:lang w:val="en-US" w:eastAsia="zh-Hans"/>
        </w:rPr>
        <w:t>精选合作内容</w:t>
      </w:r>
      <w:r>
        <w:rPr>
          <w:rFonts w:hint="default"/>
          <w:sz w:val="21"/>
          <w:szCs w:val="21"/>
          <w:lang w:eastAsia="zh-Hans"/>
        </w:rPr>
        <w:t>，</w:t>
      </w:r>
      <w:r>
        <w:rPr>
          <w:rFonts w:hint="eastAsia"/>
          <w:sz w:val="21"/>
          <w:szCs w:val="21"/>
          <w:lang w:val="en-US" w:eastAsia="zh-Hans"/>
        </w:rPr>
        <w:t>促进思维发展</w:t>
      </w:r>
      <w:r>
        <w:rPr>
          <w:rFonts w:hint="default"/>
          <w:sz w:val="21"/>
          <w:szCs w:val="21"/>
          <w:lang w:eastAsia="zh-Hans"/>
        </w:rPr>
        <w:t>。</w:t>
      </w:r>
      <w:r>
        <w:rPr>
          <w:rFonts w:hint="eastAsia"/>
          <w:sz w:val="21"/>
          <w:szCs w:val="21"/>
          <w:lang w:val="en-US" w:eastAsia="zh-Hans"/>
        </w:rPr>
        <w:t>教师只有弄清什么样的数学内容适合开展合作学习</w:t>
      </w:r>
      <w:r>
        <w:rPr>
          <w:rFonts w:hint="default"/>
          <w:sz w:val="21"/>
          <w:szCs w:val="21"/>
          <w:lang w:eastAsia="zh-Hans"/>
        </w:rPr>
        <w:t>，</w:t>
      </w:r>
      <w:r>
        <w:rPr>
          <w:rFonts w:hint="eastAsia"/>
          <w:sz w:val="21"/>
          <w:szCs w:val="21"/>
          <w:lang w:val="en-US" w:eastAsia="zh-Hans"/>
        </w:rPr>
        <w:t>才能从根本上提高其实效性</w:t>
      </w:r>
      <w:r>
        <w:rPr>
          <w:rFonts w:hint="default"/>
          <w:sz w:val="21"/>
          <w:szCs w:val="21"/>
          <w:lang w:eastAsia="zh-Hans"/>
        </w:rPr>
        <w:t>，</w:t>
      </w:r>
      <w:r>
        <w:rPr>
          <w:rFonts w:hint="eastAsia"/>
          <w:sz w:val="21"/>
          <w:szCs w:val="21"/>
          <w:lang w:val="en-US" w:eastAsia="zh-Hans"/>
        </w:rPr>
        <w:t>所以在内容的选择上课题选取有一定挑战性的任务</w:t>
      </w:r>
      <w:r>
        <w:rPr>
          <w:rFonts w:hint="default"/>
          <w:sz w:val="21"/>
          <w:szCs w:val="21"/>
          <w:lang w:eastAsia="zh-Hans"/>
        </w:rPr>
        <w:t>。</w:t>
      </w:r>
      <w:r>
        <w:rPr>
          <w:rFonts w:hint="eastAsia"/>
          <w:sz w:val="21"/>
          <w:szCs w:val="21"/>
          <w:lang w:val="en-US" w:eastAsia="zh-Hans"/>
        </w:rPr>
        <w:t>让个体智慧成为群体智慧</w:t>
      </w:r>
      <w:r>
        <w:rPr>
          <w:rFonts w:hint="default"/>
          <w:sz w:val="21"/>
          <w:szCs w:val="21"/>
          <w:lang w:eastAsia="zh-Hans"/>
        </w:rPr>
        <w:t>，</w:t>
      </w:r>
      <w:r>
        <w:rPr>
          <w:rFonts w:hint="eastAsia"/>
          <w:sz w:val="21"/>
          <w:szCs w:val="21"/>
          <w:lang w:val="en-US" w:eastAsia="zh-Hans"/>
        </w:rPr>
        <w:t>使学生的个人能力在合作中得到升华和提高</w:t>
      </w:r>
      <w:r>
        <w:rPr>
          <w:rFonts w:hint="default"/>
          <w:sz w:val="21"/>
          <w:szCs w:val="21"/>
          <w:lang w:eastAsia="zh-Hans"/>
        </w:rPr>
        <w:t>。</w:t>
      </w:r>
    </w:p>
    <w:p>
      <w:pPr>
        <w:widowControl w:val="0"/>
        <w:numPr>
          <w:ilvl w:val="0"/>
          <w:numId w:val="7"/>
        </w:numPr>
        <w:ind w:left="0" w:leftChars="0" w:firstLine="0" w:firstLineChars="0"/>
        <w:jc w:val="both"/>
        <w:rPr>
          <w:rFonts w:hint="default"/>
          <w:sz w:val="21"/>
          <w:szCs w:val="21"/>
          <w:lang w:eastAsia="zh-Hans"/>
        </w:rPr>
      </w:pPr>
      <w:r>
        <w:rPr>
          <w:rFonts w:hint="eastAsia"/>
          <w:sz w:val="21"/>
          <w:szCs w:val="21"/>
          <w:lang w:val="en-US" w:eastAsia="zh-Hans"/>
        </w:rPr>
        <w:t>洞悉合作焦点</w:t>
      </w:r>
      <w:r>
        <w:rPr>
          <w:rFonts w:hint="default"/>
          <w:sz w:val="21"/>
          <w:szCs w:val="21"/>
          <w:lang w:eastAsia="zh-Hans"/>
        </w:rPr>
        <w:t>，</w:t>
      </w:r>
      <w:r>
        <w:rPr>
          <w:rFonts w:hint="eastAsia"/>
          <w:sz w:val="21"/>
          <w:szCs w:val="21"/>
          <w:lang w:val="en-US" w:eastAsia="zh-Hans"/>
        </w:rPr>
        <w:t>启发深层思维</w:t>
      </w:r>
      <w:r>
        <w:rPr>
          <w:rFonts w:hint="default"/>
          <w:sz w:val="21"/>
          <w:szCs w:val="21"/>
          <w:lang w:eastAsia="zh-Hans"/>
        </w:rPr>
        <w:t>。</w:t>
      </w:r>
      <w:r>
        <w:rPr>
          <w:rFonts w:hint="eastAsia"/>
          <w:sz w:val="21"/>
          <w:szCs w:val="21"/>
          <w:lang w:val="en-US" w:eastAsia="zh-Hans"/>
        </w:rPr>
        <w:t>教师作为整个合作过程中的“点拨者”</w:t>
      </w:r>
      <w:r>
        <w:rPr>
          <w:rFonts w:hint="default"/>
          <w:sz w:val="21"/>
          <w:szCs w:val="21"/>
          <w:lang w:eastAsia="zh-Hans"/>
        </w:rPr>
        <w:t>，</w:t>
      </w:r>
      <w:r>
        <w:rPr>
          <w:rFonts w:hint="eastAsia"/>
          <w:sz w:val="21"/>
          <w:szCs w:val="21"/>
          <w:lang w:val="en-US" w:eastAsia="zh-Hans"/>
        </w:rPr>
        <w:t>不应打断学生的交流而是要能洞悉他们合作焦点</w:t>
      </w:r>
      <w:r>
        <w:rPr>
          <w:rFonts w:hint="default"/>
          <w:sz w:val="21"/>
          <w:szCs w:val="21"/>
          <w:lang w:eastAsia="zh-Hans"/>
        </w:rPr>
        <w:t>，</w:t>
      </w:r>
      <w:r>
        <w:rPr>
          <w:rFonts w:hint="eastAsia"/>
          <w:sz w:val="21"/>
          <w:szCs w:val="21"/>
          <w:lang w:val="en-US" w:eastAsia="zh-Hans"/>
        </w:rPr>
        <w:t>进行适时指导</w:t>
      </w:r>
      <w:r>
        <w:rPr>
          <w:rFonts w:hint="default"/>
          <w:sz w:val="21"/>
          <w:szCs w:val="21"/>
          <w:lang w:eastAsia="zh-Hans"/>
        </w:rPr>
        <w:t>，</w:t>
      </w:r>
      <w:r>
        <w:rPr>
          <w:rFonts w:hint="eastAsia"/>
          <w:sz w:val="21"/>
          <w:szCs w:val="21"/>
          <w:lang w:val="en-US" w:eastAsia="zh-Hans"/>
        </w:rPr>
        <w:t>争取将合作引向深度学习</w:t>
      </w:r>
    </w:p>
    <w:p>
      <w:pPr>
        <w:widowControl w:val="0"/>
        <w:numPr>
          <w:ilvl w:val="0"/>
          <w:numId w:val="0"/>
        </w:numPr>
        <w:jc w:val="both"/>
        <w:rPr>
          <w:rFonts w:hint="default"/>
          <w:sz w:val="21"/>
          <w:szCs w:val="21"/>
          <w:lang w:eastAsia="zh-Hans"/>
        </w:rPr>
      </w:pPr>
      <w:r>
        <w:rPr>
          <w:rFonts w:hint="default"/>
          <w:sz w:val="21"/>
          <w:szCs w:val="21"/>
          <w:lang w:eastAsia="zh-Hans"/>
        </w:rPr>
        <w:t>（5）</w:t>
      </w:r>
      <w:r>
        <w:rPr>
          <w:rFonts w:hint="eastAsia"/>
          <w:sz w:val="21"/>
          <w:szCs w:val="21"/>
          <w:lang w:val="en-US" w:eastAsia="zh-Hans"/>
        </w:rPr>
        <w:t>建立评价机制</w:t>
      </w:r>
      <w:r>
        <w:rPr>
          <w:rFonts w:hint="default"/>
          <w:sz w:val="21"/>
          <w:szCs w:val="21"/>
          <w:lang w:eastAsia="zh-Hans"/>
        </w:rPr>
        <w:t>，</w:t>
      </w:r>
      <w:r>
        <w:rPr>
          <w:rFonts w:hint="eastAsia"/>
          <w:sz w:val="21"/>
          <w:szCs w:val="21"/>
          <w:lang w:val="en-US" w:eastAsia="zh-Hans"/>
        </w:rPr>
        <w:t>发挥合作优势</w:t>
      </w:r>
      <w:r>
        <w:rPr>
          <w:rFonts w:hint="default"/>
          <w:sz w:val="21"/>
          <w:szCs w:val="21"/>
          <w:lang w:eastAsia="zh-Hans"/>
        </w:rPr>
        <w:t>。在学生开展小组合作学习后，教师应该有针对性地对于学生在学习中的表现进行合理的评价，和学生一起归纳总结学习中的收获与不足，并鼓励学生对整个合作过程中自身的表现进行自我评价。</w:t>
      </w:r>
    </w:p>
    <w:p>
      <w:pPr>
        <w:widowControl w:val="0"/>
        <w:numPr>
          <w:ilvl w:val="0"/>
          <w:numId w:val="0"/>
        </w:numPr>
        <w:spacing w:line="360" w:lineRule="exact"/>
        <w:ind w:leftChars="0" w:right="-107" w:rightChars="-51"/>
        <w:jc w:val="both"/>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（四）建构教学模式，研究实施策略</w:t>
      </w:r>
    </w:p>
    <w:p>
      <w:pPr>
        <w:widowControl w:val="0"/>
        <w:numPr>
          <w:ilvl w:val="0"/>
          <w:numId w:val="0"/>
        </w:numPr>
        <w:spacing w:line="360" w:lineRule="exact"/>
        <w:ind w:right="-107" w:rightChars="-51"/>
        <w:jc w:val="both"/>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1、初步形成基于深度学习理念的小学数学合作学习的教学设计模式</w:t>
      </w:r>
    </w:p>
    <w:p>
      <w:pPr>
        <w:pStyle w:val="2"/>
        <w:keepNext w:val="0"/>
        <w:keepLines w:val="0"/>
        <w:pageBreakBefore w:val="0"/>
        <w:shd w:val="clear" w:color="auto" w:fill="auto"/>
        <w:kinsoku/>
        <w:wordWrap/>
        <w:overflowPunct/>
        <w:topLinePunct w:val="0"/>
        <w:autoSpaceDE/>
        <w:autoSpaceDN/>
        <w:bidi w:val="0"/>
        <w:adjustRightInd/>
        <w:snapToGrid/>
        <w:spacing w:before="0" w:beforeAutospacing="0" w:after="0" w:afterAutospacing="0" w:line="400" w:lineRule="exact"/>
        <w:ind w:left="0" w:leftChars="0" w:right="0" w:rightChars="0" w:firstLine="420" w:firstLineChars="200"/>
        <w:textAlignment w:val="auto"/>
        <w:outlineLvl w:val="9"/>
        <w:rPr>
          <w:rFonts w:hint="eastAsia" w:asciiTheme="minorHAnsi" w:hAnsiTheme="minorHAnsi" w:eastAsiaTheme="minorEastAsia"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lang w:val="en-US" w:eastAsia="zh-CN" w:bidi="ar-SA"/>
        </w:rPr>
        <w:t>我们尝试设计了基于深度学习理念的小学数学合作学习课堂教学</w:t>
      </w:r>
      <w:r>
        <w:rPr>
          <w:rFonts w:hint="eastAsia" w:asciiTheme="minorHAnsi" w:hAnsiTheme="minorHAnsi" w:eastAsiaTheme="minorEastAsia" w:cstheme="minorBidi"/>
          <w:color w:val="auto"/>
          <w:kern w:val="2"/>
          <w:sz w:val="21"/>
          <w:szCs w:val="21"/>
          <w:lang w:val="en-US" w:eastAsia="zh-Hans" w:bidi="ar-SA"/>
        </w:rPr>
        <w:t>的基本</w:t>
      </w:r>
      <w:r>
        <w:rPr>
          <w:rFonts w:hint="eastAsia" w:asciiTheme="minorHAnsi" w:hAnsiTheme="minorHAnsi" w:eastAsiaTheme="minorEastAsia" w:cstheme="minorBidi"/>
          <w:color w:val="auto"/>
          <w:kern w:val="2"/>
          <w:sz w:val="21"/>
          <w:szCs w:val="21"/>
          <w:lang w:val="en-US" w:eastAsia="zh-CN" w:bidi="ar-SA"/>
        </w:rPr>
        <w:t>教学模式，该模式主要从课前准备、课堂教学、课后练习三个方面展开。这样的教学模式不仅关注课堂效果，对于课前的优化设计及课后的分层作业设计也十分重视。</w:t>
      </w:r>
    </w:p>
    <w:p>
      <w:pPr>
        <w:pStyle w:val="2"/>
        <w:keepNext w:val="0"/>
        <w:keepLines w:val="0"/>
        <w:pageBreakBefore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textAlignment w:val="auto"/>
        <w:outlineLvl w:val="9"/>
        <w:rPr>
          <w:rFonts w:hint="eastAsia" w:asciiTheme="minorHAnsi" w:hAnsiTheme="minorHAnsi" w:eastAsiaTheme="minorEastAsia"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lang w:val="en-US" w:eastAsia="zh-CN" w:bidi="ar-SA"/>
        </w:rPr>
        <w:drawing>
          <wp:inline distT="0" distB="0" distL="114300" distR="114300">
            <wp:extent cx="4952365" cy="2444750"/>
            <wp:effectExtent l="0" t="0" r="635" b="19050"/>
            <wp:docPr id="17" name="图片 17" descr="数学 课堂模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数学 课堂模式"/>
                    <pic:cNvPicPr>
                      <a:picLocks noChangeAspect="1"/>
                    </pic:cNvPicPr>
                  </pic:nvPicPr>
                  <pic:blipFill>
                    <a:blip r:embed="rId9"/>
                    <a:stretch>
                      <a:fillRect/>
                    </a:stretch>
                  </pic:blipFill>
                  <pic:spPr>
                    <a:xfrm>
                      <a:off x="0" y="0"/>
                      <a:ext cx="4952365" cy="2444750"/>
                    </a:xfrm>
                    <a:prstGeom prst="rect">
                      <a:avLst/>
                    </a:prstGeom>
                  </pic:spPr>
                </pic:pic>
              </a:graphicData>
            </a:graphic>
          </wp:inline>
        </w:drawing>
      </w:r>
    </w:p>
    <w:p>
      <w:pPr>
        <w:pStyle w:val="2"/>
        <w:keepNext w:val="0"/>
        <w:keepLines w:val="0"/>
        <w:pageBreakBefore w:val="0"/>
        <w:shd w:val="clear" w:color="auto" w:fill="auto"/>
        <w:kinsoku/>
        <w:wordWrap/>
        <w:overflowPunct/>
        <w:topLinePunct w:val="0"/>
        <w:autoSpaceDE/>
        <w:autoSpaceDN/>
        <w:bidi w:val="0"/>
        <w:adjustRightInd/>
        <w:snapToGrid/>
        <w:spacing w:before="0" w:beforeAutospacing="0" w:after="0" w:afterAutospacing="0" w:line="400" w:lineRule="exact"/>
        <w:ind w:left="0" w:leftChars="0" w:right="0" w:rightChars="0" w:firstLine="420" w:firstLineChars="200"/>
        <w:textAlignment w:val="auto"/>
        <w:outlineLvl w:val="9"/>
        <w:rPr>
          <w:rFonts w:hint="eastAsia" w:asciiTheme="minorHAnsi" w:hAnsiTheme="minorHAnsi"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lang w:val="en-US" w:eastAsia="zh-CN" w:bidi="ar-SA"/>
        </w:rPr>
        <w:t>下面结合研究过程中，教师的教学案例来说</w:t>
      </w:r>
      <w:r>
        <w:rPr>
          <w:rFonts w:hint="eastAsia" w:asciiTheme="minorHAnsi" w:hAnsiTheme="minorHAnsi" w:cstheme="minorBidi"/>
          <w:color w:val="auto"/>
          <w:kern w:val="2"/>
          <w:sz w:val="21"/>
          <w:szCs w:val="21"/>
          <w:lang w:val="en-US" w:eastAsia="zh-CN" w:bidi="ar-SA"/>
        </w:rPr>
        <w:t>说基于深度学习理念的小学数学合作学习的教学课堂是如何呈现</w:t>
      </w:r>
      <w:r>
        <w:rPr>
          <w:rFonts w:hint="eastAsia" w:asciiTheme="minorHAnsi" w:hAnsiTheme="minorHAnsi" w:eastAsiaTheme="minorEastAsia" w:cstheme="minorBidi"/>
          <w:color w:val="auto"/>
          <w:kern w:val="2"/>
          <w:sz w:val="21"/>
          <w:szCs w:val="21"/>
          <w:lang w:val="en-US" w:eastAsia="zh-CN" w:bidi="ar-SA"/>
        </w:rPr>
        <w:t>这</w:t>
      </w:r>
      <w:r>
        <w:rPr>
          <w:rFonts w:hint="eastAsia" w:asciiTheme="minorHAnsi" w:hAnsiTheme="minorHAnsi" w:cstheme="minorBidi"/>
          <w:color w:val="auto"/>
          <w:kern w:val="2"/>
          <w:sz w:val="21"/>
          <w:szCs w:val="21"/>
          <w:lang w:val="en-US" w:eastAsia="zh-CN" w:bidi="ar-SA"/>
        </w:rPr>
        <w:t>三</w:t>
      </w:r>
      <w:r>
        <w:rPr>
          <w:rFonts w:hint="eastAsia" w:asciiTheme="minorHAnsi" w:hAnsiTheme="minorHAnsi" w:eastAsiaTheme="minorEastAsia" w:cstheme="minorBidi"/>
          <w:color w:val="auto"/>
          <w:kern w:val="2"/>
          <w:sz w:val="21"/>
          <w:szCs w:val="21"/>
          <w:lang w:val="en-US" w:eastAsia="zh-CN" w:bidi="ar-SA"/>
        </w:rPr>
        <w:t>个环节</w:t>
      </w:r>
      <w:r>
        <w:rPr>
          <w:rFonts w:hint="eastAsia" w:asciiTheme="minorHAnsi" w:hAnsiTheme="minorHAnsi" w:cstheme="minorBidi"/>
          <w:color w:val="auto"/>
          <w:kern w:val="2"/>
          <w:sz w:val="21"/>
          <w:szCs w:val="21"/>
          <w:lang w:val="en-US" w:eastAsia="zh-CN" w:bidi="ar-SA"/>
        </w:rPr>
        <w:t>。</w:t>
      </w:r>
    </w:p>
    <w:p>
      <w:pPr>
        <w:pStyle w:val="2"/>
        <w:keepNext w:val="0"/>
        <w:keepLines w:val="0"/>
        <w:pageBreakBefore w:val="0"/>
        <w:numPr>
          <w:ilvl w:val="0"/>
          <w:numId w:val="8"/>
        </w:numPr>
        <w:shd w:val="clear" w:color="auto" w:fill="auto"/>
        <w:kinsoku/>
        <w:wordWrap/>
        <w:overflowPunct/>
        <w:topLinePunct w:val="0"/>
        <w:autoSpaceDE/>
        <w:autoSpaceDN/>
        <w:bidi w:val="0"/>
        <w:adjustRightInd/>
        <w:snapToGrid/>
        <w:spacing w:before="0" w:beforeAutospacing="0" w:after="0" w:afterAutospacing="0" w:line="400" w:lineRule="exact"/>
        <w:ind w:right="0" w:rightChars="0"/>
        <w:textAlignment w:val="auto"/>
        <w:outlineLvl w:val="9"/>
        <w:rPr>
          <w:rFonts w:hint="eastAsia" w:asciiTheme="minorHAnsi" w:hAnsiTheme="minorHAnsi" w:cstheme="minorBidi"/>
          <w:b/>
          <w:bCs/>
          <w:color w:val="auto"/>
          <w:kern w:val="2"/>
          <w:sz w:val="21"/>
          <w:szCs w:val="21"/>
          <w:lang w:val="en-US" w:eastAsia="zh-CN" w:bidi="ar-SA"/>
        </w:rPr>
      </w:pPr>
      <w:r>
        <w:rPr>
          <w:rFonts w:hint="eastAsia" w:asciiTheme="minorHAnsi" w:hAnsiTheme="minorHAnsi" w:cstheme="minorBidi"/>
          <w:b/>
          <w:bCs/>
          <w:color w:val="auto"/>
          <w:kern w:val="2"/>
          <w:sz w:val="21"/>
          <w:szCs w:val="21"/>
          <w:lang w:val="en-US" w:eastAsia="zh-CN" w:bidi="ar-SA"/>
        </w:rPr>
        <w:t>课前准备</w:t>
      </w:r>
    </w:p>
    <w:p>
      <w:pPr>
        <w:pStyle w:val="2"/>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0" w:beforeAutospacing="0" w:after="0" w:afterAutospacing="0" w:line="400" w:lineRule="exact"/>
        <w:ind w:right="0" w:rightChars="0" w:firstLine="420" w:firstLineChars="200"/>
        <w:jc w:val="left"/>
        <w:textAlignment w:val="auto"/>
        <w:outlineLvl w:val="9"/>
        <w:rPr>
          <w:rFonts w:hint="default" w:asciiTheme="minorHAnsi" w:hAnsiTheme="minorHAnsi" w:cstheme="minorBidi"/>
          <w:color w:val="auto"/>
          <w:kern w:val="2"/>
          <w:sz w:val="21"/>
          <w:szCs w:val="21"/>
          <w:lang w:val="en-US" w:eastAsia="zh-CN" w:bidi="ar-SA"/>
        </w:rPr>
      </w:pPr>
      <w:r>
        <w:rPr>
          <w:rFonts w:hint="eastAsia" w:asciiTheme="minorHAnsi" w:hAnsiTheme="minorHAnsi" w:cstheme="minorBidi"/>
          <w:color w:val="auto"/>
          <w:kern w:val="2"/>
          <w:sz w:val="21"/>
          <w:szCs w:val="21"/>
          <w:lang w:val="en-US" w:eastAsia="zh-CN" w:bidi="ar-SA"/>
        </w:rPr>
        <w:t>比如：张虹老师在备课五上《小数乘小数》时，第一次备课她选择的是直接研究讨论小数乘小数的计算方法。但是经过集体备课后，复备时，她加入了估算的步骤，并要求学生分组进行头脑风暴，先在组内交流自己的想法，可以口述或者文字形式，学生在阐述自己方法的同时要尝试理解其他同学的方法，组长记录组员的估算方式并进行汇报。在普通的课堂教学中，估算往往会被忽视，即使有估算也是学生单独估算并在全班交流。但复备中的方式不仅可以让学生在第一时间内体验不同的估算方法，发散自己的数学思维，而且还能使得估算值在一定范围内，为后续的计算提供支持。</w:t>
      </w:r>
    </w:p>
    <w:p>
      <w:pPr>
        <w:pStyle w:val="2"/>
        <w:keepNext w:val="0"/>
        <w:keepLines w:val="0"/>
        <w:pageBreakBefore w:val="0"/>
        <w:numPr>
          <w:ilvl w:val="0"/>
          <w:numId w:val="9"/>
        </w:numPr>
        <w:shd w:val="clear" w:color="auto" w:fill="auto"/>
        <w:kinsoku/>
        <w:wordWrap/>
        <w:overflowPunct/>
        <w:topLinePunct w:val="0"/>
        <w:autoSpaceDE/>
        <w:autoSpaceDN/>
        <w:bidi w:val="0"/>
        <w:adjustRightInd/>
        <w:snapToGrid/>
        <w:spacing w:before="0" w:beforeAutospacing="0" w:after="0" w:afterAutospacing="0" w:line="400" w:lineRule="exact"/>
        <w:ind w:right="0" w:rightChars="0"/>
        <w:textAlignment w:val="auto"/>
        <w:outlineLvl w:val="9"/>
        <w:rPr>
          <w:rFonts w:hint="eastAsia" w:asciiTheme="minorHAnsi" w:hAnsiTheme="minorHAnsi" w:cstheme="minorBidi"/>
          <w:b/>
          <w:bCs/>
          <w:color w:val="auto"/>
          <w:kern w:val="2"/>
          <w:sz w:val="21"/>
          <w:szCs w:val="21"/>
          <w:lang w:val="en-US" w:eastAsia="zh-CN" w:bidi="ar-SA"/>
        </w:rPr>
      </w:pPr>
      <w:r>
        <w:rPr>
          <w:rFonts w:hint="eastAsia" w:asciiTheme="minorHAnsi" w:hAnsiTheme="minorHAnsi" w:cstheme="minorBidi"/>
          <w:b/>
          <w:bCs/>
          <w:color w:val="auto"/>
          <w:kern w:val="2"/>
          <w:sz w:val="21"/>
          <w:szCs w:val="21"/>
          <w:lang w:val="en-US" w:eastAsia="zh-CN" w:bidi="ar-SA"/>
        </w:rPr>
        <w:t>课堂教学</w:t>
      </w:r>
    </w:p>
    <w:p>
      <w:pPr>
        <w:widowControl w:val="0"/>
        <w:numPr>
          <w:ilvl w:val="0"/>
          <w:numId w:val="0"/>
        </w:numPr>
        <w:spacing w:line="360" w:lineRule="exact"/>
        <w:ind w:right="-107" w:rightChars="-51" w:firstLine="420" w:firstLineChars="200"/>
        <w:jc w:val="both"/>
        <w:rPr>
          <w:rFonts w:hint="eastAsia" w:asciiTheme="minorHAnsi" w:hAnsiTheme="minorHAnsi" w:cstheme="minorBidi"/>
          <w:color w:val="auto"/>
          <w:kern w:val="2"/>
          <w:sz w:val="21"/>
          <w:szCs w:val="21"/>
          <w:lang w:val="en-US" w:eastAsia="zh-CN" w:bidi="ar-SA"/>
        </w:rPr>
      </w:pPr>
      <w:r>
        <w:rPr>
          <w:rFonts w:hint="eastAsia" w:ascii="宋体" w:hAnsi="宋体" w:eastAsia="宋体" w:cs="宋体"/>
          <w:color w:val="auto"/>
          <w:sz w:val="21"/>
          <w:szCs w:val="21"/>
          <w:lang w:val="en-US" w:eastAsia="zh-CN"/>
        </w:rPr>
        <w:t>比如：周游老师执教《长方形和正方形的认识》这一节课时，教师将长方形和正方形作为主题，开展“周长是多少”的活动，层层递进引导学生自主探究周长的奥秘之处。课上，老师先进行分组让学生进行小组合作，每组学生分别讨论“教室中哪些物体是长方形、哪些物体是正方形”，组内交流讨论得出结论，适时教师再继续深入讲解长方形和正方形的概念，一方面是帮助学生清楚认知图形的特点和形状，另一方面为后续的数学知识“周长”提供理论基础。对图形概念有所了解后，教师可以由此展开关于“周长”的主题活动，仍然以小组的形式探究教材中“比一比”这部分的问题，要想求解两个图形周长是否相等需求出各长方形的周长，针对长方形周长的计算，小组学生可以发挥想象，用绳子、用尺测量等。活动开展期间，组内学生可以对问题提出不同的见解与看法，相互交流得出解决方案，而教师的角色就是精准把控各组学生的参与状况，引导学生积极参与。所以教师在进行教学时，可以采用小组合作的形式，帮助学生开展探究活动，便于学生深度挖掘问题的层次以及拓展解决问题的思路，进一步促使数学课堂向高质高量发展，使教学达到事半功倍的效果。</w:t>
      </w:r>
    </w:p>
    <w:p>
      <w:pPr>
        <w:pStyle w:val="2"/>
        <w:keepNext w:val="0"/>
        <w:keepLines w:val="0"/>
        <w:pageBreakBefore w:val="0"/>
        <w:shd w:val="clear" w:color="auto" w:fill="auto"/>
        <w:kinsoku/>
        <w:wordWrap/>
        <w:overflowPunct/>
        <w:topLinePunct w:val="0"/>
        <w:autoSpaceDE/>
        <w:autoSpaceDN/>
        <w:bidi w:val="0"/>
        <w:adjustRightInd/>
        <w:snapToGrid/>
        <w:spacing w:before="0" w:beforeAutospacing="0" w:after="0" w:afterAutospacing="0" w:line="400" w:lineRule="exact"/>
        <w:ind w:right="0" w:rightChars="0"/>
        <w:textAlignment w:val="auto"/>
        <w:outlineLvl w:val="9"/>
        <w:rPr>
          <w:rFonts w:hint="default" w:asciiTheme="minorHAnsi" w:hAnsiTheme="minorHAnsi" w:cstheme="minorBidi"/>
          <w:b/>
          <w:bCs/>
          <w:color w:val="auto"/>
          <w:kern w:val="2"/>
          <w:sz w:val="21"/>
          <w:szCs w:val="21"/>
          <w:lang w:val="en-US" w:eastAsia="zh-CN" w:bidi="ar-SA"/>
        </w:rPr>
      </w:pPr>
      <w:r>
        <w:rPr>
          <w:rFonts w:hint="eastAsia" w:asciiTheme="minorHAnsi" w:hAnsiTheme="minorHAnsi" w:cstheme="minorBidi"/>
          <w:b/>
          <w:bCs/>
          <w:color w:val="auto"/>
          <w:kern w:val="2"/>
          <w:sz w:val="21"/>
          <w:szCs w:val="21"/>
          <w:lang w:val="en-US" w:eastAsia="zh-CN" w:bidi="ar-SA"/>
        </w:rPr>
        <w:t>（3）课后练习</w:t>
      </w:r>
    </w:p>
    <w:p>
      <w:pPr>
        <w:widowControl w:val="0"/>
        <w:numPr>
          <w:ilvl w:val="0"/>
          <w:numId w:val="0"/>
        </w:numPr>
        <w:spacing w:line="360" w:lineRule="exact"/>
        <w:ind w:right="-107" w:rightChars="-51" w:firstLine="420" w:firstLineChars="20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比如：居晓丹老师在《元、角、分的认识》这一课的作业设计时，她改变了以往教师直接让学生做数学题的作业方式，而是让学生在课后用自己喜欢的方式掌握本节课所学的1元=（  ）角，1角=（   ）分的数学知识。在后续的反馈中发现，有的学生是自己和家长练习的元、角、分的换算，家长拿出1元，自己就拿出10角；家长拿出1角，自己就拿出10分。有的学生说是家长出了10道元、角、分换算的题。还有的学生说自己是复习整理了李老师课上讲的知识。其实，不难发现在开放性作业下学生的想法是多种多样的，每一个学生都找到了自己最喜欢的作业完成方式，学习效率自然大大提升。</w:t>
      </w:r>
    </w:p>
    <w:p>
      <w:pPr>
        <w:widowControl w:val="0"/>
        <w:numPr>
          <w:ilvl w:val="0"/>
          <w:numId w:val="0"/>
        </w:numPr>
        <w:spacing w:line="360" w:lineRule="exact"/>
        <w:ind w:leftChars="0" w:right="-107" w:rightChars="-51"/>
        <w:jc w:val="both"/>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2、初步形成以“活动导学单”为实施抓手的课堂教学策略</w:t>
      </w:r>
    </w:p>
    <w:p>
      <w:pPr>
        <w:widowControl w:val="0"/>
        <w:numPr>
          <w:ilvl w:val="0"/>
          <w:numId w:val="0"/>
        </w:numPr>
        <w:spacing w:line="360" w:lineRule="exact"/>
        <w:ind w:right="-107" w:rightChars="-51"/>
        <w:jc w:val="both"/>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（1）“活动导学单”的价值</w:t>
      </w:r>
    </w:p>
    <w:p>
      <w:pPr>
        <w:widowControl w:val="0"/>
        <w:numPr>
          <w:ilvl w:val="0"/>
          <w:numId w:val="0"/>
        </w:numPr>
        <w:spacing w:line="360" w:lineRule="exact"/>
        <w:ind w:right="-107" w:rightChars="-51"/>
        <w:jc w:val="both"/>
        <w:rPr>
          <w:rFonts w:hint="eastAsia" w:ascii="宋体" w:hAnsi="宋体" w:eastAsia="宋体" w:cs="宋体"/>
          <w:color w:val="auto"/>
          <w:sz w:val="21"/>
          <w:szCs w:val="21"/>
          <w:lang w:val="en-US" w:eastAsia="zh-CN"/>
        </w:rPr>
      </w:pPr>
      <w:r>
        <w:rPr>
          <w:rFonts w:hint="default" w:ascii="Calibri" w:hAnsi="Calibri" w:eastAsia="宋体" w:cs="Calibri"/>
          <w:b/>
          <w:bCs/>
          <w:color w:val="auto"/>
          <w:sz w:val="21"/>
          <w:szCs w:val="21"/>
          <w:lang w:val="en-US" w:eastAsia="zh-CN"/>
        </w:rPr>
        <w:t>①</w:t>
      </w:r>
      <w:r>
        <w:rPr>
          <w:rFonts w:hint="eastAsia" w:ascii="Calibri" w:hAnsi="Calibri" w:eastAsia="宋体" w:cs="Calibri"/>
          <w:b/>
          <w:bCs/>
          <w:color w:val="auto"/>
          <w:sz w:val="21"/>
          <w:szCs w:val="21"/>
          <w:lang w:val="en-US" w:eastAsia="zh-CN"/>
        </w:rPr>
        <w:t>理论价值：</w:t>
      </w:r>
      <w:r>
        <w:rPr>
          <w:rFonts w:hint="eastAsia" w:ascii="宋体" w:hAnsi="宋体" w:eastAsia="宋体" w:cs="宋体"/>
          <w:color w:val="auto"/>
          <w:sz w:val="21"/>
          <w:szCs w:val="21"/>
          <w:lang w:val="en-US" w:eastAsia="zh-CN"/>
        </w:rPr>
        <w:t>随着课改的不断深入，出现了各种课堂模式，其中以导学案为基础导学式课堂模式和翻转课堂模式成为了热门，被好多中小学数学教师学习和借鉴，并在大量的课堂中进行实践。经过大量的实践后发现，导学案和翻转课堂并不是适用于小学中所有的年级、也并不适用于所有的课型，需要借鉴地进行使用。而导学理念和翻转课堂在充分发挥学生学习自主性的同时，保护学生的个体差异，激发学习兴趣和探究能力，值得借鉴。所以在数学课堂中适时使用活动导学单是对导学和翻转课堂对继承，这种方式更加符合小学生的身心特点，使用也更加有针对性，是对已有课堂模式的一种继承和补充。</w:t>
      </w:r>
    </w:p>
    <w:p>
      <w:pPr>
        <w:widowControl w:val="0"/>
        <w:numPr>
          <w:ilvl w:val="0"/>
          <w:numId w:val="0"/>
        </w:numPr>
        <w:spacing w:line="360" w:lineRule="exact"/>
        <w:ind w:right="-107" w:rightChars="-51"/>
        <w:jc w:val="both"/>
        <w:rPr>
          <w:rFonts w:hint="default" w:ascii="Calibri" w:hAnsi="Calibri" w:eastAsia="宋体" w:cs="Calibri"/>
          <w:color w:val="auto"/>
          <w:sz w:val="21"/>
          <w:szCs w:val="21"/>
          <w:lang w:val="en-US" w:eastAsia="zh-CN"/>
        </w:rPr>
      </w:pPr>
      <w:r>
        <w:rPr>
          <w:rFonts w:hint="default" w:ascii="Calibri" w:hAnsi="Calibri" w:eastAsia="宋体" w:cs="Calibri"/>
          <w:b/>
          <w:bCs/>
          <w:color w:val="auto"/>
          <w:sz w:val="21"/>
          <w:szCs w:val="21"/>
          <w:lang w:val="en-US" w:eastAsia="zh-CN"/>
        </w:rPr>
        <w:t>②</w:t>
      </w:r>
      <w:r>
        <w:rPr>
          <w:rFonts w:hint="eastAsia" w:ascii="Calibri" w:hAnsi="Calibri" w:eastAsia="宋体" w:cs="Calibri"/>
          <w:b/>
          <w:bCs/>
          <w:color w:val="auto"/>
          <w:sz w:val="21"/>
          <w:szCs w:val="21"/>
          <w:lang w:val="en-US" w:eastAsia="zh-CN"/>
        </w:rPr>
        <w:t>实践价值：</w:t>
      </w:r>
      <w:r>
        <w:rPr>
          <w:rFonts w:hint="eastAsia" w:ascii="Calibri" w:hAnsi="Calibri" w:eastAsia="宋体" w:cs="Calibri"/>
          <w:color w:val="auto"/>
          <w:sz w:val="21"/>
          <w:szCs w:val="21"/>
          <w:lang w:val="en-US" w:eastAsia="zh-CN"/>
        </w:rPr>
        <w:t>一方面为培养学生合作学习能力提供有效载体，另一方面通过探索实践积累相应对活动导学单课例，供一线教师参考。</w:t>
      </w:r>
    </w:p>
    <w:p>
      <w:pPr>
        <w:widowControl w:val="0"/>
        <w:numPr>
          <w:ilvl w:val="0"/>
          <w:numId w:val="10"/>
        </w:numPr>
        <w:spacing w:line="360" w:lineRule="exact"/>
        <w:ind w:right="-107" w:rightChars="-51"/>
        <w:jc w:val="both"/>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“活动导学单”的分类</w:t>
      </w:r>
    </w:p>
    <w:p>
      <w:pPr>
        <w:widowControl w:val="0"/>
        <w:numPr>
          <w:ilvl w:val="0"/>
          <w:numId w:val="0"/>
        </w:numPr>
        <w:spacing w:line="360" w:lineRule="exact"/>
        <w:ind w:right="-107" w:rightChars="-51"/>
        <w:jc w:val="both"/>
        <w:rPr>
          <w:rFonts w:hint="eastAsia" w:ascii="宋体" w:hAnsi="宋体" w:eastAsia="宋体" w:cs="宋体"/>
          <w:color w:val="auto"/>
          <w:sz w:val="21"/>
          <w:szCs w:val="21"/>
          <w:lang w:val="en-US" w:eastAsia="zh-CN"/>
        </w:rPr>
      </w:pPr>
      <w:r>
        <w:rPr>
          <w:rFonts w:hint="default" w:ascii="Calibri" w:hAnsi="Calibri" w:eastAsia="宋体" w:cs="Calibri"/>
          <w:b/>
          <w:bCs/>
          <w:color w:val="auto"/>
          <w:sz w:val="21"/>
          <w:szCs w:val="21"/>
          <w:lang w:val="en-US" w:eastAsia="zh-CN"/>
        </w:rPr>
        <w:t>①</w:t>
      </w:r>
      <w:r>
        <w:rPr>
          <w:rFonts w:hint="eastAsia" w:ascii="宋体" w:hAnsi="宋体" w:eastAsia="宋体" w:cs="宋体"/>
          <w:b/>
          <w:bCs/>
          <w:color w:val="auto"/>
          <w:sz w:val="21"/>
          <w:szCs w:val="21"/>
          <w:lang w:val="en-US" w:eastAsia="zh-CN"/>
        </w:rPr>
        <w:t>自学反馈型导学单</w:t>
      </w:r>
      <w:r>
        <w:rPr>
          <w:rFonts w:hint="eastAsia" w:ascii="宋体" w:hAnsi="宋体" w:eastAsia="宋体" w:cs="宋体"/>
          <w:color w:val="auto"/>
          <w:sz w:val="21"/>
          <w:szCs w:val="21"/>
          <w:lang w:val="en-US" w:eastAsia="zh-CN"/>
        </w:rPr>
        <w:t>：一般是指在课前学生已经进行了自学，然后在课中对自学的情况进行反馈交流，一般自学的方式有自学课本、阅读教师整理的材料、观看教师提供的微课等。</w:t>
      </w:r>
    </w:p>
    <w:p>
      <w:pPr>
        <w:widowControl w:val="0"/>
        <w:numPr>
          <w:ilvl w:val="0"/>
          <w:numId w:val="0"/>
        </w:numPr>
        <w:spacing w:line="240" w:lineRule="auto"/>
        <w:ind w:right="-107" w:rightChars="-51"/>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drawing>
          <wp:inline distT="0" distB="0" distL="114300" distR="114300">
            <wp:extent cx="4227195" cy="2014855"/>
            <wp:effectExtent l="0" t="0" r="14605" b="17145"/>
            <wp:docPr id="2" name="图片 2" descr="截屏2024-05-21 10.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截屏2024-05-21 10.41.42"/>
                    <pic:cNvPicPr>
                      <a:picLocks noChangeAspect="1"/>
                    </pic:cNvPicPr>
                  </pic:nvPicPr>
                  <pic:blipFill>
                    <a:blip r:embed="rId10"/>
                    <a:stretch>
                      <a:fillRect/>
                    </a:stretch>
                  </pic:blipFill>
                  <pic:spPr>
                    <a:xfrm>
                      <a:off x="0" y="0"/>
                      <a:ext cx="4227195" cy="2014855"/>
                    </a:xfrm>
                    <a:prstGeom prst="rect">
                      <a:avLst/>
                    </a:prstGeom>
                  </pic:spPr>
                </pic:pic>
              </a:graphicData>
            </a:graphic>
          </wp:inline>
        </w:drawing>
      </w:r>
    </w:p>
    <w:p>
      <w:pPr>
        <w:widowControl w:val="0"/>
        <w:numPr>
          <w:ilvl w:val="0"/>
          <w:numId w:val="0"/>
        </w:numPr>
        <w:spacing w:line="360" w:lineRule="exact"/>
        <w:ind w:right="-107" w:rightChars="-51" w:firstLine="420" w:firstLineChars="20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比如：张虹老师教学四下《角的度量》一课，教师提前让学生学习了微课，微课中介绍量角器的制作原理和如何利用量角器来度量角的方法。所以教师在一开始上课就直接利用活动导学单引导学生通过小组合作对方式检测、分享和交流。</w:t>
      </w:r>
    </w:p>
    <w:p>
      <w:pPr>
        <w:widowControl w:val="0"/>
        <w:numPr>
          <w:ilvl w:val="0"/>
          <w:numId w:val="0"/>
        </w:numPr>
        <w:spacing w:line="360" w:lineRule="exact"/>
        <w:ind w:right="-107" w:rightChars="-51"/>
        <w:jc w:val="both"/>
        <w:rPr>
          <w:rFonts w:hint="eastAsia" w:ascii="宋体" w:hAnsi="宋体" w:eastAsia="宋体" w:cs="宋体"/>
          <w:color w:val="auto"/>
          <w:sz w:val="21"/>
          <w:szCs w:val="21"/>
          <w:lang w:val="en-US" w:eastAsia="zh-CN"/>
        </w:rPr>
      </w:pPr>
      <w:r>
        <w:rPr>
          <w:rFonts w:hint="default" w:ascii="Calibri" w:hAnsi="Calibri" w:eastAsia="宋体" w:cs="Calibri"/>
          <w:b/>
          <w:bCs/>
          <w:color w:val="auto"/>
          <w:sz w:val="21"/>
          <w:szCs w:val="21"/>
          <w:lang w:val="en-US" w:eastAsia="zh-CN"/>
        </w:rPr>
        <w:t>②</w:t>
      </w:r>
      <w:r>
        <w:rPr>
          <w:rFonts w:hint="eastAsia" w:ascii="宋体" w:hAnsi="宋体" w:eastAsia="宋体" w:cs="宋体"/>
          <w:b/>
          <w:bCs/>
          <w:color w:val="auto"/>
          <w:sz w:val="21"/>
          <w:szCs w:val="21"/>
          <w:lang w:val="en-US" w:eastAsia="zh-CN"/>
        </w:rPr>
        <w:t>探究型知识导学单：</w:t>
      </w:r>
      <w:r>
        <w:rPr>
          <w:rFonts w:hint="eastAsia" w:ascii="宋体" w:hAnsi="宋体" w:eastAsia="宋体" w:cs="宋体"/>
          <w:color w:val="auto"/>
          <w:sz w:val="21"/>
          <w:szCs w:val="21"/>
          <w:lang w:val="en-US" w:eastAsia="zh-CN"/>
        </w:rPr>
        <w:t>是指探究获得新知的环节中，为了将知识进行深度的升华，引导学生进行探究活动，通过有效的合作交流汇报，加深对知识对感悟和理解，同时也进一步积累数学的活动经验。</w:t>
      </w:r>
    </w:p>
    <w:p>
      <w:pPr>
        <w:widowControl w:val="0"/>
        <w:numPr>
          <w:ilvl w:val="0"/>
          <w:numId w:val="0"/>
        </w:numPr>
        <w:spacing w:line="240" w:lineRule="auto"/>
        <w:ind w:right="-107" w:rightChars="-51"/>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drawing>
          <wp:inline distT="0" distB="0" distL="114300" distR="114300">
            <wp:extent cx="3864610" cy="4782820"/>
            <wp:effectExtent l="0" t="0" r="21590" b="17780"/>
            <wp:docPr id="9" name="图片 9" descr="截屏2024-05-21 10.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截屏2024-05-21 10.48.49"/>
                    <pic:cNvPicPr>
                      <a:picLocks noChangeAspect="1"/>
                    </pic:cNvPicPr>
                  </pic:nvPicPr>
                  <pic:blipFill>
                    <a:blip r:embed="rId11"/>
                    <a:stretch>
                      <a:fillRect/>
                    </a:stretch>
                  </pic:blipFill>
                  <pic:spPr>
                    <a:xfrm>
                      <a:off x="0" y="0"/>
                      <a:ext cx="3864610" cy="4782820"/>
                    </a:xfrm>
                    <a:prstGeom prst="rect">
                      <a:avLst/>
                    </a:prstGeom>
                  </pic:spPr>
                </pic:pic>
              </a:graphicData>
            </a:graphic>
          </wp:inline>
        </w:drawing>
      </w:r>
    </w:p>
    <w:p>
      <w:pPr>
        <w:widowControl w:val="0"/>
        <w:numPr>
          <w:ilvl w:val="0"/>
          <w:numId w:val="0"/>
        </w:numPr>
        <w:spacing w:line="360" w:lineRule="exact"/>
        <w:ind w:right="-107" w:rightChars="-51" w:firstLine="420" w:firstLineChars="20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比如：孙益新老师执教的五上《平行四边形的面积》一课，教师在探究面积公式的环节中设计了这样一份活动导学单，激发学生的探究兴趣，促进小学合作的高效进行，方便学生探究记录探究过程，同时也充分考虑到学生的差异，给予学生选择的权利，保证学生学习的自主性。</w:t>
      </w:r>
    </w:p>
    <w:p>
      <w:pPr>
        <w:widowControl w:val="0"/>
        <w:numPr>
          <w:ilvl w:val="0"/>
          <w:numId w:val="0"/>
        </w:numPr>
        <w:spacing w:line="360" w:lineRule="exact"/>
        <w:ind w:right="-107" w:rightChars="-51"/>
        <w:jc w:val="both"/>
        <w:rPr>
          <w:rFonts w:hint="eastAsia" w:ascii="宋体" w:hAnsi="宋体" w:eastAsia="宋体" w:cs="宋体"/>
          <w:color w:val="auto"/>
          <w:sz w:val="21"/>
          <w:szCs w:val="21"/>
          <w:lang w:val="en-US" w:eastAsia="zh-CN"/>
        </w:rPr>
      </w:pPr>
      <w:r>
        <w:rPr>
          <w:rFonts w:hint="default" w:ascii="Calibri" w:hAnsi="Calibri" w:eastAsia="宋体" w:cs="Calibri"/>
          <w:b/>
          <w:bCs/>
          <w:color w:val="auto"/>
          <w:sz w:val="21"/>
          <w:szCs w:val="21"/>
          <w:lang w:val="en-US" w:eastAsia="zh-CN"/>
        </w:rPr>
        <w:t>③</w:t>
      </w:r>
      <w:r>
        <w:rPr>
          <w:rFonts w:hint="eastAsia" w:ascii="宋体" w:hAnsi="宋体" w:eastAsia="宋体" w:cs="宋体"/>
          <w:b/>
          <w:bCs/>
          <w:color w:val="auto"/>
          <w:sz w:val="21"/>
          <w:szCs w:val="21"/>
          <w:lang w:val="en-US" w:eastAsia="zh-CN"/>
        </w:rPr>
        <w:t>练习巩固型导学单：</w:t>
      </w:r>
      <w:r>
        <w:rPr>
          <w:rFonts w:hint="eastAsia" w:ascii="宋体" w:hAnsi="宋体" w:eastAsia="宋体" w:cs="宋体"/>
          <w:color w:val="auto"/>
          <w:sz w:val="21"/>
          <w:szCs w:val="21"/>
          <w:lang w:val="en-US" w:eastAsia="zh-CN"/>
        </w:rPr>
        <w:t>是指在课堂练习环节，通过对练习进行有机的组合形成题组，然后引导学生通过对题组进行观察、思考，在小组内进行合作交流，从而得出一些新的发展。</w:t>
      </w:r>
    </w:p>
    <w:p>
      <w:pPr>
        <w:widowControl w:val="0"/>
        <w:numPr>
          <w:ilvl w:val="0"/>
          <w:numId w:val="0"/>
        </w:numPr>
        <w:spacing w:line="240" w:lineRule="auto"/>
        <w:ind w:right="-107" w:rightChars="-51"/>
        <w:jc w:val="both"/>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drawing>
          <wp:inline distT="0" distB="0" distL="114300" distR="114300">
            <wp:extent cx="3885565" cy="1509395"/>
            <wp:effectExtent l="0" t="0" r="635" b="14605"/>
            <wp:docPr id="10" name="图片 10" descr="截屏2024-05-21 10.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截屏2024-05-21 10.54.09"/>
                    <pic:cNvPicPr>
                      <a:picLocks noChangeAspect="1"/>
                    </pic:cNvPicPr>
                  </pic:nvPicPr>
                  <pic:blipFill>
                    <a:blip r:embed="rId12"/>
                    <a:stretch>
                      <a:fillRect/>
                    </a:stretch>
                  </pic:blipFill>
                  <pic:spPr>
                    <a:xfrm>
                      <a:off x="0" y="0"/>
                      <a:ext cx="3885565" cy="1509395"/>
                    </a:xfrm>
                    <a:prstGeom prst="rect">
                      <a:avLst/>
                    </a:prstGeom>
                  </pic:spPr>
                </pic:pic>
              </a:graphicData>
            </a:graphic>
          </wp:inline>
        </w:drawing>
      </w:r>
    </w:p>
    <w:p>
      <w:pPr>
        <w:widowControl w:val="0"/>
        <w:numPr>
          <w:ilvl w:val="0"/>
          <w:numId w:val="0"/>
        </w:numPr>
        <w:spacing w:line="360" w:lineRule="exact"/>
        <w:ind w:right="-107" w:rightChars="-51" w:firstLine="420" w:firstLineChars="200"/>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比如：同样的这节课，颜昊老师在巩固练习环节设计了这样一份活动导学单，通过导学单让学生在独立思考、合作交流后进一步发现计算平行四边形需要找准对应的底和高。</w:t>
      </w:r>
    </w:p>
    <w:p>
      <w:pPr>
        <w:widowControl w:val="0"/>
        <w:numPr>
          <w:ilvl w:val="0"/>
          <w:numId w:val="0"/>
        </w:numPr>
        <w:spacing w:line="360" w:lineRule="exact"/>
        <w:ind w:right="-107" w:rightChars="-51"/>
        <w:jc w:val="both"/>
        <w:rPr>
          <w:rFonts w:hint="eastAsia" w:ascii="宋体" w:hAnsi="宋体" w:eastAsia="宋体" w:cs="宋体"/>
          <w:color w:val="auto"/>
          <w:sz w:val="21"/>
          <w:szCs w:val="21"/>
          <w:lang w:val="en-US" w:eastAsia="zh-CN"/>
        </w:rPr>
      </w:pPr>
      <w:r>
        <w:rPr>
          <w:rFonts w:hint="eastAsia" w:ascii="PingFang SC" w:hAnsi="PingFang SC" w:eastAsia="PingFang SC" w:cs="PingFang SC"/>
          <w:b/>
          <w:bCs/>
          <w:color w:val="auto"/>
          <w:sz w:val="21"/>
          <w:szCs w:val="21"/>
          <w:lang w:val="en-US" w:eastAsia="zh-CN"/>
        </w:rPr>
        <w:t>④</w:t>
      </w:r>
      <w:r>
        <w:rPr>
          <w:rFonts w:hint="eastAsia" w:ascii="宋体" w:hAnsi="宋体" w:eastAsia="宋体" w:cs="宋体"/>
          <w:b/>
          <w:bCs/>
          <w:color w:val="auto"/>
          <w:sz w:val="21"/>
          <w:szCs w:val="21"/>
          <w:lang w:val="en-US" w:eastAsia="zh-CN"/>
        </w:rPr>
        <w:t>分层型活动导学单：</w:t>
      </w:r>
      <w:r>
        <w:rPr>
          <w:rFonts w:hint="eastAsia" w:ascii="宋体" w:hAnsi="宋体" w:eastAsia="宋体" w:cs="宋体"/>
          <w:color w:val="auto"/>
          <w:sz w:val="21"/>
          <w:szCs w:val="21"/>
          <w:lang w:val="en-US" w:eastAsia="zh-CN"/>
        </w:rPr>
        <w:t>是指对同一个活动设计多份不同难度、不同提示语对活动单，共学生根据自己对学习程度自由选择组员进行合作交流。</w:t>
      </w:r>
    </w:p>
    <w:p>
      <w:pPr>
        <w:widowControl w:val="0"/>
        <w:numPr>
          <w:ilvl w:val="0"/>
          <w:numId w:val="0"/>
        </w:numPr>
        <w:spacing w:line="240" w:lineRule="auto"/>
        <w:ind w:right="-107" w:rightChars="-51"/>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drawing>
          <wp:inline distT="0" distB="0" distL="114300" distR="114300">
            <wp:extent cx="4526915" cy="2719070"/>
            <wp:effectExtent l="0" t="0" r="19685" b="24130"/>
            <wp:docPr id="13" name="图片 13" descr="截屏2024-05-21 10.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截屏2024-05-21 10.58.02"/>
                    <pic:cNvPicPr>
                      <a:picLocks noChangeAspect="1"/>
                    </pic:cNvPicPr>
                  </pic:nvPicPr>
                  <pic:blipFill>
                    <a:blip r:embed="rId13"/>
                    <a:stretch>
                      <a:fillRect/>
                    </a:stretch>
                  </pic:blipFill>
                  <pic:spPr>
                    <a:xfrm>
                      <a:off x="0" y="0"/>
                      <a:ext cx="4526915" cy="2719070"/>
                    </a:xfrm>
                    <a:prstGeom prst="rect">
                      <a:avLst/>
                    </a:prstGeom>
                  </pic:spPr>
                </pic:pic>
              </a:graphicData>
            </a:graphic>
          </wp:inline>
        </w:drawing>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lang w:val="en-US" w:eastAsia="zh-CN"/>
        </w:rPr>
        <w:drawing>
          <wp:inline distT="0" distB="0" distL="114300" distR="114300">
            <wp:extent cx="4530090" cy="3569970"/>
            <wp:effectExtent l="0" t="0" r="16510" b="11430"/>
            <wp:docPr id="12" name="图片 12" descr="截屏2024-05-21 10.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截屏2024-05-21 10.58.16"/>
                    <pic:cNvPicPr>
                      <a:picLocks noChangeAspect="1"/>
                    </pic:cNvPicPr>
                  </pic:nvPicPr>
                  <pic:blipFill>
                    <a:blip r:embed="rId14"/>
                    <a:stretch>
                      <a:fillRect/>
                    </a:stretch>
                  </pic:blipFill>
                  <pic:spPr>
                    <a:xfrm>
                      <a:off x="0" y="0"/>
                      <a:ext cx="4530090" cy="3569970"/>
                    </a:xfrm>
                    <a:prstGeom prst="rect">
                      <a:avLst/>
                    </a:prstGeom>
                  </pic:spPr>
                </pic:pic>
              </a:graphicData>
            </a:graphic>
          </wp:inline>
        </w:drawing>
      </w:r>
    </w:p>
    <w:p>
      <w:pPr>
        <w:widowControl w:val="0"/>
        <w:numPr>
          <w:ilvl w:val="0"/>
          <w:numId w:val="0"/>
        </w:numPr>
        <w:spacing w:line="360" w:lineRule="exact"/>
        <w:ind w:right="-107" w:rightChars="-51" w:firstLine="420" w:firstLineChars="200"/>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比如：我执教的五下《圆的认识》，在探究圆的特征过程时，我制作了如下活动导学单，供不同程度的学生自由选择，这样的话每个学生都能真正参与探究的过程。</w:t>
      </w:r>
    </w:p>
    <w:p>
      <w:pPr>
        <w:widowControl w:val="0"/>
        <w:numPr>
          <w:ilvl w:val="0"/>
          <w:numId w:val="10"/>
        </w:numPr>
        <w:spacing w:line="360" w:lineRule="exact"/>
        <w:ind w:left="0" w:leftChars="0" w:right="-107" w:rightChars="-51" w:firstLine="0" w:firstLineChars="0"/>
        <w:jc w:val="both"/>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“活动导学单”的应用策略</w:t>
      </w:r>
    </w:p>
    <w:p>
      <w:pPr>
        <w:widowControl w:val="0"/>
        <w:numPr>
          <w:ilvl w:val="0"/>
          <w:numId w:val="0"/>
        </w:numPr>
        <w:spacing w:line="360" w:lineRule="exact"/>
        <w:ind w:leftChars="0" w:right="-107" w:rightChars="-51"/>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要想利用活动导学单取得良好的教学效果，前提就要设计一份合适的、有效的、可操作性的活动但学单，并在教学过程中适时合理的利用，需要注意以下几个方面</w:t>
      </w:r>
    </w:p>
    <w:p>
      <w:pPr>
        <w:widowControl w:val="0"/>
        <w:numPr>
          <w:ilvl w:val="0"/>
          <w:numId w:val="0"/>
        </w:numPr>
        <w:spacing w:line="360" w:lineRule="exact"/>
        <w:ind w:leftChars="0" w:right="-107" w:rightChars="-51"/>
        <w:jc w:val="both"/>
        <w:rPr>
          <w:rFonts w:hint="default" w:ascii="Calibri" w:hAnsi="Calibri" w:eastAsia="宋体" w:cs="Calibri"/>
          <w:b/>
          <w:bCs/>
          <w:color w:val="auto"/>
          <w:sz w:val="21"/>
          <w:szCs w:val="21"/>
          <w:lang w:val="en-US" w:eastAsia="zh-CN"/>
        </w:rPr>
      </w:pPr>
      <w:r>
        <w:rPr>
          <w:rFonts w:hint="default" w:ascii="Calibri" w:hAnsi="Calibri" w:eastAsia="宋体" w:cs="Calibri"/>
          <w:b/>
          <w:bCs/>
          <w:color w:val="auto"/>
          <w:sz w:val="21"/>
          <w:szCs w:val="21"/>
          <w:lang w:val="en-US" w:eastAsia="zh-CN"/>
        </w:rPr>
        <w:t>①</w:t>
      </w:r>
      <w:r>
        <w:rPr>
          <w:rFonts w:hint="eastAsia" w:ascii="Calibri" w:hAnsi="Calibri" w:eastAsia="宋体" w:cs="Calibri"/>
          <w:b/>
          <w:bCs/>
          <w:color w:val="auto"/>
          <w:sz w:val="21"/>
          <w:szCs w:val="21"/>
          <w:lang w:val="en-US" w:eastAsia="zh-CN"/>
        </w:rPr>
        <w:t>把握好使用活动导学单的教学时间</w:t>
      </w:r>
    </w:p>
    <w:p>
      <w:pPr>
        <w:widowControl w:val="0"/>
        <w:numPr>
          <w:ilvl w:val="0"/>
          <w:numId w:val="0"/>
        </w:numPr>
        <w:spacing w:line="360" w:lineRule="exact"/>
        <w:ind w:leftChars="0" w:right="-107" w:rightChars="-51" w:firstLine="420"/>
        <w:jc w:val="both"/>
        <w:rPr>
          <w:rFonts w:hint="eastAsia" w:ascii="Calibri" w:hAnsi="Calibri" w:eastAsia="宋体" w:cs="Calibri"/>
          <w:color w:val="auto"/>
          <w:sz w:val="21"/>
          <w:szCs w:val="21"/>
          <w:lang w:val="en-US" w:eastAsia="zh-CN"/>
        </w:rPr>
      </w:pPr>
      <w:r>
        <w:rPr>
          <w:rFonts w:hint="eastAsia" w:ascii="Calibri" w:hAnsi="Calibri" w:eastAsia="宋体" w:cs="Calibri"/>
          <w:color w:val="auto"/>
          <w:sz w:val="21"/>
          <w:szCs w:val="21"/>
          <w:lang w:val="en-US" w:eastAsia="zh-CN"/>
        </w:rPr>
        <w:t>教学时并不是所有的课程内容、所有的环节都可以使用活动导学单，只有在合理的教学节点，设计使用才能达到预期的效果。</w:t>
      </w:r>
    </w:p>
    <w:p>
      <w:pPr>
        <w:widowControl w:val="0"/>
        <w:numPr>
          <w:ilvl w:val="0"/>
          <w:numId w:val="0"/>
        </w:numPr>
        <w:spacing w:line="240" w:lineRule="auto"/>
        <w:ind w:right="-107" w:rightChars="-51"/>
        <w:jc w:val="both"/>
        <w:rPr>
          <w:rFonts w:hint="eastAsia" w:ascii="Calibri" w:hAnsi="Calibri" w:eastAsia="宋体" w:cs="Calibri"/>
          <w:color w:val="auto"/>
          <w:sz w:val="21"/>
          <w:szCs w:val="21"/>
          <w:lang w:val="en-US" w:eastAsia="zh-CN"/>
        </w:rPr>
      </w:pPr>
      <w:r>
        <w:rPr>
          <w:rFonts w:hint="eastAsia" w:ascii="Calibri" w:hAnsi="Calibri" w:eastAsia="宋体" w:cs="Calibri"/>
          <w:color w:val="auto"/>
          <w:sz w:val="21"/>
          <w:szCs w:val="21"/>
          <w:lang w:val="en-US" w:eastAsia="zh-CN"/>
        </w:rPr>
        <w:drawing>
          <wp:inline distT="0" distB="0" distL="114300" distR="114300">
            <wp:extent cx="3917315" cy="2552065"/>
            <wp:effectExtent l="0" t="0" r="19685" b="13335"/>
            <wp:docPr id="16" name="图片 16" descr="截屏2024-05-21 12.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截屏2024-05-21 12.20.07"/>
                    <pic:cNvPicPr>
                      <a:picLocks noChangeAspect="1"/>
                    </pic:cNvPicPr>
                  </pic:nvPicPr>
                  <pic:blipFill>
                    <a:blip r:embed="rId15"/>
                    <a:stretch>
                      <a:fillRect/>
                    </a:stretch>
                  </pic:blipFill>
                  <pic:spPr>
                    <a:xfrm>
                      <a:off x="0" y="0"/>
                      <a:ext cx="3917315" cy="2552065"/>
                    </a:xfrm>
                    <a:prstGeom prst="rect">
                      <a:avLst/>
                    </a:prstGeom>
                  </pic:spPr>
                </pic:pic>
              </a:graphicData>
            </a:graphic>
          </wp:inline>
        </w:drawing>
      </w:r>
      <w:r>
        <w:rPr>
          <w:rFonts w:hint="eastAsia" w:ascii="Calibri" w:hAnsi="Calibri" w:eastAsia="宋体" w:cs="Calibri"/>
          <w:color w:val="auto"/>
          <w:sz w:val="21"/>
          <w:szCs w:val="21"/>
          <w:lang w:val="en-US" w:eastAsia="zh-CN"/>
        </w:rPr>
        <w:drawing>
          <wp:inline distT="0" distB="0" distL="114300" distR="114300">
            <wp:extent cx="3832225" cy="389255"/>
            <wp:effectExtent l="0" t="0" r="3175" b="17145"/>
            <wp:docPr id="15" name="图片 15" descr="截屏2024-05-21 1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截屏2024-05-21 12.20.23"/>
                    <pic:cNvPicPr>
                      <a:picLocks noChangeAspect="1"/>
                    </pic:cNvPicPr>
                  </pic:nvPicPr>
                  <pic:blipFill>
                    <a:blip r:embed="rId16"/>
                    <a:stretch>
                      <a:fillRect/>
                    </a:stretch>
                  </pic:blipFill>
                  <pic:spPr>
                    <a:xfrm>
                      <a:off x="0" y="0"/>
                      <a:ext cx="3832225" cy="389255"/>
                    </a:xfrm>
                    <a:prstGeom prst="rect">
                      <a:avLst/>
                    </a:prstGeom>
                  </pic:spPr>
                </pic:pic>
              </a:graphicData>
            </a:graphic>
          </wp:inline>
        </w:drawing>
      </w:r>
    </w:p>
    <w:p>
      <w:pPr>
        <w:widowControl w:val="0"/>
        <w:numPr>
          <w:ilvl w:val="0"/>
          <w:numId w:val="0"/>
        </w:numPr>
        <w:spacing w:line="360" w:lineRule="exact"/>
        <w:ind w:right="-107" w:rightChars="-51" w:firstLine="420" w:firstLineChars="200"/>
        <w:jc w:val="both"/>
        <w:rPr>
          <w:rFonts w:hint="eastAsia" w:ascii="Calibri" w:hAnsi="Calibri" w:eastAsia="宋体" w:cs="Calibri"/>
          <w:color w:val="auto"/>
          <w:sz w:val="21"/>
          <w:szCs w:val="21"/>
          <w:lang w:val="en-US" w:eastAsia="zh-CN"/>
        </w:rPr>
      </w:pPr>
      <w:r>
        <w:rPr>
          <w:rFonts w:hint="eastAsia" w:ascii="Calibri" w:hAnsi="Calibri" w:eastAsia="宋体" w:cs="Calibri"/>
          <w:color w:val="auto"/>
          <w:sz w:val="21"/>
          <w:szCs w:val="21"/>
          <w:lang w:val="en-US" w:eastAsia="zh-CN"/>
        </w:rPr>
        <w:t>比如：李明明老师执教的五下《组合图形的面积》一课，在探究过程中，周老师设计了这样的探究活动，前面的两步想一想、说一说是很常规操作，不仅培养了学生自主学习能力，而且还为学生创造了探究交流的平台，尤其是那些思维并不是非常敏捷的学生也有机会发表自己的见解。接着，老师在适时的提出补一补，提升思维难度，补充没有出现过的方法。让学生的真正得到发散。</w:t>
      </w:r>
    </w:p>
    <w:p>
      <w:pPr>
        <w:widowControl w:val="0"/>
        <w:numPr>
          <w:ilvl w:val="0"/>
          <w:numId w:val="0"/>
        </w:numPr>
        <w:spacing w:line="360" w:lineRule="exact"/>
        <w:ind w:right="-107" w:rightChars="-51"/>
        <w:jc w:val="both"/>
        <w:rPr>
          <w:rFonts w:hint="eastAsia" w:ascii="Calibri" w:hAnsi="Calibri" w:eastAsia="宋体" w:cs="Calibri"/>
          <w:b/>
          <w:bCs/>
          <w:color w:val="auto"/>
          <w:sz w:val="21"/>
          <w:szCs w:val="21"/>
          <w:lang w:val="en-US" w:eastAsia="zh-CN"/>
        </w:rPr>
      </w:pPr>
      <w:r>
        <w:rPr>
          <w:rFonts w:hint="default" w:ascii="Calibri" w:hAnsi="Calibri" w:eastAsia="宋体" w:cs="Calibri"/>
          <w:b/>
          <w:bCs/>
          <w:color w:val="auto"/>
          <w:sz w:val="21"/>
          <w:szCs w:val="21"/>
          <w:lang w:val="en-US" w:eastAsia="zh-CN"/>
        </w:rPr>
        <w:t>②</w:t>
      </w:r>
      <w:r>
        <w:rPr>
          <w:rFonts w:hint="eastAsia" w:ascii="Calibri" w:hAnsi="Calibri" w:eastAsia="宋体" w:cs="Calibri"/>
          <w:b/>
          <w:bCs/>
          <w:color w:val="auto"/>
          <w:sz w:val="21"/>
          <w:szCs w:val="21"/>
          <w:lang w:val="en-US" w:eastAsia="zh-CN"/>
        </w:rPr>
        <w:t>落实好设计活动导学单的基本准则</w:t>
      </w:r>
    </w:p>
    <w:p>
      <w:pPr>
        <w:widowControl w:val="0"/>
        <w:numPr>
          <w:ilvl w:val="0"/>
          <w:numId w:val="11"/>
        </w:numPr>
        <w:spacing w:line="360" w:lineRule="exact"/>
        <w:ind w:right="-107" w:rightChars="-51"/>
        <w:jc w:val="both"/>
        <w:rPr>
          <w:rFonts w:hint="eastAsia" w:ascii="Calibri" w:hAnsi="Calibri" w:eastAsia="宋体" w:cs="Calibri"/>
          <w:color w:val="auto"/>
          <w:sz w:val="21"/>
          <w:szCs w:val="21"/>
          <w:lang w:val="en-US" w:eastAsia="zh-CN"/>
        </w:rPr>
      </w:pPr>
      <w:r>
        <w:rPr>
          <w:rFonts w:hint="eastAsia" w:ascii="Calibri" w:hAnsi="Calibri" w:eastAsia="宋体" w:cs="Calibri"/>
          <w:b/>
          <w:bCs/>
          <w:color w:val="auto"/>
          <w:sz w:val="21"/>
          <w:szCs w:val="21"/>
          <w:lang w:val="en-US" w:eastAsia="zh-CN"/>
        </w:rPr>
        <w:t>语言浅显易懂、便于学生理解。</w:t>
      </w:r>
      <w:r>
        <w:rPr>
          <w:rFonts w:hint="eastAsia" w:ascii="Calibri" w:hAnsi="Calibri" w:eastAsia="宋体" w:cs="Calibri"/>
          <w:color w:val="auto"/>
          <w:sz w:val="21"/>
          <w:szCs w:val="21"/>
          <w:lang w:val="en-US" w:eastAsia="zh-CN"/>
        </w:rPr>
        <w:t>活动导学单的使用者是学生，所以在设计时，所有的陈述的语言都是要学生容易看懂的，如果难以理解或者有歧义的词出现，不但不会起到导学的作用，反而会导致教师在课堂上还要花时间理解活动导学单，这样就会适得其反。</w:t>
      </w:r>
    </w:p>
    <w:p>
      <w:pPr>
        <w:widowControl w:val="0"/>
        <w:numPr>
          <w:ilvl w:val="0"/>
          <w:numId w:val="0"/>
        </w:numPr>
        <w:spacing w:line="360" w:lineRule="exact"/>
        <w:ind w:right="-107" w:rightChars="-51"/>
        <w:jc w:val="both"/>
        <w:rPr>
          <w:rFonts w:hint="eastAsia" w:ascii="Calibri" w:hAnsi="Calibri" w:eastAsia="宋体" w:cs="Calibri"/>
          <w:color w:val="auto"/>
          <w:sz w:val="21"/>
          <w:szCs w:val="21"/>
          <w:lang w:val="en-US" w:eastAsia="zh-CN"/>
        </w:rPr>
      </w:pPr>
      <w:r>
        <w:rPr>
          <w:rFonts w:hint="eastAsia" w:ascii="Calibri" w:hAnsi="Calibri" w:eastAsia="宋体" w:cs="Calibri"/>
          <w:b/>
          <w:bCs/>
          <w:color w:val="auto"/>
          <w:sz w:val="21"/>
          <w:szCs w:val="21"/>
          <w:lang w:val="en-US" w:eastAsia="zh-CN"/>
        </w:rPr>
        <w:t>B、材料选择精当、便于学生思考</w:t>
      </w:r>
      <w:r>
        <w:rPr>
          <w:rFonts w:hint="eastAsia" w:ascii="Calibri" w:hAnsi="Calibri" w:eastAsia="宋体" w:cs="Calibri"/>
          <w:color w:val="auto"/>
          <w:sz w:val="21"/>
          <w:szCs w:val="21"/>
          <w:lang w:val="en-US" w:eastAsia="zh-CN"/>
        </w:rPr>
        <w:t>。活动导学单的设计离不开活动材料的选择，一份恰当的活动材料会让学生思考的更加方便、深入。比如让学生探究三角形面积公式时，当让需要准备不同类型的三角形：直角三角形、锐角三角形、钝角三角形作为探究材料。如果材料单一就会显得探究不够深入、不够科学。</w:t>
      </w:r>
    </w:p>
    <w:p>
      <w:pPr>
        <w:widowControl w:val="0"/>
        <w:numPr>
          <w:ilvl w:val="0"/>
          <w:numId w:val="0"/>
        </w:numPr>
        <w:spacing w:line="360" w:lineRule="exact"/>
        <w:ind w:right="-107" w:rightChars="-51"/>
        <w:jc w:val="both"/>
        <w:rPr>
          <w:rFonts w:hint="eastAsia" w:ascii="Calibri" w:hAnsi="Calibri" w:eastAsia="宋体" w:cs="Calibri"/>
          <w:color w:val="auto"/>
          <w:sz w:val="21"/>
          <w:szCs w:val="21"/>
          <w:lang w:val="en-US" w:eastAsia="zh-CN"/>
        </w:rPr>
      </w:pPr>
      <w:r>
        <w:rPr>
          <w:rFonts w:hint="eastAsia" w:ascii="Calibri" w:hAnsi="Calibri" w:eastAsia="宋体" w:cs="Calibri"/>
          <w:b/>
          <w:bCs/>
          <w:color w:val="auto"/>
          <w:sz w:val="21"/>
          <w:szCs w:val="21"/>
          <w:lang w:val="en-US" w:eastAsia="zh-CN"/>
        </w:rPr>
        <w:t>C、活动步骤清晰、便于学生操作。</w:t>
      </w:r>
      <w:r>
        <w:rPr>
          <w:rFonts w:hint="eastAsia" w:ascii="Calibri" w:hAnsi="Calibri" w:eastAsia="宋体" w:cs="Calibri"/>
          <w:color w:val="auto"/>
          <w:sz w:val="21"/>
          <w:szCs w:val="21"/>
          <w:lang w:val="en-US" w:eastAsia="zh-CN"/>
        </w:rPr>
        <w:t>活动导学单作用在于如何引导学生通过有效的活动获得知识，所以在设计时，要注意将活动步骤交代清楚，让学生拿到导学单就可以知道每一步自己需要干什么，什么时候是独立思考，什么时候是实践操作，什么时候是小组交流，什么时候是汇报反思。如果活动步骤不清楚，则会让学生感到无从下手，会影响学习效率和质量。</w:t>
      </w:r>
    </w:p>
    <w:p>
      <w:pPr>
        <w:widowControl w:val="0"/>
        <w:numPr>
          <w:ilvl w:val="0"/>
          <w:numId w:val="0"/>
        </w:numPr>
        <w:spacing w:line="240" w:lineRule="auto"/>
        <w:ind w:right="-107" w:rightChars="-51"/>
        <w:jc w:val="both"/>
        <w:rPr>
          <w:rFonts w:hint="eastAsia" w:ascii="Calibri" w:hAnsi="Calibri" w:eastAsia="宋体" w:cs="Calibri"/>
          <w:color w:val="auto"/>
          <w:sz w:val="21"/>
          <w:szCs w:val="21"/>
          <w:lang w:val="en-US" w:eastAsia="zh-CN"/>
        </w:rPr>
      </w:pPr>
      <w:r>
        <w:rPr>
          <w:rFonts w:hint="eastAsia" w:ascii="Calibri" w:hAnsi="Calibri" w:eastAsia="宋体" w:cs="Calibri"/>
          <w:color w:val="auto"/>
          <w:sz w:val="21"/>
          <w:szCs w:val="21"/>
          <w:lang w:val="en-US" w:eastAsia="zh-CN"/>
        </w:rPr>
        <w:drawing>
          <wp:inline distT="0" distB="0" distL="114300" distR="114300">
            <wp:extent cx="3382645" cy="1479550"/>
            <wp:effectExtent l="0" t="0" r="20955" b="19050"/>
            <wp:docPr id="14" name="图片 14" descr="截屏2024-05-21 11.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截屏2024-05-21 11.15.51"/>
                    <pic:cNvPicPr>
                      <a:picLocks noChangeAspect="1"/>
                    </pic:cNvPicPr>
                  </pic:nvPicPr>
                  <pic:blipFill>
                    <a:blip r:embed="rId17"/>
                    <a:stretch>
                      <a:fillRect/>
                    </a:stretch>
                  </pic:blipFill>
                  <pic:spPr>
                    <a:xfrm>
                      <a:off x="0" y="0"/>
                      <a:ext cx="3382645" cy="1479550"/>
                    </a:xfrm>
                    <a:prstGeom prst="rect">
                      <a:avLst/>
                    </a:prstGeom>
                  </pic:spPr>
                </pic:pic>
              </a:graphicData>
            </a:graphic>
          </wp:inline>
        </w:drawing>
      </w:r>
    </w:p>
    <w:p>
      <w:pPr>
        <w:widowControl w:val="0"/>
        <w:numPr>
          <w:ilvl w:val="0"/>
          <w:numId w:val="0"/>
        </w:numPr>
        <w:spacing w:line="360" w:lineRule="exact"/>
        <w:ind w:right="-107" w:rightChars="-51" w:firstLine="420" w:firstLineChars="200"/>
        <w:jc w:val="both"/>
        <w:rPr>
          <w:rFonts w:hint="default" w:ascii="Calibri" w:hAnsi="Calibri" w:eastAsia="宋体" w:cs="Calibri"/>
          <w:color w:val="auto"/>
          <w:sz w:val="21"/>
          <w:szCs w:val="21"/>
          <w:lang w:val="en-US" w:eastAsia="zh-CN"/>
        </w:rPr>
      </w:pPr>
      <w:r>
        <w:rPr>
          <w:rFonts w:hint="eastAsia" w:ascii="Calibri" w:hAnsi="Calibri" w:eastAsia="宋体" w:cs="Calibri"/>
          <w:color w:val="auto"/>
          <w:sz w:val="21"/>
          <w:szCs w:val="21"/>
          <w:lang w:val="en-US" w:eastAsia="zh-CN"/>
        </w:rPr>
        <w:t>比如：唐玉善执教的六下《解决问题的策略——假设》，在教学过程中，通过想一想、说一说、算一算、比一比的形式，让学生清楚的知道自己接下来该做什么，提高课堂效率，提升学生的参与度。</w:t>
      </w:r>
    </w:p>
    <w:p>
      <w:pPr>
        <w:widowControl w:val="0"/>
        <w:numPr>
          <w:ilvl w:val="0"/>
          <w:numId w:val="0"/>
        </w:numPr>
        <w:spacing w:line="360" w:lineRule="exact"/>
        <w:ind w:right="-107" w:rightChars="-51"/>
        <w:jc w:val="both"/>
        <w:rPr>
          <w:rFonts w:hint="eastAsia" w:ascii="Calibri" w:hAnsi="Calibri" w:eastAsia="宋体" w:cs="Calibri"/>
          <w:b/>
          <w:bCs/>
          <w:color w:val="auto"/>
          <w:sz w:val="21"/>
          <w:szCs w:val="21"/>
          <w:lang w:val="en-US" w:eastAsia="zh-CN"/>
        </w:rPr>
      </w:pPr>
      <w:r>
        <w:rPr>
          <w:rFonts w:hint="default" w:ascii="Calibri" w:hAnsi="Calibri" w:eastAsia="宋体" w:cs="Calibri"/>
          <w:b/>
          <w:bCs/>
          <w:color w:val="auto"/>
          <w:sz w:val="21"/>
          <w:szCs w:val="21"/>
          <w:lang w:val="en-US" w:eastAsia="zh-CN"/>
        </w:rPr>
        <w:t>③</w:t>
      </w:r>
      <w:r>
        <w:rPr>
          <w:rFonts w:hint="eastAsia" w:ascii="Calibri" w:hAnsi="Calibri" w:eastAsia="宋体" w:cs="Calibri"/>
          <w:b/>
          <w:bCs/>
          <w:color w:val="auto"/>
          <w:sz w:val="21"/>
          <w:szCs w:val="21"/>
          <w:lang w:val="en-US" w:eastAsia="zh-CN"/>
        </w:rPr>
        <w:t>遵守好使用活动导学单的操作要求</w:t>
      </w:r>
    </w:p>
    <w:p>
      <w:pPr>
        <w:widowControl w:val="0"/>
        <w:numPr>
          <w:ilvl w:val="0"/>
          <w:numId w:val="0"/>
        </w:numPr>
        <w:spacing w:line="360" w:lineRule="exact"/>
        <w:ind w:right="-107" w:rightChars="-51"/>
        <w:jc w:val="both"/>
        <w:rPr>
          <w:rFonts w:hint="eastAsia" w:ascii="Calibri" w:hAnsi="Calibri" w:eastAsia="宋体" w:cs="Calibri"/>
          <w:color w:val="auto"/>
          <w:sz w:val="21"/>
          <w:szCs w:val="21"/>
          <w:lang w:val="en-US" w:eastAsia="zh-CN"/>
        </w:rPr>
      </w:pPr>
      <w:r>
        <w:rPr>
          <w:rFonts w:hint="eastAsia" w:ascii="Calibri" w:hAnsi="Calibri" w:eastAsia="宋体" w:cs="Calibri"/>
          <w:b/>
          <w:bCs/>
          <w:color w:val="auto"/>
          <w:sz w:val="21"/>
          <w:szCs w:val="21"/>
          <w:lang w:val="en-US" w:eastAsia="zh-CN"/>
        </w:rPr>
        <w:t>A、保证时间、展开充分。</w:t>
      </w:r>
      <w:r>
        <w:rPr>
          <w:rFonts w:hint="eastAsia" w:ascii="Calibri" w:hAnsi="Calibri" w:eastAsia="宋体" w:cs="Calibri"/>
          <w:color w:val="auto"/>
          <w:sz w:val="21"/>
          <w:szCs w:val="21"/>
          <w:lang w:val="en-US" w:eastAsia="zh-CN"/>
        </w:rPr>
        <w:t>使用活动导学单的时候要注意好时间的问题，要舍得投入时间。首先要留给学生充分的独立思考时间，其次要保证合作交流的时间，最后要保证全班反馈交流的时间。虽然在小组活动中已经交流得比较充分了，但是组与组之间还是存在着差异,在全班交流时要留出充分的时间让各个组把不同的意见都表述出来，这样才能有利于把研究的问题探究清楚，让每个孩子都有机会理解所探究的问题。</w:t>
      </w:r>
    </w:p>
    <w:p>
      <w:pPr>
        <w:widowControl w:val="0"/>
        <w:numPr>
          <w:ilvl w:val="0"/>
          <w:numId w:val="0"/>
        </w:numPr>
        <w:spacing w:line="360" w:lineRule="exact"/>
        <w:ind w:right="-107" w:rightChars="-51"/>
        <w:jc w:val="both"/>
        <w:rPr>
          <w:rFonts w:hint="eastAsia" w:ascii="Calibri" w:hAnsi="Calibri" w:eastAsia="宋体" w:cs="Calibri"/>
          <w:color w:val="auto"/>
          <w:sz w:val="21"/>
          <w:szCs w:val="21"/>
          <w:lang w:val="en-US" w:eastAsia="zh-CN"/>
        </w:rPr>
      </w:pPr>
      <w:r>
        <w:rPr>
          <w:rFonts w:hint="eastAsia" w:ascii="Calibri" w:hAnsi="Calibri" w:eastAsia="宋体" w:cs="Calibri"/>
          <w:b/>
          <w:bCs/>
          <w:color w:val="auto"/>
          <w:sz w:val="21"/>
          <w:szCs w:val="21"/>
          <w:lang w:val="en-US" w:eastAsia="zh-CN"/>
        </w:rPr>
        <w:t>B、学单反馈、方式合理。</w:t>
      </w:r>
      <w:r>
        <w:rPr>
          <w:rFonts w:hint="eastAsia" w:ascii="Calibri" w:hAnsi="Calibri" w:eastAsia="宋体" w:cs="Calibri"/>
          <w:color w:val="auto"/>
          <w:sz w:val="21"/>
          <w:szCs w:val="21"/>
          <w:lang w:val="en-US" w:eastAsia="zh-CN"/>
        </w:rPr>
        <w:t>利用活动导学单进行教学活动,在所有的反馈环节都应该要依托活动单进行学单反馈。不管是学生独立探索时，还是在小组交流时，还是进行全班交流，都要基于活动导学单进行反馈，让学生的关注点集中在导学单引导讨论的问题，围绕着这些问题进行汇报质疑，或者是通过几组学生的导学羊的呈现，从这些导学单的对比中有一些新的发现、新的收获。</w:t>
      </w:r>
    </w:p>
    <w:p>
      <w:pPr>
        <w:widowControl w:val="0"/>
        <w:numPr>
          <w:ilvl w:val="0"/>
          <w:numId w:val="0"/>
        </w:numPr>
        <w:spacing w:line="360" w:lineRule="exact"/>
        <w:ind w:right="-107" w:rightChars="-51"/>
        <w:jc w:val="both"/>
        <w:rPr>
          <w:rFonts w:hint="default" w:ascii="宋体" w:hAnsi="宋体" w:eastAsia="宋体" w:cs="宋体"/>
          <w:color w:val="auto"/>
          <w:sz w:val="21"/>
          <w:szCs w:val="21"/>
          <w:lang w:val="en-US" w:eastAsia="zh-CN"/>
        </w:rPr>
      </w:pPr>
      <w:r>
        <w:rPr>
          <w:rFonts w:hint="eastAsia" w:ascii="Calibri" w:hAnsi="Calibri" w:eastAsia="宋体" w:cs="Calibri"/>
          <w:b/>
          <w:bCs/>
          <w:color w:val="auto"/>
          <w:sz w:val="21"/>
          <w:szCs w:val="21"/>
          <w:lang w:val="en-US" w:eastAsia="zh-CN"/>
        </w:rPr>
        <w:t>C、依托小组、自评互评。</w:t>
      </w:r>
      <w:r>
        <w:rPr>
          <w:rFonts w:hint="eastAsia" w:ascii="Calibri" w:hAnsi="Calibri" w:eastAsia="宋体" w:cs="Calibri"/>
          <w:color w:val="auto"/>
          <w:sz w:val="21"/>
          <w:szCs w:val="21"/>
          <w:lang w:val="en-US" w:eastAsia="zh-CN"/>
        </w:rPr>
        <w:t>在课堂的评价中，往往会过分依靠教师的主导，教师往往成为评价的主体，而学生往往处于被动接受评价的位置，导致评价缺失或者滞后。所以比较理想的评价应该要依托小组，依托学生，让学生在活动的过程中就关注到自己以及他人的表现，在活动中花一点点时间进行自评和互评，进行一种嵌入式的及时互动评价。</w:t>
      </w:r>
    </w:p>
    <w:p>
      <w:pPr>
        <w:widowControl w:val="0"/>
        <w:numPr>
          <w:ilvl w:val="0"/>
          <w:numId w:val="0"/>
        </w:numPr>
        <w:spacing w:line="360" w:lineRule="exact"/>
        <w:ind w:leftChars="0" w:right="-107" w:rightChars="-51"/>
        <w:jc w:val="both"/>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3、初步形成以小组合作形式促进课堂深度教学的策略。</w:t>
      </w:r>
    </w:p>
    <w:p>
      <w:pPr>
        <w:widowControl w:val="0"/>
        <w:numPr>
          <w:ilvl w:val="0"/>
          <w:numId w:val="0"/>
        </w:numPr>
        <w:spacing w:line="360" w:lineRule="exact"/>
        <w:ind w:leftChars="0" w:right="-107" w:rightChars="-51"/>
        <w:jc w:val="both"/>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（1）明确分工，各司其职。</w:t>
      </w:r>
    </w:p>
    <w:p>
      <w:pPr>
        <w:widowControl w:val="0"/>
        <w:numPr>
          <w:ilvl w:val="0"/>
          <w:numId w:val="0"/>
        </w:numPr>
        <w:spacing w:line="360" w:lineRule="exact"/>
        <w:ind w:leftChars="0" w:right="-107" w:rightChars="-51" w:firstLine="420" w:firstLineChars="20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当前，很多学生在小组合作学习的过程中存在浑水摸鱼的情况。小组合作学习大多由成绩比较好的学生主导，其他学生没有意识到自己也是小组合作学习的主人。除了小组的骨干成员，许多学生认为自己在小组合作中处于可有可无的地位。为了明确分工，可以这样具体实施:有的同学负责汇总大家的思路，有的同学负责汇报小组合作的成果，有的同学则负责补充。这样一来，会发现小组合作的过程中没有“闲人”，分工明确，每个学生都能投入其中。</w:t>
      </w:r>
    </w:p>
    <w:p>
      <w:pPr>
        <w:widowControl w:val="0"/>
        <w:numPr>
          <w:ilvl w:val="0"/>
          <w:numId w:val="0"/>
        </w:numPr>
        <w:spacing w:line="360" w:lineRule="exact"/>
        <w:ind w:leftChars="0" w:right="-107" w:rightChars="-51"/>
        <w:jc w:val="both"/>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（2）适时指导，合理调控。</w:t>
      </w:r>
    </w:p>
    <w:p>
      <w:pPr>
        <w:widowControl w:val="0"/>
        <w:numPr>
          <w:ilvl w:val="0"/>
          <w:numId w:val="0"/>
        </w:numPr>
        <w:spacing w:line="360" w:lineRule="exact"/>
        <w:ind w:leftChars="0" w:right="-107" w:rightChars="-51" w:firstLine="420" w:firstLineChars="200"/>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小组合作学习并不意味着完全由着学生来，由于学生受认知水平的局限，小组合作可能会脱离正规。教师此时要及时进行调控，调控不仅仅局限于管理课堂纪律，也要在学生需要的时候给予一定的交持帮助，这样一米，教师不仅能够更为深入的了解学生的学习状况，而且会拉进与学生之间的距离，活跃课堂气氛，让学生真正的深入合作学习。</w:t>
      </w:r>
    </w:p>
    <w:p>
      <w:pPr>
        <w:widowControl w:val="0"/>
        <w:numPr>
          <w:ilvl w:val="0"/>
          <w:numId w:val="0"/>
        </w:numPr>
        <w:spacing w:line="360" w:lineRule="exact"/>
        <w:ind w:right="-107" w:rightChars="-51"/>
        <w:jc w:val="both"/>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（3）及时反馈，注重总结。</w:t>
      </w:r>
    </w:p>
    <w:p>
      <w:pPr>
        <w:widowControl w:val="0"/>
        <w:numPr>
          <w:ilvl w:val="0"/>
          <w:numId w:val="0"/>
        </w:numPr>
        <w:spacing w:line="360" w:lineRule="exact"/>
        <w:ind w:right="-107" w:rightChars="-51" w:firstLine="420" w:firstLineChars="200"/>
        <w:jc w:val="both"/>
        <w:rPr>
          <w:rFonts w:hint="eastAsia"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在实际教学中，小组合作学习停留于表面，往往只探讨了问题的结果以后就匆匆结束了。这样的小组合作似乎是为了教学能够顺利的进行而展开的，只是为了回答教师所提出的问题。看起来很热闹，但是学生其实只是表面做做样子。因此，为了促进学生的深度学习，改变小组合作停留在表面的状况，应该十分注重交流以后的总结。这样的总结需要慢慢的、一步一步的引导学生来。在小组合作探究完成以后回答教师的问题时，学生的回答中不能仅仅是问题的答案，还应该有解决问题的思路，以及小组合作中谁的提示帮助了你调整策略，克服困难，得到答案。其次，由于课堂上的时间有限，教师还可以制作小组合作卡片，在课前发放，学生在经历了小组合作的过程以后，填写自己在小组合作中的收获。</w:t>
      </w:r>
    </w:p>
    <w:p>
      <w:pPr>
        <w:widowControl w:val="0"/>
        <w:numPr>
          <w:ilvl w:val="0"/>
          <w:numId w:val="0"/>
        </w:numPr>
        <w:spacing w:line="360" w:lineRule="exact"/>
        <w:ind w:right="-107" w:rightChars="-51"/>
        <w:jc w:val="both"/>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4、针对</w:t>
      </w:r>
      <w:r>
        <w:rPr>
          <w:rFonts w:hint="eastAsia" w:ascii="宋体" w:hAnsi="宋体" w:eastAsia="宋体" w:cs="宋体"/>
          <w:b/>
          <w:bCs/>
          <w:color w:val="auto"/>
          <w:sz w:val="21"/>
          <w:szCs w:val="21"/>
          <w:lang w:val="en-US" w:eastAsia="zh-Hans"/>
        </w:rPr>
        <w:t>小学</w:t>
      </w:r>
      <w:r>
        <w:rPr>
          <w:rFonts w:hint="eastAsia" w:ascii="宋体" w:hAnsi="宋体" w:eastAsia="宋体" w:cs="宋体"/>
          <w:b/>
          <w:bCs/>
          <w:color w:val="auto"/>
          <w:sz w:val="21"/>
          <w:szCs w:val="21"/>
          <w:lang w:val="en-US" w:eastAsia="zh-CN"/>
        </w:rPr>
        <w:t>数学课堂</w:t>
      </w:r>
      <w:r>
        <w:rPr>
          <w:rFonts w:hint="eastAsia" w:ascii="宋体" w:hAnsi="宋体" w:eastAsia="宋体" w:cs="宋体"/>
          <w:b/>
          <w:bCs/>
          <w:color w:val="auto"/>
          <w:sz w:val="21"/>
          <w:szCs w:val="21"/>
          <w:lang w:val="en-US" w:eastAsia="zh-Hans"/>
        </w:rPr>
        <w:t>活动</w:t>
      </w:r>
      <w:r>
        <w:rPr>
          <w:rFonts w:hint="eastAsia" w:ascii="宋体" w:hAnsi="宋体" w:eastAsia="宋体" w:cs="宋体"/>
          <w:b/>
          <w:bCs/>
          <w:color w:val="auto"/>
          <w:sz w:val="21"/>
          <w:szCs w:val="21"/>
          <w:lang w:val="en-US" w:eastAsia="zh-CN"/>
        </w:rPr>
        <w:t>中深度合作学习的评价</w:t>
      </w:r>
      <w:r>
        <w:rPr>
          <w:rFonts w:hint="eastAsia" w:ascii="宋体" w:hAnsi="宋体" w:eastAsia="宋体" w:cs="宋体"/>
          <w:b/>
          <w:bCs/>
          <w:color w:val="auto"/>
          <w:sz w:val="21"/>
          <w:szCs w:val="21"/>
          <w:lang w:val="en-US" w:eastAsia="zh-Hans"/>
        </w:rPr>
        <w:t>研究</w:t>
      </w:r>
      <w:r>
        <w:rPr>
          <w:rFonts w:hint="eastAsia" w:ascii="宋体" w:hAnsi="宋体" w:eastAsia="宋体" w:cs="宋体"/>
          <w:b/>
          <w:bCs/>
          <w:color w:val="auto"/>
          <w:sz w:val="21"/>
          <w:szCs w:val="21"/>
          <w:lang w:val="en-US" w:eastAsia="zh-CN"/>
        </w:rPr>
        <w:t>。</w:t>
      </w:r>
    </w:p>
    <w:p>
      <w:pPr>
        <w:widowControl w:val="0"/>
        <w:numPr>
          <w:ilvl w:val="0"/>
          <w:numId w:val="0"/>
        </w:numPr>
        <w:spacing w:line="360" w:lineRule="exact"/>
        <w:ind w:right="-107" w:rightChars="-51" w:firstLine="420" w:firstLineChars="20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小组成果进行汇报和展示之后，教师还有一项任务，即对小组的合作过程与成果展示进行评价，最后再进行经验总结。教师在准备小组合作学习的内容时就应该确定好最后依照哪些标准来评价小组合作学习。</w:t>
      </w:r>
    </w:p>
    <w:p>
      <w:pPr>
        <w:widowControl w:val="0"/>
        <w:numPr>
          <w:ilvl w:val="0"/>
          <w:numId w:val="0"/>
        </w:numPr>
        <w:spacing w:line="360" w:lineRule="exact"/>
        <w:ind w:right="-107" w:rightChars="-51" w:firstLine="420" w:firstLineChars="20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般来说，教师需要评价两个方面:小组合作过程与小组合作结果。对于小组合作过程的评价，可以参考教师所观察到的小组的课堂表现、小组在探究过程中表现出来的数学思考、组内任务分配是否顺利合理、是否能独立解决组内矛盾和问题、小组成员在合作过程中记录的书面材料，如笔记、记录表、学习单等;对于小组合作结果的评价，可以参考小组的学习成果、汇报的形式与内容、学生的数学思维是否得到发展等。同时，教师应将个人评价与外部评价结合起来使用。让组员先进行自我评价，说出自己在这次合作过程中哪些地方做得较好，哪些地方还有待改进，自己为这次的小组合作做出了哪些贡献等。然后让其余组员对他进行补充性的评价，最后教师再针对小组的整体情况进行一个总结性评价。这个总结性评价可以从这样几个方面进行:小组合作氛围、组员参与度、任务分配、合作方式、合作有效时间、合作成果。如此,才算是对小组合作学习有了一个较为全面而有效的评价。</w:t>
      </w:r>
    </w:p>
    <w:p>
      <w:pPr>
        <w:widowControl w:val="0"/>
        <w:numPr>
          <w:ilvl w:val="0"/>
          <w:numId w:val="0"/>
        </w:numPr>
        <w:spacing w:line="360" w:lineRule="exact"/>
        <w:ind w:right="-107" w:rightChars="-51" w:firstLine="420" w:firstLineChars="20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小学数学课堂上的每一次小组合作学习结束后，教师都应该组织学生进行一次经验总结,经验总结分为三个方面:肯定积极成果的一面、从错误中汲取经验教训、发展新的小组合作的方法和策略。除此之外，教师也应该进行自我反思，反思自己这次小组合作学习的任务设计是否合理，是否过于简单，是否体现深度，在小组合作过程中是否给予了怡当的指导等。</w:t>
      </w:r>
    </w:p>
    <w:p>
      <w:pPr>
        <w:widowControl w:val="0"/>
        <w:numPr>
          <w:ilvl w:val="0"/>
          <w:numId w:val="0"/>
        </w:numPr>
        <w:spacing w:line="360" w:lineRule="exact"/>
        <w:ind w:right="-107" w:rightChars="-51"/>
        <w:jc w:val="both"/>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（五）积累研究经验、提炼研究成果</w:t>
      </w:r>
    </w:p>
    <w:p>
      <w:pPr>
        <w:widowControl w:val="0"/>
        <w:numPr>
          <w:ilvl w:val="0"/>
          <w:numId w:val="0"/>
        </w:numPr>
        <w:spacing w:line="360" w:lineRule="exact"/>
        <w:ind w:right="-107" w:rightChars="-51" w:firstLine="420" w:firstLineChars="20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围绕相关主题，以学期为单位，从理论学习、教与学现状调查与反思、课例研究、反思修正、提炼总结等方面开展系列化研究。借助校本研修，聚焦研究中的问题，分享教学实践的智慧，探索解决的策略。定期邀请专家对本课题阶段性研究情况进行指导，组织校内骨干对本课题进行经验推广。</w:t>
      </w:r>
    </w:p>
    <w:p>
      <w:pPr>
        <w:numPr>
          <w:ilvl w:val="0"/>
          <w:numId w:val="0"/>
        </w:numPr>
        <w:ind w:leftChars="0"/>
        <w:rPr>
          <w:rFonts w:hint="default"/>
          <w:b/>
          <w:bCs/>
          <w:color w:val="auto"/>
          <w:sz w:val="21"/>
          <w:szCs w:val="21"/>
          <w:lang w:val="en-US" w:eastAsia="zh-CN"/>
        </w:rPr>
      </w:pPr>
      <w:r>
        <w:rPr>
          <w:rFonts w:hint="eastAsia"/>
          <w:b/>
          <w:bCs/>
          <w:color w:val="auto"/>
          <w:sz w:val="21"/>
          <w:szCs w:val="21"/>
          <w:lang w:val="en-US" w:eastAsia="zh-CN"/>
        </w:rPr>
        <w:t>1、论文撰写</w:t>
      </w:r>
    </w:p>
    <w:p>
      <w:pPr>
        <w:widowControl w:val="0"/>
        <w:numPr>
          <w:ilvl w:val="0"/>
          <w:numId w:val="0"/>
        </w:numPr>
        <w:spacing w:line="360" w:lineRule="exact"/>
        <w:ind w:right="-107" w:rightChars="-51" w:firstLine="420" w:firstLineChars="20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课题组核心成员共发表、获奖共14篇论文，呈现如下：</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5680"/>
        <w:gridCol w:w="840"/>
        <w:gridCol w:w="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gridSpan w:val="4"/>
            <w:vAlign w:val="top"/>
          </w:tcPr>
          <w:p>
            <w:pPr>
              <w:widowControl w:val="0"/>
              <w:numPr>
                <w:ilvl w:val="0"/>
                <w:numId w:val="0"/>
              </w:numPr>
              <w:spacing w:line="360" w:lineRule="exact"/>
              <w:ind w:right="-107" w:rightChars="-51" w:firstLine="420" w:firstLineChars="20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教师论文获奖及发表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29"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left="0" w:leftChars="0" w:right="0" w:rightChars="0" w:firstLine="0" w:firstLineChars="0"/>
              <w:jc w:val="both"/>
              <w:textAlignment w:val="auto"/>
              <w:outlineLvl w:val="9"/>
              <w:rPr>
                <w:rFonts w:hint="eastAsia" w:eastAsia="宋体" w:asciiTheme="minorHAnsi" w:hAnsiTheme="minorHAnsi" w:cstheme="minorBidi"/>
                <w:color w:val="auto"/>
                <w:kern w:val="2"/>
                <w:sz w:val="24"/>
                <w:szCs w:val="24"/>
                <w:vertAlign w:val="baseline"/>
                <w:lang w:val="en-US" w:eastAsia="zh-CN" w:bidi="ar-SA"/>
              </w:rPr>
            </w:pPr>
            <w:r>
              <w:rPr>
                <w:rFonts w:hint="eastAsia"/>
                <w:color w:val="auto"/>
                <w:sz w:val="24"/>
                <w:szCs w:val="24"/>
                <w:vertAlign w:val="baseline"/>
                <w:lang w:val="en-US" w:eastAsia="zh-Hans"/>
              </w:rPr>
              <w:t>姓名</w:t>
            </w:r>
          </w:p>
        </w:tc>
        <w:tc>
          <w:tcPr>
            <w:tcW w:w="516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left="0" w:leftChars="0" w:right="0" w:rightChars="0" w:firstLine="0" w:firstLineChars="0"/>
              <w:jc w:val="center"/>
              <w:textAlignment w:val="auto"/>
              <w:outlineLvl w:val="9"/>
              <w:rPr>
                <w:rFonts w:hint="eastAsia" w:eastAsia="宋体" w:asciiTheme="minorHAnsi" w:hAnsiTheme="minorHAnsi" w:cstheme="minorBidi"/>
                <w:color w:val="auto"/>
                <w:kern w:val="2"/>
                <w:sz w:val="24"/>
                <w:szCs w:val="24"/>
                <w:vertAlign w:val="baseline"/>
                <w:lang w:val="en-US" w:eastAsia="zh-CN" w:bidi="ar-SA"/>
              </w:rPr>
            </w:pPr>
            <w:r>
              <w:rPr>
                <w:rFonts w:hint="eastAsia"/>
                <w:color w:val="auto"/>
                <w:sz w:val="24"/>
                <w:szCs w:val="24"/>
                <w:vertAlign w:val="baseline"/>
                <w:lang w:val="en-US" w:eastAsia="zh-Hans"/>
              </w:rPr>
              <w:t>文章题目</w:t>
            </w:r>
          </w:p>
        </w:tc>
        <w:tc>
          <w:tcPr>
            <w:tcW w:w="107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left="0" w:leftChars="0" w:right="0" w:rightChars="0" w:firstLine="0" w:firstLineChars="0"/>
              <w:jc w:val="center"/>
              <w:textAlignment w:val="auto"/>
              <w:outlineLvl w:val="9"/>
              <w:rPr>
                <w:rFonts w:hint="eastAsia" w:eastAsia="宋体" w:asciiTheme="minorHAnsi" w:hAnsiTheme="minorHAnsi" w:cstheme="minorBidi"/>
                <w:color w:val="auto"/>
                <w:kern w:val="2"/>
                <w:sz w:val="24"/>
                <w:szCs w:val="24"/>
                <w:vertAlign w:val="baseline"/>
                <w:lang w:val="en-US" w:eastAsia="zh-CN" w:bidi="ar-SA"/>
              </w:rPr>
            </w:pPr>
            <w:r>
              <w:rPr>
                <w:rFonts w:hint="eastAsia"/>
                <w:color w:val="auto"/>
                <w:sz w:val="24"/>
                <w:szCs w:val="24"/>
                <w:vertAlign w:val="baseline"/>
                <w:lang w:val="en-US" w:eastAsia="zh-Hans"/>
              </w:rPr>
              <w:t>级别</w:t>
            </w:r>
          </w:p>
        </w:tc>
        <w:tc>
          <w:tcPr>
            <w:tcW w:w="105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00" w:lineRule="exact"/>
              <w:ind w:left="0" w:leftChars="0" w:right="0" w:rightChars="0" w:firstLine="0" w:firstLineChars="0"/>
              <w:jc w:val="center"/>
              <w:textAlignment w:val="auto"/>
              <w:outlineLvl w:val="9"/>
              <w:rPr>
                <w:rFonts w:hint="eastAsia" w:eastAsia="宋体" w:asciiTheme="minorHAnsi" w:hAnsiTheme="minorHAnsi" w:cstheme="minorBidi"/>
                <w:color w:val="auto"/>
                <w:kern w:val="2"/>
                <w:sz w:val="24"/>
                <w:szCs w:val="24"/>
                <w:vertAlign w:val="baseline"/>
                <w:lang w:val="en-US" w:eastAsia="zh-CN" w:bidi="ar-SA"/>
              </w:rPr>
            </w:pPr>
            <w:r>
              <w:rPr>
                <w:rFonts w:hint="eastAsia"/>
                <w:color w:val="auto"/>
                <w:sz w:val="24"/>
                <w:szCs w:val="24"/>
                <w:vertAlign w:val="baseline"/>
                <w:lang w:val="en-US" w:eastAsia="zh-Hans"/>
              </w:rPr>
              <w:t>发表</w:t>
            </w:r>
            <w:r>
              <w:rPr>
                <w:rFonts w:hint="default"/>
                <w:color w:val="auto"/>
                <w:sz w:val="24"/>
                <w:szCs w:val="24"/>
                <w:vertAlign w:val="baseline"/>
                <w:lang w:eastAsia="zh-Hans"/>
              </w:rPr>
              <w:t>/</w:t>
            </w:r>
            <w:r>
              <w:rPr>
                <w:rFonts w:hint="eastAsia"/>
                <w:color w:val="auto"/>
                <w:sz w:val="24"/>
                <w:szCs w:val="24"/>
                <w:vertAlign w:val="baseline"/>
                <w:lang w:val="en-US" w:eastAsia="zh-Hans"/>
              </w:rPr>
              <w:t>获奖时间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29"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sz w:val="21"/>
                <w:szCs w:val="21"/>
                <w:u w:val="none"/>
                <w:lang w:val="en-US" w:eastAsia="zh-Hans"/>
              </w:rPr>
              <w:t>梁燕</w:t>
            </w:r>
          </w:p>
        </w:tc>
        <w:tc>
          <w:tcPr>
            <w:tcW w:w="5163"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论文发表全国级期刊《</w:t>
            </w:r>
            <w:r>
              <w:rPr>
                <w:rFonts w:hint="eastAsia" w:ascii="宋体" w:hAnsi="宋体" w:cs="宋体"/>
                <w:i w:val="0"/>
                <w:iCs w:val="0"/>
                <w:color w:val="auto"/>
                <w:kern w:val="0"/>
                <w:sz w:val="21"/>
                <w:szCs w:val="21"/>
                <w:u w:val="none"/>
                <w:lang w:val="en-US" w:eastAsia="zh-Hans" w:bidi="ar"/>
              </w:rPr>
              <w:t>中小学教育</w:t>
            </w:r>
            <w:r>
              <w:rPr>
                <w:rFonts w:hint="eastAsia" w:ascii="宋体" w:hAnsi="宋体" w:eastAsia="宋体" w:cs="宋体"/>
                <w:i w:val="0"/>
                <w:iCs w:val="0"/>
                <w:color w:val="auto"/>
                <w:kern w:val="0"/>
                <w:sz w:val="21"/>
                <w:szCs w:val="21"/>
                <w:u w:val="none"/>
                <w:lang w:val="en-US" w:eastAsia="zh-CN" w:bidi="ar"/>
              </w:rPr>
              <w:t>》</w:t>
            </w:r>
            <w:r>
              <w:rPr>
                <w:rFonts w:hint="eastAsia" w:ascii="宋体" w:hAnsi="宋体" w:eastAsia="宋体" w:cs="宋体"/>
                <w:i w:val="0"/>
                <w:iCs w:val="0"/>
                <w:color w:val="auto"/>
                <w:sz w:val="21"/>
                <w:szCs w:val="21"/>
                <w:u w:val="none"/>
                <w:lang w:val="en-US" w:eastAsia="zh-CN"/>
              </w:rPr>
              <w:t>《</w:t>
            </w:r>
            <w:r>
              <w:rPr>
                <w:rFonts w:hint="eastAsia" w:ascii="宋体" w:hAnsi="宋体" w:cs="宋体"/>
                <w:i w:val="0"/>
                <w:iCs w:val="0"/>
                <w:color w:val="auto"/>
                <w:sz w:val="21"/>
                <w:szCs w:val="21"/>
                <w:u w:val="none"/>
                <w:lang w:val="en-US" w:eastAsia="zh-Hans"/>
              </w:rPr>
              <w:t>浅谈深度学习理念下的小学数学课题教学中“学生学习共同体”建设</w:t>
            </w:r>
            <w:r>
              <w:rPr>
                <w:rFonts w:hint="eastAsia" w:ascii="宋体" w:hAnsi="宋体" w:eastAsia="宋体" w:cs="宋体"/>
                <w:i w:val="0"/>
                <w:iCs w:val="0"/>
                <w:color w:val="auto"/>
                <w:sz w:val="21"/>
                <w:szCs w:val="21"/>
                <w:u w:val="none"/>
                <w:lang w:val="en-US" w:eastAsia="zh-CN"/>
              </w:rPr>
              <w:t>》</w:t>
            </w:r>
          </w:p>
        </w:tc>
        <w:tc>
          <w:tcPr>
            <w:tcW w:w="1074"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全国</w:t>
            </w:r>
          </w:p>
        </w:tc>
        <w:tc>
          <w:tcPr>
            <w:tcW w:w="1056"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sz w:val="21"/>
                <w:szCs w:val="21"/>
                <w:u w:val="none"/>
                <w:lang w:val="en-US" w:eastAsia="zh-CN"/>
              </w:rPr>
              <w:t>202</w:t>
            </w:r>
            <w:r>
              <w:rPr>
                <w:rFonts w:hint="default" w:ascii="宋体" w:hAnsi="宋体" w:cs="宋体"/>
                <w:i w:val="0"/>
                <w:iCs w:val="0"/>
                <w:color w:val="auto"/>
                <w:sz w:val="21"/>
                <w:szCs w:val="21"/>
                <w:u w:val="none"/>
                <w:lang w:eastAsia="zh-CN"/>
              </w:rPr>
              <w:t>0</w:t>
            </w:r>
            <w:r>
              <w:rPr>
                <w:rFonts w:hint="eastAsia" w:ascii="宋体" w:hAnsi="宋体" w:eastAsia="宋体" w:cs="宋体"/>
                <w:i w:val="0"/>
                <w:iCs w:val="0"/>
                <w:color w:val="auto"/>
                <w:sz w:val="21"/>
                <w:szCs w:val="21"/>
                <w:u w:val="none"/>
                <w:lang w:val="en-US" w:eastAsia="zh-CN"/>
              </w:rPr>
              <w:t>.1</w:t>
            </w:r>
            <w:r>
              <w:rPr>
                <w:rFonts w:hint="default" w:ascii="宋体" w:hAnsi="宋体" w:cs="宋体"/>
                <w:i w:val="0"/>
                <w:iCs w:val="0"/>
                <w:color w:val="auto"/>
                <w:sz w:val="21"/>
                <w:szCs w:val="21"/>
                <w:u w:val="none"/>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29"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kern w:val="0"/>
                <w:sz w:val="21"/>
                <w:szCs w:val="21"/>
                <w:u w:val="none"/>
                <w:lang w:val="en-US" w:eastAsia="zh-Hans" w:bidi="ar"/>
              </w:rPr>
              <w:t>梁燕</w:t>
            </w:r>
          </w:p>
        </w:tc>
        <w:tc>
          <w:tcPr>
            <w:tcW w:w="5163"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论文发表全国级刊物《</w:t>
            </w:r>
            <w:r>
              <w:rPr>
                <w:rFonts w:hint="eastAsia" w:ascii="宋体" w:hAnsi="宋体" w:cs="宋体"/>
                <w:i w:val="0"/>
                <w:iCs w:val="0"/>
                <w:color w:val="auto"/>
                <w:kern w:val="0"/>
                <w:sz w:val="21"/>
                <w:szCs w:val="21"/>
                <w:u w:val="none"/>
                <w:lang w:val="en-US" w:eastAsia="zh-Hans" w:bidi="ar"/>
              </w:rPr>
              <w:t>文化教育</w:t>
            </w:r>
            <w:r>
              <w:rPr>
                <w:rFonts w:hint="eastAsia" w:ascii="宋体" w:hAnsi="宋体" w:eastAsia="宋体" w:cs="宋体"/>
                <w:i w:val="0"/>
                <w:iCs w:val="0"/>
                <w:color w:val="auto"/>
                <w:kern w:val="0"/>
                <w:sz w:val="21"/>
                <w:szCs w:val="21"/>
                <w:u w:val="none"/>
                <w:lang w:val="en-US" w:eastAsia="zh-CN" w:bidi="ar"/>
              </w:rPr>
              <w:t>》《</w:t>
            </w:r>
            <w:r>
              <w:rPr>
                <w:rFonts w:hint="eastAsia" w:ascii="宋体" w:hAnsi="宋体" w:cs="宋体"/>
                <w:i w:val="0"/>
                <w:iCs w:val="0"/>
                <w:color w:val="auto"/>
                <w:kern w:val="0"/>
                <w:sz w:val="21"/>
                <w:szCs w:val="21"/>
                <w:u w:val="none"/>
                <w:lang w:val="en-US" w:eastAsia="zh-Hans" w:bidi="ar"/>
              </w:rPr>
              <w:t>基于核心素养下小学数学创新思维能力培养研究</w:t>
            </w:r>
            <w:r>
              <w:rPr>
                <w:rFonts w:hint="eastAsia" w:ascii="宋体" w:hAnsi="宋体" w:eastAsia="宋体" w:cs="宋体"/>
                <w:i w:val="0"/>
                <w:iCs w:val="0"/>
                <w:color w:val="auto"/>
                <w:kern w:val="0"/>
                <w:sz w:val="21"/>
                <w:szCs w:val="21"/>
                <w:u w:val="none"/>
                <w:lang w:val="en-US" w:eastAsia="zh-CN" w:bidi="ar"/>
              </w:rPr>
              <w:t>》</w:t>
            </w:r>
          </w:p>
        </w:tc>
        <w:tc>
          <w:tcPr>
            <w:tcW w:w="1074"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全国</w:t>
            </w:r>
          </w:p>
        </w:tc>
        <w:tc>
          <w:tcPr>
            <w:tcW w:w="1056"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2021.0</w:t>
            </w:r>
            <w:r>
              <w:rPr>
                <w:rFonts w:hint="default" w:ascii="宋体" w:hAnsi="宋体" w:cs="宋体"/>
                <w:i w:val="0"/>
                <w:iCs w:val="0"/>
                <w:color w:val="auto"/>
                <w:kern w:val="0"/>
                <w:sz w:val="21"/>
                <w:szCs w:val="21"/>
                <w:u w:val="none"/>
                <w:lang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29"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kern w:val="2"/>
                <w:sz w:val="21"/>
                <w:szCs w:val="21"/>
                <w:u w:val="none"/>
                <w:lang w:val="en-US" w:eastAsia="zh-Hans" w:bidi="ar-SA"/>
              </w:rPr>
              <w:t>居晓丹</w:t>
            </w:r>
          </w:p>
        </w:tc>
        <w:tc>
          <w:tcPr>
            <w:tcW w:w="5163"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论文发表全国级刊物《</w:t>
            </w:r>
            <w:r>
              <w:rPr>
                <w:rFonts w:hint="eastAsia" w:ascii="宋体" w:hAnsi="宋体" w:eastAsia="宋体" w:cs="宋体"/>
                <w:i w:val="0"/>
                <w:iCs w:val="0"/>
                <w:color w:val="auto"/>
                <w:kern w:val="0"/>
                <w:sz w:val="21"/>
                <w:szCs w:val="21"/>
                <w:u w:val="none"/>
                <w:lang w:val="en-US" w:eastAsia="zh-Hans" w:bidi="ar"/>
              </w:rPr>
              <w:t>文渊</w:t>
            </w:r>
            <w:r>
              <w:rPr>
                <w:rFonts w:hint="eastAsia" w:ascii="宋体" w:hAnsi="宋体" w:eastAsia="宋体" w:cs="宋体"/>
                <w:i w:val="0"/>
                <w:iCs w:val="0"/>
                <w:color w:val="auto"/>
                <w:kern w:val="0"/>
                <w:sz w:val="21"/>
                <w:szCs w:val="21"/>
                <w:u w:val="none"/>
                <w:lang w:val="en-US" w:eastAsia="zh-CN" w:bidi="ar"/>
              </w:rPr>
              <w:t>》《</w:t>
            </w:r>
            <w:r>
              <w:rPr>
                <w:rFonts w:hint="eastAsia" w:ascii="宋体" w:hAnsi="宋体" w:cs="宋体"/>
                <w:i w:val="0"/>
                <w:iCs w:val="0"/>
                <w:color w:val="auto"/>
                <w:kern w:val="0"/>
                <w:sz w:val="21"/>
                <w:szCs w:val="21"/>
                <w:u w:val="none"/>
                <w:lang w:val="en-US" w:eastAsia="zh-Hans" w:bidi="ar"/>
              </w:rPr>
              <w:t>基于深度学习小学数学问题教学模式的建构与实施</w:t>
            </w:r>
            <w:r>
              <w:rPr>
                <w:rFonts w:hint="eastAsia" w:ascii="宋体" w:hAnsi="宋体" w:eastAsia="宋体" w:cs="宋体"/>
                <w:i w:val="0"/>
                <w:iCs w:val="0"/>
                <w:color w:val="auto"/>
                <w:kern w:val="0"/>
                <w:sz w:val="21"/>
                <w:szCs w:val="21"/>
                <w:u w:val="none"/>
                <w:lang w:val="en-US" w:eastAsia="zh-CN" w:bidi="ar"/>
              </w:rPr>
              <w:t>》</w:t>
            </w:r>
          </w:p>
        </w:tc>
        <w:tc>
          <w:tcPr>
            <w:tcW w:w="1074"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kern w:val="2"/>
                <w:sz w:val="21"/>
                <w:szCs w:val="21"/>
                <w:u w:val="none"/>
                <w:lang w:val="en-US" w:eastAsia="zh-Hans" w:bidi="ar-SA"/>
              </w:rPr>
              <w:t>全国</w:t>
            </w:r>
          </w:p>
        </w:tc>
        <w:tc>
          <w:tcPr>
            <w:tcW w:w="1056"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2"/>
                <w:sz w:val="21"/>
                <w:szCs w:val="21"/>
                <w:u w:val="none"/>
                <w:lang w:val="en-US" w:eastAsia="zh-CN" w:bidi="ar-SA"/>
              </w:rPr>
              <w:t>202</w:t>
            </w:r>
            <w:r>
              <w:rPr>
                <w:rFonts w:hint="default" w:ascii="宋体" w:hAnsi="宋体" w:cs="宋体"/>
                <w:i w:val="0"/>
                <w:iCs w:val="0"/>
                <w:color w:val="auto"/>
                <w:kern w:val="2"/>
                <w:sz w:val="21"/>
                <w:szCs w:val="21"/>
                <w:u w:val="none"/>
                <w:lang w:eastAsia="zh-CN" w:bidi="ar-SA"/>
              </w:rPr>
              <w:t>2</w:t>
            </w:r>
            <w:r>
              <w:rPr>
                <w:rFonts w:hint="eastAsia" w:ascii="宋体" w:hAnsi="宋体" w:eastAsia="宋体" w:cs="宋体"/>
                <w:i w:val="0"/>
                <w:iCs w:val="0"/>
                <w:color w:val="auto"/>
                <w:kern w:val="2"/>
                <w:sz w:val="21"/>
                <w:szCs w:val="21"/>
                <w:u w:val="none"/>
                <w:lang w:val="en-US" w:eastAsia="zh-CN" w:bidi="ar-SA"/>
              </w:rPr>
              <w:t>.1</w:t>
            </w:r>
            <w:r>
              <w:rPr>
                <w:rFonts w:hint="default" w:ascii="宋体" w:hAnsi="宋体" w:cs="宋体"/>
                <w:i w:val="0"/>
                <w:iCs w:val="0"/>
                <w:color w:val="auto"/>
                <w:kern w:val="2"/>
                <w:sz w:val="21"/>
                <w:szCs w:val="21"/>
                <w:u w:val="none"/>
                <w:lang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29"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kern w:val="0"/>
                <w:sz w:val="21"/>
                <w:szCs w:val="21"/>
                <w:u w:val="none"/>
                <w:lang w:val="en-US" w:eastAsia="zh-Hans" w:bidi="ar"/>
              </w:rPr>
              <w:t>吴语</w:t>
            </w:r>
          </w:p>
        </w:tc>
        <w:tc>
          <w:tcPr>
            <w:tcW w:w="5163"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论文发表全国级刊物《</w:t>
            </w:r>
            <w:r>
              <w:rPr>
                <w:rFonts w:hint="eastAsia" w:ascii="宋体" w:hAnsi="宋体" w:cs="宋体"/>
                <w:i w:val="0"/>
                <w:iCs w:val="0"/>
                <w:color w:val="auto"/>
                <w:kern w:val="0"/>
                <w:sz w:val="21"/>
                <w:szCs w:val="21"/>
                <w:u w:val="none"/>
                <w:lang w:val="en-US" w:eastAsia="zh-Hans" w:bidi="ar"/>
              </w:rPr>
              <w:t>文渊</w:t>
            </w:r>
            <w:r>
              <w:rPr>
                <w:rFonts w:hint="eastAsia" w:ascii="宋体" w:hAnsi="宋体" w:eastAsia="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Hans" w:bidi="ar"/>
              </w:rPr>
              <w:t>新课程理念下小学数学作业减负增效的研究</w:t>
            </w:r>
            <w:r>
              <w:rPr>
                <w:rFonts w:hint="eastAsia" w:ascii="宋体" w:hAnsi="宋体" w:eastAsia="宋体" w:cs="宋体"/>
                <w:i w:val="0"/>
                <w:iCs w:val="0"/>
                <w:color w:val="auto"/>
                <w:kern w:val="0"/>
                <w:sz w:val="21"/>
                <w:szCs w:val="21"/>
                <w:u w:val="none"/>
                <w:lang w:val="en-US" w:eastAsia="zh-CN" w:bidi="ar"/>
              </w:rPr>
              <w:t>》</w:t>
            </w:r>
          </w:p>
        </w:tc>
        <w:tc>
          <w:tcPr>
            <w:tcW w:w="1074"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kern w:val="0"/>
                <w:sz w:val="21"/>
                <w:szCs w:val="21"/>
                <w:u w:val="none"/>
                <w:lang w:val="en-US" w:eastAsia="zh-Hans" w:bidi="ar"/>
              </w:rPr>
              <w:t>全国</w:t>
            </w:r>
          </w:p>
        </w:tc>
        <w:tc>
          <w:tcPr>
            <w:tcW w:w="1056"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2"/>
                <w:sz w:val="21"/>
                <w:szCs w:val="21"/>
                <w:u w:val="none"/>
                <w:lang w:val="en-US" w:eastAsia="zh-CN" w:bidi="ar-SA"/>
              </w:rPr>
              <w:t>202</w:t>
            </w:r>
            <w:r>
              <w:rPr>
                <w:rFonts w:hint="default" w:ascii="宋体" w:hAnsi="宋体" w:cs="宋体"/>
                <w:i w:val="0"/>
                <w:iCs w:val="0"/>
                <w:color w:val="auto"/>
                <w:kern w:val="2"/>
                <w:sz w:val="21"/>
                <w:szCs w:val="21"/>
                <w:u w:val="none"/>
                <w:lang w:eastAsia="zh-CN" w:bidi="ar-SA"/>
              </w:rPr>
              <w:t>2</w:t>
            </w:r>
            <w:r>
              <w:rPr>
                <w:rFonts w:hint="eastAsia" w:ascii="宋体" w:hAnsi="宋体" w:eastAsia="宋体" w:cs="宋体"/>
                <w:i w:val="0"/>
                <w:iCs w:val="0"/>
                <w:color w:val="auto"/>
                <w:kern w:val="2"/>
                <w:sz w:val="21"/>
                <w:szCs w:val="21"/>
                <w:u w:val="none"/>
                <w:lang w:val="en-US" w:eastAsia="zh-CN" w:bidi="ar-SA"/>
              </w:rPr>
              <w:t>.1</w:t>
            </w:r>
            <w:r>
              <w:rPr>
                <w:rFonts w:hint="default" w:ascii="宋体" w:hAnsi="宋体" w:cs="宋体"/>
                <w:i w:val="0"/>
                <w:iCs w:val="0"/>
                <w:color w:val="auto"/>
                <w:kern w:val="2"/>
                <w:sz w:val="21"/>
                <w:szCs w:val="21"/>
                <w:u w:val="none"/>
                <w:lang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29"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kern w:val="2"/>
                <w:sz w:val="21"/>
                <w:szCs w:val="21"/>
                <w:u w:val="none"/>
                <w:lang w:val="en-US" w:eastAsia="zh-Hans" w:bidi="ar-SA"/>
              </w:rPr>
              <w:t>张虹</w:t>
            </w:r>
          </w:p>
        </w:tc>
        <w:tc>
          <w:tcPr>
            <w:tcW w:w="5163"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论文发表全国级刊物《</w:t>
            </w:r>
            <w:r>
              <w:rPr>
                <w:rFonts w:hint="eastAsia" w:ascii="宋体" w:hAnsi="宋体" w:eastAsia="宋体" w:cs="宋体"/>
                <w:i w:val="0"/>
                <w:iCs w:val="0"/>
                <w:color w:val="auto"/>
                <w:kern w:val="0"/>
                <w:sz w:val="21"/>
                <w:szCs w:val="21"/>
                <w:u w:val="none"/>
                <w:lang w:val="en-US" w:eastAsia="zh-Hans" w:bidi="ar"/>
              </w:rPr>
              <w:t>文渊</w:t>
            </w:r>
            <w:r>
              <w:rPr>
                <w:rFonts w:hint="eastAsia" w:ascii="宋体" w:hAnsi="宋体" w:eastAsia="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Hans" w:bidi="ar"/>
              </w:rPr>
              <w:t>深度学习视角下小学数学课题中学习共同体的构建策略</w:t>
            </w:r>
            <w:r>
              <w:rPr>
                <w:rFonts w:hint="eastAsia" w:ascii="宋体" w:hAnsi="宋体" w:eastAsia="宋体" w:cs="宋体"/>
                <w:i w:val="0"/>
                <w:iCs w:val="0"/>
                <w:color w:val="auto"/>
                <w:kern w:val="0"/>
                <w:sz w:val="21"/>
                <w:szCs w:val="21"/>
                <w:u w:val="none"/>
                <w:lang w:val="en-US" w:eastAsia="zh-CN" w:bidi="ar"/>
              </w:rPr>
              <w:t>》</w:t>
            </w:r>
          </w:p>
        </w:tc>
        <w:tc>
          <w:tcPr>
            <w:tcW w:w="1074"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kern w:val="2"/>
                <w:sz w:val="21"/>
                <w:szCs w:val="21"/>
                <w:u w:val="none"/>
                <w:lang w:val="en-US" w:eastAsia="zh-Hans" w:bidi="ar-SA"/>
              </w:rPr>
              <w:t>全国</w:t>
            </w:r>
          </w:p>
        </w:tc>
        <w:tc>
          <w:tcPr>
            <w:tcW w:w="1056"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2"/>
                <w:sz w:val="21"/>
                <w:szCs w:val="21"/>
                <w:u w:val="none"/>
                <w:lang w:val="en-US" w:eastAsia="zh-CN" w:bidi="ar-SA"/>
              </w:rPr>
              <w:t>202</w:t>
            </w:r>
            <w:r>
              <w:rPr>
                <w:rFonts w:hint="default" w:ascii="宋体" w:hAnsi="宋体" w:cs="宋体"/>
                <w:i w:val="0"/>
                <w:iCs w:val="0"/>
                <w:color w:val="auto"/>
                <w:kern w:val="2"/>
                <w:sz w:val="21"/>
                <w:szCs w:val="21"/>
                <w:u w:val="none"/>
                <w:lang w:eastAsia="zh-CN" w:bidi="ar-SA"/>
              </w:rPr>
              <w:t>2</w:t>
            </w:r>
            <w:r>
              <w:rPr>
                <w:rFonts w:hint="eastAsia" w:ascii="宋体" w:hAnsi="宋体" w:eastAsia="宋体" w:cs="宋体"/>
                <w:i w:val="0"/>
                <w:iCs w:val="0"/>
                <w:color w:val="auto"/>
                <w:kern w:val="2"/>
                <w:sz w:val="21"/>
                <w:szCs w:val="21"/>
                <w:u w:val="none"/>
                <w:lang w:val="en-US" w:eastAsia="zh-CN" w:bidi="ar-SA"/>
              </w:rPr>
              <w:t>.1</w:t>
            </w:r>
            <w:r>
              <w:rPr>
                <w:rFonts w:hint="default" w:ascii="宋体" w:hAnsi="宋体" w:cs="宋体"/>
                <w:i w:val="0"/>
                <w:iCs w:val="0"/>
                <w:color w:val="auto"/>
                <w:kern w:val="2"/>
                <w:sz w:val="21"/>
                <w:szCs w:val="21"/>
                <w:u w:val="none"/>
                <w:lang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29"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kern w:val="2"/>
                <w:sz w:val="21"/>
                <w:szCs w:val="21"/>
                <w:u w:val="none"/>
                <w:lang w:val="en-US" w:eastAsia="zh-Hans" w:bidi="ar-SA"/>
              </w:rPr>
              <w:t>周游</w:t>
            </w:r>
          </w:p>
        </w:tc>
        <w:tc>
          <w:tcPr>
            <w:tcW w:w="5163"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论文发表全国级刊物《</w:t>
            </w:r>
            <w:r>
              <w:rPr>
                <w:rFonts w:hint="eastAsia" w:ascii="宋体" w:hAnsi="宋体" w:cs="宋体"/>
                <w:i w:val="0"/>
                <w:iCs w:val="0"/>
                <w:color w:val="auto"/>
                <w:kern w:val="0"/>
                <w:sz w:val="21"/>
                <w:szCs w:val="21"/>
                <w:u w:val="none"/>
                <w:lang w:val="en-US" w:eastAsia="zh-Hans" w:bidi="ar"/>
              </w:rPr>
              <w:t>文渊</w:t>
            </w:r>
            <w:r>
              <w:rPr>
                <w:rFonts w:hint="eastAsia" w:ascii="宋体" w:hAnsi="宋体" w:eastAsia="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Hans" w:bidi="ar"/>
              </w:rPr>
              <w:t>浅谈小学数学课堂“学习共同体”的塑造</w:t>
            </w:r>
            <w:r>
              <w:rPr>
                <w:rFonts w:hint="eastAsia" w:ascii="宋体" w:hAnsi="宋体" w:eastAsia="宋体" w:cs="宋体"/>
                <w:i w:val="0"/>
                <w:iCs w:val="0"/>
                <w:color w:val="auto"/>
                <w:kern w:val="0"/>
                <w:sz w:val="21"/>
                <w:szCs w:val="21"/>
                <w:u w:val="none"/>
                <w:lang w:val="en-US" w:eastAsia="zh-CN" w:bidi="ar"/>
              </w:rPr>
              <w:t>》</w:t>
            </w:r>
          </w:p>
        </w:tc>
        <w:tc>
          <w:tcPr>
            <w:tcW w:w="1074"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kern w:val="0"/>
                <w:sz w:val="21"/>
                <w:szCs w:val="21"/>
                <w:u w:val="none"/>
                <w:lang w:val="en-US" w:eastAsia="zh-Hans" w:bidi="ar"/>
              </w:rPr>
              <w:t>全国</w:t>
            </w:r>
          </w:p>
        </w:tc>
        <w:tc>
          <w:tcPr>
            <w:tcW w:w="1056"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2"/>
                <w:sz w:val="21"/>
                <w:szCs w:val="21"/>
                <w:u w:val="none"/>
                <w:lang w:val="en-US" w:eastAsia="zh-CN" w:bidi="ar-SA"/>
              </w:rPr>
              <w:t>202</w:t>
            </w:r>
            <w:r>
              <w:rPr>
                <w:rFonts w:hint="default" w:ascii="宋体" w:hAnsi="宋体" w:cs="宋体"/>
                <w:i w:val="0"/>
                <w:iCs w:val="0"/>
                <w:color w:val="auto"/>
                <w:kern w:val="2"/>
                <w:sz w:val="21"/>
                <w:szCs w:val="21"/>
                <w:u w:val="none"/>
                <w:lang w:eastAsia="zh-CN" w:bidi="ar-SA"/>
              </w:rPr>
              <w:t>2</w:t>
            </w:r>
            <w:r>
              <w:rPr>
                <w:rFonts w:hint="eastAsia" w:ascii="宋体" w:hAnsi="宋体" w:eastAsia="宋体" w:cs="宋体"/>
                <w:i w:val="0"/>
                <w:iCs w:val="0"/>
                <w:color w:val="auto"/>
                <w:kern w:val="2"/>
                <w:sz w:val="21"/>
                <w:szCs w:val="21"/>
                <w:u w:val="none"/>
                <w:lang w:val="en-US" w:eastAsia="zh-CN" w:bidi="ar-SA"/>
              </w:rPr>
              <w:t>.1</w:t>
            </w:r>
            <w:r>
              <w:rPr>
                <w:rFonts w:hint="default" w:ascii="宋体" w:hAnsi="宋体" w:cs="宋体"/>
                <w:i w:val="0"/>
                <w:iCs w:val="0"/>
                <w:color w:val="auto"/>
                <w:kern w:val="2"/>
                <w:sz w:val="21"/>
                <w:szCs w:val="21"/>
                <w:u w:val="none"/>
                <w:lang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29" w:type="dxa"/>
            <w:vAlign w:val="center"/>
          </w:tcPr>
          <w:p>
            <w:pPr>
              <w:keepNext w:val="0"/>
              <w:keepLines w:val="0"/>
              <w:widowControl/>
              <w:suppressLineNumbers w:val="0"/>
              <w:jc w:val="left"/>
              <w:textAlignment w:val="center"/>
              <w:rPr>
                <w:rFonts w:hint="eastAsia" w:ascii="宋体" w:hAnsi="宋体" w:cs="宋体"/>
                <w:i w:val="0"/>
                <w:iCs w:val="0"/>
                <w:color w:val="auto"/>
                <w:kern w:val="2"/>
                <w:sz w:val="21"/>
                <w:szCs w:val="21"/>
                <w:u w:val="none"/>
                <w:lang w:val="en-US" w:eastAsia="zh-CN" w:bidi="ar-SA"/>
              </w:rPr>
            </w:pPr>
            <w:r>
              <w:rPr>
                <w:rFonts w:hint="eastAsia" w:ascii="宋体" w:hAnsi="宋体" w:cs="宋体"/>
                <w:i w:val="0"/>
                <w:iCs w:val="0"/>
                <w:color w:val="auto"/>
                <w:kern w:val="2"/>
                <w:sz w:val="21"/>
                <w:szCs w:val="21"/>
                <w:u w:val="none"/>
                <w:lang w:val="en-US" w:eastAsia="zh-CN" w:bidi="ar-SA"/>
              </w:rPr>
              <w:t>唐玉善、</w:t>
            </w:r>
          </w:p>
          <w:p>
            <w:pPr>
              <w:keepNext w:val="0"/>
              <w:keepLines w:val="0"/>
              <w:widowControl/>
              <w:suppressLineNumbers w:val="0"/>
              <w:jc w:val="left"/>
              <w:textAlignment w:val="center"/>
              <w:rPr>
                <w:rFonts w:hint="default" w:ascii="宋体" w:hAnsi="宋体" w:cs="宋体" w:eastAsiaTheme="minorEastAsia"/>
                <w:i w:val="0"/>
                <w:iCs w:val="0"/>
                <w:color w:val="auto"/>
                <w:kern w:val="2"/>
                <w:sz w:val="21"/>
                <w:szCs w:val="21"/>
                <w:u w:val="none"/>
                <w:lang w:val="en-US" w:eastAsia="zh-CN" w:bidi="ar-SA"/>
              </w:rPr>
            </w:pPr>
            <w:r>
              <w:rPr>
                <w:rFonts w:hint="eastAsia" w:ascii="宋体" w:hAnsi="宋体" w:cs="宋体"/>
                <w:i w:val="0"/>
                <w:iCs w:val="0"/>
                <w:color w:val="auto"/>
                <w:kern w:val="2"/>
                <w:sz w:val="21"/>
                <w:szCs w:val="21"/>
                <w:u w:val="none"/>
                <w:lang w:val="en-US" w:eastAsia="zh-CN" w:bidi="ar-SA"/>
              </w:rPr>
              <w:t>颜昊</w:t>
            </w:r>
          </w:p>
        </w:tc>
        <w:tc>
          <w:tcPr>
            <w:tcW w:w="5163"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论文发表省级刊物《中国教工》《课堂新样态下的小学数学深度学习》 </w:t>
            </w:r>
          </w:p>
        </w:tc>
        <w:tc>
          <w:tcPr>
            <w:tcW w:w="1074" w:type="dxa"/>
            <w:vAlign w:val="center"/>
          </w:tcPr>
          <w:p>
            <w:pPr>
              <w:keepNext w:val="0"/>
              <w:keepLines w:val="0"/>
              <w:widowControl/>
              <w:suppressLineNumbers w:val="0"/>
              <w:jc w:val="left"/>
              <w:textAlignment w:val="center"/>
              <w:rPr>
                <w:rFonts w:hint="eastAsia" w:ascii="宋体" w:hAnsi="宋体" w:cs="宋体" w:eastAsiaTheme="minorEastAsia"/>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全国</w:t>
            </w:r>
          </w:p>
        </w:tc>
        <w:tc>
          <w:tcPr>
            <w:tcW w:w="1056" w:type="dxa"/>
            <w:vAlign w:val="center"/>
          </w:tcPr>
          <w:p>
            <w:pPr>
              <w:keepNext w:val="0"/>
              <w:keepLines w:val="0"/>
              <w:widowControl/>
              <w:suppressLineNumbers w:val="0"/>
              <w:jc w:val="left"/>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2"/>
                <w:sz w:val="21"/>
                <w:szCs w:val="21"/>
                <w:u w:val="none"/>
                <w:lang w:val="en-US" w:eastAsia="zh-CN" w:bidi="ar-SA"/>
              </w:rPr>
              <w:t>2023.05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29" w:type="dxa"/>
            <w:vAlign w:val="center"/>
          </w:tcPr>
          <w:p>
            <w:pPr>
              <w:keepNext w:val="0"/>
              <w:keepLines w:val="0"/>
              <w:widowControl/>
              <w:suppressLineNumbers w:val="0"/>
              <w:jc w:val="left"/>
              <w:textAlignment w:val="center"/>
              <w:rPr>
                <w:rFonts w:hint="eastAsia" w:ascii="宋体" w:hAnsi="宋体" w:cs="宋体" w:eastAsiaTheme="minorEastAsia"/>
                <w:i w:val="0"/>
                <w:iCs w:val="0"/>
                <w:color w:val="auto"/>
                <w:kern w:val="2"/>
                <w:sz w:val="21"/>
                <w:szCs w:val="21"/>
                <w:u w:val="none"/>
                <w:lang w:val="en-US" w:eastAsia="zh-CN" w:bidi="ar-SA"/>
              </w:rPr>
            </w:pPr>
            <w:r>
              <w:rPr>
                <w:rFonts w:hint="eastAsia" w:ascii="宋体" w:hAnsi="宋体" w:cs="宋体"/>
                <w:i w:val="0"/>
                <w:iCs w:val="0"/>
                <w:color w:val="auto"/>
                <w:kern w:val="2"/>
                <w:sz w:val="21"/>
                <w:szCs w:val="21"/>
                <w:u w:val="none"/>
                <w:lang w:val="en-US" w:eastAsia="zh-CN" w:bidi="ar-SA"/>
              </w:rPr>
              <w:t>梁燕</w:t>
            </w:r>
          </w:p>
        </w:tc>
        <w:tc>
          <w:tcPr>
            <w:tcW w:w="5163" w:type="dxa"/>
            <w:vAlign w:val="center"/>
          </w:tcPr>
          <w:p>
            <w:pPr>
              <w:keepNext w:val="0"/>
              <w:keepLines w:val="0"/>
              <w:widowControl/>
              <w:suppressLineNumbers w:val="0"/>
              <w:jc w:val="left"/>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论文发表于全国刊物《小学教学研究》《推进“先学后教”模式，促进数学小组合作的深度学习》</w:t>
            </w:r>
          </w:p>
        </w:tc>
        <w:tc>
          <w:tcPr>
            <w:tcW w:w="1074" w:type="dxa"/>
            <w:vAlign w:val="center"/>
          </w:tcPr>
          <w:p>
            <w:pPr>
              <w:keepNext w:val="0"/>
              <w:keepLines w:val="0"/>
              <w:widowControl/>
              <w:suppressLineNumbers w:val="0"/>
              <w:jc w:val="left"/>
              <w:textAlignment w:val="center"/>
              <w:rPr>
                <w:rFonts w:hint="eastAsia" w:ascii="宋体" w:hAnsi="宋体" w:cs="宋体" w:eastAsiaTheme="minorEastAsia"/>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全国</w:t>
            </w:r>
          </w:p>
        </w:tc>
        <w:tc>
          <w:tcPr>
            <w:tcW w:w="1056" w:type="dxa"/>
            <w:vAlign w:val="center"/>
          </w:tcPr>
          <w:p>
            <w:pPr>
              <w:keepNext w:val="0"/>
              <w:keepLines w:val="0"/>
              <w:widowControl/>
              <w:suppressLineNumbers w:val="0"/>
              <w:jc w:val="left"/>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2"/>
                <w:sz w:val="21"/>
                <w:szCs w:val="21"/>
                <w:u w:val="none"/>
                <w:lang w:val="en-US" w:eastAsia="zh-CN" w:bidi="ar-SA"/>
              </w:rPr>
              <w:t>2023.05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29"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kern w:val="0"/>
                <w:sz w:val="21"/>
                <w:szCs w:val="21"/>
                <w:u w:val="none"/>
                <w:lang w:val="en-US" w:eastAsia="zh-Hans" w:bidi="ar"/>
              </w:rPr>
              <w:t>梁燕</w:t>
            </w:r>
          </w:p>
        </w:tc>
        <w:tc>
          <w:tcPr>
            <w:tcW w:w="5163"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经开区</w:t>
            </w:r>
            <w:r>
              <w:rPr>
                <w:rFonts w:hint="eastAsia" w:ascii="宋体" w:hAnsi="宋体" w:cs="宋体"/>
                <w:i w:val="0"/>
                <w:iCs w:val="0"/>
                <w:color w:val="auto"/>
                <w:kern w:val="0"/>
                <w:sz w:val="21"/>
                <w:szCs w:val="21"/>
                <w:u w:val="none"/>
                <w:lang w:val="en-US" w:eastAsia="zh-Hans" w:bidi="ar"/>
              </w:rPr>
              <w:t>中小学教育教学</w:t>
            </w:r>
            <w:r>
              <w:rPr>
                <w:rFonts w:hint="eastAsia" w:ascii="宋体" w:hAnsi="宋体" w:eastAsia="宋体" w:cs="宋体"/>
                <w:i w:val="0"/>
                <w:iCs w:val="0"/>
                <w:color w:val="auto"/>
                <w:kern w:val="0"/>
                <w:sz w:val="21"/>
                <w:szCs w:val="21"/>
                <w:u w:val="none"/>
                <w:lang w:val="en-US" w:eastAsia="zh-CN" w:bidi="ar"/>
              </w:rPr>
              <w:t>论文《</w:t>
            </w:r>
            <w:r>
              <w:rPr>
                <w:rFonts w:hint="eastAsia" w:ascii="宋体" w:hAnsi="宋体" w:cs="宋体"/>
                <w:i w:val="0"/>
                <w:iCs w:val="0"/>
                <w:color w:val="auto"/>
                <w:kern w:val="0"/>
                <w:sz w:val="21"/>
                <w:szCs w:val="21"/>
                <w:u w:val="none"/>
                <w:lang w:val="en-US" w:eastAsia="zh-Hans" w:bidi="ar"/>
              </w:rPr>
              <w:t>基于核心素养下小学数学创新思维能力培养研究</w:t>
            </w:r>
            <w:r>
              <w:rPr>
                <w:rFonts w:hint="eastAsia" w:ascii="宋体" w:hAnsi="宋体" w:eastAsia="宋体" w:cs="宋体"/>
                <w:i w:val="0"/>
                <w:iCs w:val="0"/>
                <w:color w:val="auto"/>
                <w:kern w:val="0"/>
                <w:sz w:val="21"/>
                <w:szCs w:val="21"/>
                <w:u w:val="none"/>
                <w:lang w:val="en-US" w:eastAsia="zh-CN" w:bidi="ar"/>
              </w:rPr>
              <w:t>》二等奖</w:t>
            </w:r>
          </w:p>
        </w:tc>
        <w:tc>
          <w:tcPr>
            <w:tcW w:w="1074" w:type="dxa"/>
            <w:vAlign w:val="center"/>
          </w:tcPr>
          <w:p>
            <w:pP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2"/>
                <w:sz w:val="21"/>
                <w:szCs w:val="21"/>
                <w:u w:val="none"/>
                <w:lang w:val="en-US" w:eastAsia="zh-CN" w:bidi="ar-SA"/>
              </w:rPr>
              <w:t>区级</w:t>
            </w:r>
          </w:p>
        </w:tc>
        <w:tc>
          <w:tcPr>
            <w:tcW w:w="1056"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202</w:t>
            </w:r>
            <w:r>
              <w:rPr>
                <w:rFonts w:hint="default" w:ascii="宋体" w:hAnsi="宋体" w:cs="宋体"/>
                <w:i w:val="0"/>
                <w:iCs w:val="0"/>
                <w:color w:val="auto"/>
                <w:kern w:val="0"/>
                <w:sz w:val="21"/>
                <w:szCs w:val="21"/>
                <w:u w:val="none"/>
                <w:lang w:eastAsia="zh-CN" w:bidi="ar"/>
              </w:rPr>
              <w:t>0</w:t>
            </w:r>
            <w:r>
              <w:rPr>
                <w:rFonts w:hint="eastAsia" w:ascii="宋体" w:hAnsi="宋体" w:eastAsia="宋体" w:cs="宋体"/>
                <w:i w:val="0"/>
                <w:iCs w:val="0"/>
                <w:color w:val="auto"/>
                <w:kern w:val="0"/>
                <w:sz w:val="21"/>
                <w:szCs w:val="21"/>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29"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Hans" w:bidi="ar"/>
              </w:rPr>
              <w:t>梁燕</w:t>
            </w:r>
          </w:p>
        </w:tc>
        <w:tc>
          <w:tcPr>
            <w:tcW w:w="5163"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Hans" w:bidi="ar"/>
              </w:rPr>
              <w:t>经开区数字化优秀案例</w:t>
            </w:r>
            <w:r>
              <w:rPr>
                <w:rFonts w:hint="default" w:ascii="宋体" w:hAnsi="宋体" w:cs="宋体"/>
                <w:i w:val="0"/>
                <w:iCs w:val="0"/>
                <w:color w:val="auto"/>
                <w:kern w:val="0"/>
                <w:sz w:val="21"/>
                <w:szCs w:val="21"/>
                <w:u w:val="none"/>
                <w:lang w:eastAsia="zh-Hans" w:bidi="ar"/>
              </w:rPr>
              <w:t>《</w:t>
            </w:r>
            <w:r>
              <w:rPr>
                <w:rFonts w:hint="eastAsia" w:ascii="宋体" w:hAnsi="宋体" w:cs="宋体"/>
                <w:i w:val="0"/>
                <w:iCs w:val="0"/>
                <w:color w:val="auto"/>
                <w:kern w:val="0"/>
                <w:sz w:val="21"/>
                <w:szCs w:val="21"/>
                <w:u w:val="none"/>
                <w:lang w:val="en-US" w:eastAsia="zh-Hans" w:bidi="ar"/>
              </w:rPr>
              <w:t>希沃软件系统针对数字化教学的研究</w:t>
            </w:r>
            <w:r>
              <w:rPr>
                <w:rFonts w:hint="default" w:ascii="宋体" w:hAnsi="宋体" w:cs="宋体"/>
                <w:i w:val="0"/>
                <w:iCs w:val="0"/>
                <w:color w:val="auto"/>
                <w:kern w:val="0"/>
                <w:sz w:val="21"/>
                <w:szCs w:val="21"/>
                <w:u w:val="none"/>
                <w:lang w:eastAsia="zh-Hans" w:bidi="ar"/>
              </w:rPr>
              <w:t>——</w:t>
            </w:r>
            <w:r>
              <w:rPr>
                <w:rFonts w:hint="eastAsia" w:ascii="宋体" w:hAnsi="宋体" w:cs="宋体"/>
                <w:i w:val="0"/>
                <w:iCs w:val="0"/>
                <w:color w:val="auto"/>
                <w:kern w:val="0"/>
                <w:sz w:val="21"/>
                <w:szCs w:val="21"/>
                <w:u w:val="none"/>
                <w:lang w:val="en-US" w:eastAsia="zh-Hans" w:bidi="ar"/>
              </w:rPr>
              <w:t>以苏教版六年级上册“长方体和正方体”单元为例</w:t>
            </w:r>
            <w:r>
              <w:rPr>
                <w:rFonts w:hint="default" w:ascii="宋体" w:hAnsi="宋体" w:cs="宋体"/>
                <w:i w:val="0"/>
                <w:iCs w:val="0"/>
                <w:color w:val="auto"/>
                <w:kern w:val="0"/>
                <w:sz w:val="21"/>
                <w:szCs w:val="21"/>
                <w:u w:val="none"/>
                <w:lang w:eastAsia="zh-Hans" w:bidi="ar"/>
              </w:rPr>
              <w:t>》</w:t>
            </w:r>
            <w:r>
              <w:rPr>
                <w:rFonts w:hint="eastAsia" w:ascii="宋体" w:hAnsi="宋体" w:cs="宋体"/>
                <w:i w:val="0"/>
                <w:iCs w:val="0"/>
                <w:color w:val="auto"/>
                <w:kern w:val="0"/>
                <w:sz w:val="21"/>
                <w:szCs w:val="21"/>
                <w:u w:val="none"/>
                <w:lang w:val="en-US" w:eastAsia="zh-Hans" w:bidi="ar"/>
              </w:rPr>
              <w:t>二等奖</w:t>
            </w:r>
          </w:p>
        </w:tc>
        <w:tc>
          <w:tcPr>
            <w:tcW w:w="1074"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Hans" w:bidi="ar"/>
              </w:rPr>
              <w:t>区级</w:t>
            </w:r>
          </w:p>
        </w:tc>
        <w:tc>
          <w:tcPr>
            <w:tcW w:w="1056" w:type="dxa"/>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u w:val="none"/>
                <w:lang w:val="en-US" w:eastAsia="zh-CN" w:bidi="ar"/>
              </w:rPr>
            </w:pPr>
            <w:r>
              <w:rPr>
                <w:rFonts w:hint="default" w:ascii="宋体" w:hAnsi="宋体" w:cs="宋体"/>
                <w:i w:val="0"/>
                <w:iCs w:val="0"/>
                <w:color w:val="auto"/>
                <w:kern w:val="0"/>
                <w:sz w:val="21"/>
                <w:szCs w:val="21"/>
                <w:u w:val="none"/>
                <w:lang w:eastAsia="zh-CN" w:bidi="ar"/>
              </w:rPr>
              <w:t>2021</w:t>
            </w:r>
            <w:r>
              <w:rPr>
                <w:rFonts w:hint="eastAsia" w:ascii="宋体" w:hAnsi="宋体" w:cs="宋体"/>
                <w:i w:val="0"/>
                <w:iCs w:val="0"/>
                <w:color w:val="auto"/>
                <w:kern w:val="0"/>
                <w:sz w:val="21"/>
                <w:szCs w:val="21"/>
                <w:u w:val="none"/>
                <w:lang w:val="en-US" w:eastAsia="zh-Hans" w:bidi="ar"/>
              </w:rPr>
              <w:t>.</w:t>
            </w:r>
            <w:r>
              <w:rPr>
                <w:rFonts w:hint="default" w:ascii="宋体" w:hAnsi="宋体" w:cs="宋体"/>
                <w:i w:val="0"/>
                <w:iCs w:val="0"/>
                <w:color w:val="auto"/>
                <w:kern w:val="0"/>
                <w:sz w:val="21"/>
                <w:szCs w:val="21"/>
                <w:u w:val="none"/>
                <w:lang w:eastAsia="zh-Hans"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孙益新</w:t>
            </w:r>
          </w:p>
        </w:tc>
        <w:tc>
          <w:tcPr>
            <w:tcW w:w="0" w:type="auto"/>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经开区中小学教育教学论文《摆脱“知识诅咒”，摆渡“双减课堂”》三等奖</w:t>
            </w:r>
          </w:p>
        </w:tc>
        <w:tc>
          <w:tcPr>
            <w:tcW w:w="0" w:type="auto"/>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区级</w:t>
            </w:r>
          </w:p>
        </w:tc>
        <w:tc>
          <w:tcPr>
            <w:tcW w:w="0" w:type="auto"/>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202</w:t>
            </w:r>
            <w:r>
              <w:rPr>
                <w:rFonts w:hint="default" w:ascii="宋体" w:hAnsi="宋体" w:eastAsia="宋体" w:cs="宋体"/>
                <w:i w:val="0"/>
                <w:iCs w:val="0"/>
                <w:color w:val="auto"/>
                <w:kern w:val="0"/>
                <w:sz w:val="21"/>
                <w:szCs w:val="21"/>
                <w:u w:val="none"/>
                <w:lang w:eastAsia="zh-CN" w:bidi="ar"/>
              </w:rPr>
              <w:t>2</w:t>
            </w:r>
            <w:r>
              <w:rPr>
                <w:rFonts w:hint="eastAsia" w:ascii="宋体" w:hAnsi="宋体" w:eastAsia="宋体" w:cs="宋体"/>
                <w:i w:val="0"/>
                <w:iCs w:val="0"/>
                <w:color w:val="auto"/>
                <w:kern w:val="0"/>
                <w:sz w:val="21"/>
                <w:szCs w:val="21"/>
                <w:u w:val="none"/>
                <w:lang w:val="en-US" w:eastAsia="zh-CN"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kern w:val="2"/>
                <w:sz w:val="21"/>
                <w:szCs w:val="21"/>
                <w:u w:val="none"/>
                <w:lang w:val="en-US" w:eastAsia="zh-Hans" w:bidi="ar-SA"/>
              </w:rPr>
              <w:t>梁燕</w:t>
            </w:r>
          </w:p>
        </w:tc>
        <w:tc>
          <w:tcPr>
            <w:tcW w:w="0" w:type="auto"/>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经开区</w:t>
            </w:r>
            <w:r>
              <w:rPr>
                <w:rFonts w:hint="eastAsia" w:ascii="宋体" w:hAnsi="宋体" w:cs="宋体"/>
                <w:i w:val="0"/>
                <w:iCs w:val="0"/>
                <w:color w:val="auto"/>
                <w:kern w:val="0"/>
                <w:sz w:val="21"/>
                <w:szCs w:val="21"/>
                <w:u w:val="none"/>
                <w:lang w:val="en-US" w:eastAsia="zh-Hans" w:bidi="ar"/>
              </w:rPr>
              <w:t>中小学教育教学</w:t>
            </w:r>
            <w:r>
              <w:rPr>
                <w:rFonts w:hint="eastAsia" w:ascii="宋体" w:hAnsi="宋体" w:eastAsia="宋体" w:cs="宋体"/>
                <w:i w:val="0"/>
                <w:iCs w:val="0"/>
                <w:color w:val="auto"/>
                <w:kern w:val="0"/>
                <w:sz w:val="21"/>
                <w:szCs w:val="21"/>
                <w:u w:val="none"/>
                <w:lang w:val="en-US" w:eastAsia="zh-CN" w:bidi="ar"/>
              </w:rPr>
              <w:t>论文《</w:t>
            </w:r>
            <w:r>
              <w:rPr>
                <w:rFonts w:hint="eastAsia" w:ascii="宋体" w:hAnsi="宋体" w:eastAsia="宋体" w:cs="宋体"/>
                <w:i w:val="0"/>
                <w:iCs w:val="0"/>
                <w:color w:val="auto"/>
                <w:kern w:val="0"/>
                <w:sz w:val="21"/>
                <w:szCs w:val="21"/>
                <w:u w:val="none"/>
                <w:lang w:val="en-US" w:eastAsia="zh-Hans" w:bidi="ar"/>
              </w:rPr>
              <w:t>减量增质</w:t>
            </w:r>
            <w:r>
              <w:rPr>
                <w:rFonts w:hint="default" w:ascii="宋体" w:hAnsi="宋体" w:eastAsia="宋体" w:cs="宋体"/>
                <w:i w:val="0"/>
                <w:iCs w:val="0"/>
                <w:color w:val="auto"/>
                <w:kern w:val="0"/>
                <w:sz w:val="21"/>
                <w:szCs w:val="21"/>
                <w:u w:val="none"/>
                <w:lang w:eastAsia="zh-Hans" w:bidi="ar"/>
              </w:rPr>
              <w:t>——</w:t>
            </w:r>
            <w:r>
              <w:rPr>
                <w:rFonts w:hint="eastAsia" w:ascii="宋体" w:hAnsi="宋体" w:eastAsia="宋体" w:cs="宋体"/>
                <w:i w:val="0"/>
                <w:iCs w:val="0"/>
                <w:color w:val="auto"/>
                <w:kern w:val="0"/>
                <w:sz w:val="21"/>
                <w:szCs w:val="21"/>
                <w:u w:val="none"/>
                <w:lang w:val="en-US" w:eastAsia="zh-Hans" w:bidi="ar"/>
              </w:rPr>
              <w:t>谈“双减”下的小学数学作业布置策略</w:t>
            </w:r>
            <w:r>
              <w:rPr>
                <w:rFonts w:hint="eastAsia" w:ascii="宋体" w:hAnsi="宋体" w:eastAsia="宋体" w:cs="宋体"/>
                <w:i w:val="0"/>
                <w:iCs w:val="0"/>
                <w:color w:val="auto"/>
                <w:kern w:val="0"/>
                <w:sz w:val="21"/>
                <w:szCs w:val="21"/>
                <w:u w:val="none"/>
                <w:lang w:val="en-US" w:eastAsia="zh-CN" w:bidi="ar"/>
              </w:rPr>
              <w:t>》二等奖</w:t>
            </w:r>
          </w:p>
        </w:tc>
        <w:tc>
          <w:tcPr>
            <w:tcW w:w="0" w:type="auto"/>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kern w:val="2"/>
                <w:sz w:val="21"/>
                <w:szCs w:val="21"/>
                <w:u w:val="none"/>
                <w:lang w:val="en-US" w:eastAsia="zh-Hans" w:bidi="ar-SA"/>
              </w:rPr>
              <w:t>区级</w:t>
            </w:r>
          </w:p>
        </w:tc>
        <w:tc>
          <w:tcPr>
            <w:tcW w:w="0" w:type="auto"/>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default" w:ascii="宋体" w:hAnsi="宋体" w:cs="宋体"/>
                <w:i w:val="0"/>
                <w:iCs w:val="0"/>
                <w:color w:val="auto"/>
                <w:kern w:val="2"/>
                <w:sz w:val="21"/>
                <w:szCs w:val="21"/>
                <w:u w:val="none"/>
                <w:lang w:eastAsia="zh-CN" w:bidi="ar-SA"/>
              </w:rPr>
              <w:t>2022</w:t>
            </w:r>
            <w:r>
              <w:rPr>
                <w:rFonts w:hint="eastAsia" w:ascii="宋体" w:hAnsi="宋体" w:cs="宋体"/>
                <w:i w:val="0"/>
                <w:iCs w:val="0"/>
                <w:color w:val="auto"/>
                <w:kern w:val="2"/>
                <w:sz w:val="21"/>
                <w:szCs w:val="21"/>
                <w:u w:val="none"/>
                <w:lang w:val="en-US" w:eastAsia="zh-Hans" w:bidi="ar-SA"/>
              </w:rPr>
              <w:t>.</w:t>
            </w:r>
            <w:r>
              <w:rPr>
                <w:rFonts w:hint="eastAsia" w:ascii="宋体" w:hAnsi="宋体" w:cs="宋体"/>
                <w:i w:val="0"/>
                <w:iCs w:val="0"/>
                <w:color w:val="auto"/>
                <w:kern w:val="2"/>
                <w:sz w:val="21"/>
                <w:szCs w:val="21"/>
                <w:u w:val="none"/>
                <w:lang w:val="en-US" w:eastAsia="zh-CN" w:bidi="ar-SA"/>
              </w:rPr>
              <w:t>0</w:t>
            </w:r>
            <w:r>
              <w:rPr>
                <w:rFonts w:hint="default" w:ascii="宋体" w:hAnsi="宋体" w:cs="宋体"/>
                <w:i w:val="0"/>
                <w:iCs w:val="0"/>
                <w:color w:val="auto"/>
                <w:kern w:val="2"/>
                <w:sz w:val="21"/>
                <w:szCs w:val="21"/>
                <w:u w:val="none"/>
                <w:lang w:eastAsia="zh-Hans"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Align w:val="center"/>
          </w:tcPr>
          <w:p>
            <w:pPr>
              <w:keepNext w:val="0"/>
              <w:keepLines w:val="0"/>
              <w:widowControl/>
              <w:suppressLineNumbers w:val="0"/>
              <w:jc w:val="left"/>
              <w:textAlignment w:val="center"/>
              <w:rPr>
                <w:rFonts w:hint="default" w:ascii="宋体" w:hAnsi="宋体" w:cs="宋体"/>
                <w:i w:val="0"/>
                <w:iCs w:val="0"/>
                <w:color w:val="auto"/>
                <w:kern w:val="2"/>
                <w:sz w:val="21"/>
                <w:szCs w:val="21"/>
                <w:u w:val="none"/>
                <w:lang w:val="en-US" w:eastAsia="zh-CN" w:bidi="ar-SA"/>
              </w:rPr>
            </w:pPr>
            <w:r>
              <w:rPr>
                <w:rFonts w:hint="eastAsia" w:ascii="宋体" w:hAnsi="宋体" w:cs="宋体"/>
                <w:i w:val="0"/>
                <w:iCs w:val="0"/>
                <w:color w:val="auto"/>
                <w:kern w:val="2"/>
                <w:sz w:val="21"/>
                <w:szCs w:val="21"/>
                <w:u w:val="none"/>
                <w:lang w:val="en-US" w:eastAsia="zh-CN" w:bidi="ar-SA"/>
              </w:rPr>
              <w:t>孙益新</w:t>
            </w:r>
          </w:p>
        </w:tc>
        <w:tc>
          <w:tcPr>
            <w:tcW w:w="0" w:type="auto"/>
            <w:vAlign w:val="center"/>
          </w:tcPr>
          <w:p>
            <w:pPr>
              <w:keepNext w:val="0"/>
              <w:keepLines w:val="0"/>
              <w:widowControl/>
              <w:suppressLineNumbers w:val="0"/>
              <w:jc w:val="left"/>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常州市小学数学学会论文《核心素养视域下的“你知道吗”板块教学探索》二等奖</w:t>
            </w:r>
          </w:p>
        </w:tc>
        <w:tc>
          <w:tcPr>
            <w:tcW w:w="0" w:type="auto"/>
            <w:vAlign w:val="center"/>
          </w:tcPr>
          <w:p>
            <w:pPr>
              <w:keepNext w:val="0"/>
              <w:keepLines w:val="0"/>
              <w:widowControl/>
              <w:suppressLineNumbers w:val="0"/>
              <w:jc w:val="left"/>
              <w:textAlignment w:val="center"/>
              <w:rPr>
                <w:rFonts w:hint="default" w:ascii="宋体" w:hAnsi="宋体" w:cs="宋体"/>
                <w:i w:val="0"/>
                <w:iCs w:val="0"/>
                <w:color w:val="auto"/>
                <w:kern w:val="2"/>
                <w:sz w:val="21"/>
                <w:szCs w:val="21"/>
                <w:u w:val="none"/>
                <w:lang w:val="en-US" w:eastAsia="zh-CN" w:bidi="ar-SA"/>
              </w:rPr>
            </w:pPr>
            <w:r>
              <w:rPr>
                <w:rFonts w:hint="eastAsia" w:ascii="宋体" w:hAnsi="宋体" w:cs="宋体"/>
                <w:i w:val="0"/>
                <w:iCs w:val="0"/>
                <w:color w:val="auto"/>
                <w:kern w:val="2"/>
                <w:sz w:val="21"/>
                <w:szCs w:val="21"/>
                <w:u w:val="none"/>
                <w:lang w:val="en-US" w:eastAsia="zh-CN" w:bidi="ar-SA"/>
              </w:rPr>
              <w:t>市级</w:t>
            </w:r>
          </w:p>
        </w:tc>
        <w:tc>
          <w:tcPr>
            <w:tcW w:w="0" w:type="auto"/>
            <w:vAlign w:val="center"/>
          </w:tcPr>
          <w:p>
            <w:pPr>
              <w:keepNext w:val="0"/>
              <w:keepLines w:val="0"/>
              <w:widowControl/>
              <w:suppressLineNumbers w:val="0"/>
              <w:jc w:val="left"/>
              <w:textAlignment w:val="center"/>
              <w:rPr>
                <w:rFonts w:hint="default" w:ascii="宋体" w:hAnsi="宋体" w:cs="宋体"/>
                <w:i w:val="0"/>
                <w:iCs w:val="0"/>
                <w:color w:val="auto"/>
                <w:kern w:val="2"/>
                <w:sz w:val="21"/>
                <w:szCs w:val="21"/>
                <w:u w:val="none"/>
                <w:lang w:val="en-US" w:eastAsia="zh-CN" w:bidi="ar-SA"/>
              </w:rPr>
            </w:pPr>
            <w:r>
              <w:rPr>
                <w:rFonts w:hint="eastAsia" w:ascii="宋体" w:hAnsi="宋体" w:cs="宋体"/>
                <w:i w:val="0"/>
                <w:iCs w:val="0"/>
                <w:color w:val="auto"/>
                <w:kern w:val="2"/>
                <w:sz w:val="21"/>
                <w:szCs w:val="21"/>
                <w:u w:val="none"/>
                <w:lang w:val="en-US" w:eastAsia="zh-CN" w:bidi="ar-SA"/>
              </w:rPr>
              <w:t>2022.12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Align w:val="center"/>
          </w:tcPr>
          <w:p>
            <w:pPr>
              <w:keepNext w:val="0"/>
              <w:keepLines w:val="0"/>
              <w:widowControl/>
              <w:suppressLineNumbers w:val="0"/>
              <w:jc w:val="left"/>
              <w:textAlignment w:val="center"/>
              <w:rPr>
                <w:rFonts w:hint="eastAsia" w:ascii="宋体" w:hAnsi="宋体" w:cs="宋体" w:eastAsiaTheme="minorEastAsia"/>
                <w:i w:val="0"/>
                <w:iCs w:val="0"/>
                <w:color w:val="auto"/>
                <w:kern w:val="2"/>
                <w:sz w:val="21"/>
                <w:szCs w:val="21"/>
                <w:u w:val="none"/>
                <w:lang w:val="en-US" w:eastAsia="zh-CN" w:bidi="ar-SA"/>
              </w:rPr>
            </w:pPr>
            <w:r>
              <w:rPr>
                <w:rFonts w:hint="eastAsia" w:ascii="宋体" w:hAnsi="宋体" w:cs="宋体"/>
                <w:i w:val="0"/>
                <w:iCs w:val="0"/>
                <w:color w:val="auto"/>
                <w:kern w:val="2"/>
                <w:sz w:val="21"/>
                <w:szCs w:val="21"/>
                <w:u w:val="none"/>
                <w:lang w:val="en-US" w:eastAsia="zh-CN" w:bidi="ar-SA"/>
              </w:rPr>
              <w:t>梁燕</w:t>
            </w:r>
          </w:p>
        </w:tc>
        <w:tc>
          <w:tcPr>
            <w:tcW w:w="0" w:type="auto"/>
            <w:vAlign w:val="center"/>
          </w:tcPr>
          <w:p>
            <w:pPr>
              <w:keepNext w:val="0"/>
              <w:keepLines w:val="0"/>
              <w:widowControl/>
              <w:suppressLineNumbers w:val="0"/>
              <w:jc w:val="left"/>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经开区“双减”工作优秀案例《信息技术赋能“幸福智慧课堂”》二等奖</w:t>
            </w:r>
          </w:p>
        </w:tc>
        <w:tc>
          <w:tcPr>
            <w:tcW w:w="0" w:type="auto"/>
            <w:vAlign w:val="center"/>
          </w:tcPr>
          <w:p>
            <w:pPr>
              <w:keepNext w:val="0"/>
              <w:keepLines w:val="0"/>
              <w:widowControl/>
              <w:suppressLineNumbers w:val="0"/>
              <w:jc w:val="left"/>
              <w:textAlignment w:val="center"/>
              <w:rPr>
                <w:rFonts w:hint="eastAsia" w:ascii="宋体" w:hAnsi="宋体" w:cs="宋体" w:eastAsiaTheme="minorEastAsia"/>
                <w:i w:val="0"/>
                <w:iCs w:val="0"/>
                <w:color w:val="auto"/>
                <w:kern w:val="2"/>
                <w:sz w:val="21"/>
                <w:szCs w:val="21"/>
                <w:u w:val="none"/>
                <w:lang w:val="en-US" w:eastAsia="zh-CN" w:bidi="ar-SA"/>
              </w:rPr>
            </w:pPr>
            <w:r>
              <w:rPr>
                <w:rFonts w:hint="eastAsia" w:ascii="宋体" w:hAnsi="宋体" w:cs="宋体"/>
                <w:i w:val="0"/>
                <w:iCs w:val="0"/>
                <w:color w:val="auto"/>
                <w:kern w:val="2"/>
                <w:sz w:val="21"/>
                <w:szCs w:val="21"/>
                <w:u w:val="none"/>
                <w:lang w:val="en-US" w:eastAsia="zh-CN" w:bidi="ar-SA"/>
              </w:rPr>
              <w:t>区级</w:t>
            </w:r>
          </w:p>
        </w:tc>
        <w:tc>
          <w:tcPr>
            <w:tcW w:w="0" w:type="auto"/>
            <w:vAlign w:val="center"/>
          </w:tcPr>
          <w:p>
            <w:pPr>
              <w:keepNext w:val="0"/>
              <w:keepLines w:val="0"/>
              <w:widowControl/>
              <w:suppressLineNumbers w:val="0"/>
              <w:jc w:val="left"/>
              <w:textAlignment w:val="center"/>
              <w:rPr>
                <w:rFonts w:hint="default" w:ascii="宋体" w:hAnsi="宋体" w:cs="宋体"/>
                <w:i w:val="0"/>
                <w:iCs w:val="0"/>
                <w:color w:val="auto"/>
                <w:kern w:val="2"/>
                <w:sz w:val="21"/>
                <w:szCs w:val="21"/>
                <w:u w:val="none"/>
                <w:lang w:val="en-US" w:eastAsia="zh-CN" w:bidi="ar-SA"/>
              </w:rPr>
            </w:pPr>
            <w:r>
              <w:rPr>
                <w:rFonts w:hint="eastAsia" w:ascii="宋体" w:hAnsi="宋体" w:cs="宋体"/>
                <w:i w:val="0"/>
                <w:iCs w:val="0"/>
                <w:color w:val="auto"/>
                <w:kern w:val="2"/>
                <w:sz w:val="21"/>
                <w:szCs w:val="21"/>
                <w:u w:val="none"/>
                <w:lang w:val="en-US" w:eastAsia="zh-CN" w:bidi="ar-SA"/>
              </w:rPr>
              <w:t>2024.01</w:t>
            </w:r>
          </w:p>
        </w:tc>
      </w:tr>
    </w:tbl>
    <w:p>
      <w:pPr>
        <w:widowControl w:val="0"/>
        <w:numPr>
          <w:ilvl w:val="0"/>
          <w:numId w:val="0"/>
        </w:numPr>
        <w:spacing w:line="360" w:lineRule="exact"/>
        <w:ind w:right="-107" w:rightChars="-51"/>
        <w:jc w:val="both"/>
        <w:rPr>
          <w:rFonts w:hint="eastAsia" w:ascii="宋体" w:hAnsi="宋体" w:eastAsia="宋体" w:cs="宋体"/>
          <w:color w:val="auto"/>
          <w:sz w:val="21"/>
          <w:szCs w:val="21"/>
          <w:lang w:val="en-US" w:eastAsia="zh-CN"/>
        </w:rPr>
      </w:pPr>
    </w:p>
    <w:p>
      <w:pPr>
        <w:widowControl w:val="0"/>
        <w:numPr>
          <w:ilvl w:val="0"/>
          <w:numId w:val="0"/>
        </w:numPr>
        <w:spacing w:line="360" w:lineRule="exact"/>
        <w:ind w:right="-107" w:rightChars="-51"/>
        <w:jc w:val="both"/>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2、教师发展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4715"/>
        <w:gridCol w:w="1023"/>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2" w:type="dxa"/>
          </w:tcPr>
          <w:p>
            <w:pPr>
              <w:widowControl w:val="0"/>
              <w:numPr>
                <w:ilvl w:val="0"/>
                <w:numId w:val="0"/>
              </w:numPr>
              <w:spacing w:line="360" w:lineRule="exact"/>
              <w:ind w:right="-107" w:rightChars="-51" w:firstLine="210" w:firstLineChars="100"/>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姓名</w:t>
            </w:r>
          </w:p>
        </w:tc>
        <w:tc>
          <w:tcPr>
            <w:tcW w:w="4715" w:type="dxa"/>
          </w:tcPr>
          <w:p>
            <w:pPr>
              <w:widowControl w:val="0"/>
              <w:numPr>
                <w:ilvl w:val="0"/>
                <w:numId w:val="0"/>
              </w:numPr>
              <w:spacing w:line="360" w:lineRule="exact"/>
              <w:ind w:right="-107" w:rightChars="-51" w:firstLine="420" w:firstLineChars="20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获奖名称</w:t>
            </w:r>
          </w:p>
        </w:tc>
        <w:tc>
          <w:tcPr>
            <w:tcW w:w="1023" w:type="dxa"/>
          </w:tcPr>
          <w:p>
            <w:pPr>
              <w:widowControl w:val="0"/>
              <w:numPr>
                <w:ilvl w:val="0"/>
                <w:numId w:val="0"/>
              </w:numPr>
              <w:spacing w:line="360" w:lineRule="exact"/>
              <w:ind w:right="-107" w:rightChars="-51" w:firstLine="210" w:firstLineChars="100"/>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时间</w:t>
            </w:r>
          </w:p>
        </w:tc>
        <w:tc>
          <w:tcPr>
            <w:tcW w:w="1812" w:type="dxa"/>
          </w:tcPr>
          <w:p>
            <w:pPr>
              <w:widowControl w:val="0"/>
              <w:numPr>
                <w:ilvl w:val="0"/>
                <w:numId w:val="0"/>
              </w:numPr>
              <w:spacing w:line="360" w:lineRule="exact"/>
              <w:ind w:right="-107" w:rightChars="-51" w:firstLine="630" w:firstLineChars="300"/>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2" w:type="dxa"/>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梁燕</w:t>
            </w:r>
          </w:p>
        </w:tc>
        <w:tc>
          <w:tcPr>
            <w:tcW w:w="4715" w:type="dxa"/>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常州市教学能手</w:t>
            </w:r>
          </w:p>
        </w:tc>
        <w:tc>
          <w:tcPr>
            <w:tcW w:w="1023" w:type="dxa"/>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2023.12</w:t>
            </w:r>
          </w:p>
        </w:tc>
        <w:tc>
          <w:tcPr>
            <w:tcW w:w="1812" w:type="dxa"/>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2" w:type="dxa"/>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梁燕</w:t>
            </w:r>
          </w:p>
        </w:tc>
        <w:tc>
          <w:tcPr>
            <w:tcW w:w="4715" w:type="dxa"/>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常州市教坛新秀</w:t>
            </w:r>
          </w:p>
        </w:tc>
        <w:tc>
          <w:tcPr>
            <w:tcW w:w="1023"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2022.01</w:t>
            </w:r>
          </w:p>
        </w:tc>
        <w:tc>
          <w:tcPr>
            <w:tcW w:w="1812" w:type="dxa"/>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2"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梁燕</w:t>
            </w:r>
          </w:p>
        </w:tc>
        <w:tc>
          <w:tcPr>
            <w:tcW w:w="4715"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常州市经开区优秀共产党员</w:t>
            </w:r>
          </w:p>
        </w:tc>
        <w:tc>
          <w:tcPr>
            <w:tcW w:w="1023"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2021.06</w:t>
            </w:r>
          </w:p>
        </w:tc>
        <w:tc>
          <w:tcPr>
            <w:tcW w:w="1812"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区级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2"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梁燕</w:t>
            </w:r>
          </w:p>
        </w:tc>
        <w:tc>
          <w:tcPr>
            <w:tcW w:w="4715"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常州市经开区首批骨干教师</w:t>
            </w:r>
          </w:p>
        </w:tc>
        <w:tc>
          <w:tcPr>
            <w:tcW w:w="1023"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2021.07</w:t>
            </w:r>
          </w:p>
        </w:tc>
        <w:tc>
          <w:tcPr>
            <w:tcW w:w="1812"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区级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2"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梁燕</w:t>
            </w:r>
          </w:p>
        </w:tc>
        <w:tc>
          <w:tcPr>
            <w:tcW w:w="4715"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经开区小学数学优质课评比高段二等奖</w:t>
            </w:r>
          </w:p>
        </w:tc>
        <w:tc>
          <w:tcPr>
            <w:tcW w:w="1023"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2021.10</w:t>
            </w:r>
          </w:p>
        </w:tc>
        <w:tc>
          <w:tcPr>
            <w:tcW w:w="1812"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区级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2"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梁燕</w:t>
            </w:r>
          </w:p>
        </w:tc>
        <w:tc>
          <w:tcPr>
            <w:tcW w:w="4715"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经开区小学数学优质课评比高段二等奖</w:t>
            </w:r>
          </w:p>
        </w:tc>
        <w:tc>
          <w:tcPr>
            <w:tcW w:w="1023"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2022.06</w:t>
            </w:r>
          </w:p>
        </w:tc>
        <w:tc>
          <w:tcPr>
            <w:tcW w:w="1812"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区级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2" w:type="dxa"/>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梁燕</w:t>
            </w:r>
          </w:p>
        </w:tc>
        <w:tc>
          <w:tcPr>
            <w:tcW w:w="4715" w:type="dxa"/>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常州市经开区数字化教学研究案例二等奖</w:t>
            </w:r>
          </w:p>
        </w:tc>
        <w:tc>
          <w:tcPr>
            <w:tcW w:w="1023"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2022.06</w:t>
            </w:r>
          </w:p>
        </w:tc>
        <w:tc>
          <w:tcPr>
            <w:tcW w:w="1812"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区级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2"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梁燕</w:t>
            </w:r>
          </w:p>
        </w:tc>
        <w:tc>
          <w:tcPr>
            <w:tcW w:w="4715"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常州市经开区优秀教育工作者</w:t>
            </w:r>
          </w:p>
        </w:tc>
        <w:tc>
          <w:tcPr>
            <w:tcW w:w="1023"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2022.09</w:t>
            </w:r>
          </w:p>
        </w:tc>
        <w:tc>
          <w:tcPr>
            <w:tcW w:w="1812"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区级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2"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梁燕</w:t>
            </w:r>
          </w:p>
        </w:tc>
        <w:tc>
          <w:tcPr>
            <w:tcW w:w="4715"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经开区教师信息素养提升实践活动获案例二等奖</w:t>
            </w:r>
          </w:p>
        </w:tc>
        <w:tc>
          <w:tcPr>
            <w:tcW w:w="1023"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2024.01</w:t>
            </w:r>
          </w:p>
        </w:tc>
        <w:tc>
          <w:tcPr>
            <w:tcW w:w="1812"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区级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2"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居晓丹</w:t>
            </w:r>
          </w:p>
        </w:tc>
        <w:tc>
          <w:tcPr>
            <w:tcW w:w="4715"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经开区小学优质课评比二等奖</w:t>
            </w:r>
          </w:p>
        </w:tc>
        <w:tc>
          <w:tcPr>
            <w:tcW w:w="1023"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2021.10</w:t>
            </w:r>
          </w:p>
        </w:tc>
        <w:tc>
          <w:tcPr>
            <w:tcW w:w="1812"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区级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2" w:type="dxa"/>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居晓丹</w:t>
            </w:r>
          </w:p>
        </w:tc>
        <w:tc>
          <w:tcPr>
            <w:tcW w:w="4715" w:type="dxa"/>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经开区教坛新秀</w:t>
            </w:r>
          </w:p>
        </w:tc>
        <w:tc>
          <w:tcPr>
            <w:tcW w:w="1023" w:type="dxa"/>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2022.07</w:t>
            </w:r>
          </w:p>
        </w:tc>
        <w:tc>
          <w:tcPr>
            <w:tcW w:w="1812"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区级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2"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居晓丹</w:t>
            </w:r>
          </w:p>
        </w:tc>
        <w:tc>
          <w:tcPr>
            <w:tcW w:w="4715"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经开区教师信息素养提升实践活动获课件一等奖</w:t>
            </w:r>
          </w:p>
        </w:tc>
        <w:tc>
          <w:tcPr>
            <w:tcW w:w="1023"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2023.01</w:t>
            </w:r>
          </w:p>
        </w:tc>
        <w:tc>
          <w:tcPr>
            <w:tcW w:w="1812"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区级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2"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颜昊</w:t>
            </w:r>
          </w:p>
        </w:tc>
        <w:tc>
          <w:tcPr>
            <w:tcW w:w="4715" w:type="dxa"/>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经开区中小学信息化教学优质课比赛一等奖</w:t>
            </w:r>
          </w:p>
        </w:tc>
        <w:tc>
          <w:tcPr>
            <w:tcW w:w="1023"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2024.01</w:t>
            </w:r>
          </w:p>
        </w:tc>
        <w:tc>
          <w:tcPr>
            <w:tcW w:w="1812"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区级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2"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张虹</w:t>
            </w:r>
          </w:p>
        </w:tc>
        <w:tc>
          <w:tcPr>
            <w:tcW w:w="4715"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经开区劳动基本功竞赛三等奖</w:t>
            </w:r>
          </w:p>
        </w:tc>
        <w:tc>
          <w:tcPr>
            <w:tcW w:w="1023"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2023.11</w:t>
            </w:r>
          </w:p>
        </w:tc>
        <w:tc>
          <w:tcPr>
            <w:tcW w:w="1812"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区级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2" w:type="dxa"/>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张虹</w:t>
            </w:r>
          </w:p>
        </w:tc>
        <w:tc>
          <w:tcPr>
            <w:tcW w:w="4715" w:type="dxa"/>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经开区中小学优秀自制教具比赛荣获二等奖</w:t>
            </w:r>
          </w:p>
        </w:tc>
        <w:tc>
          <w:tcPr>
            <w:tcW w:w="1023" w:type="dxa"/>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2021.04</w:t>
            </w:r>
          </w:p>
        </w:tc>
        <w:tc>
          <w:tcPr>
            <w:tcW w:w="1812" w:type="dxa"/>
            <w:vAlign w:val="center"/>
          </w:tcPr>
          <w:p>
            <w:pPr>
              <w:keepNext w:val="0"/>
              <w:keepLines w:val="0"/>
              <w:widowControl/>
              <w:suppressLineNumbers w:val="0"/>
              <w:shd w:val="clear" w:color="auto" w:fill="auto"/>
              <w:jc w:val="center"/>
              <w:textAlignment w:val="center"/>
              <w:rPr>
                <w:rFonts w:hint="eastAsia"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区级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2"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周游</w:t>
            </w:r>
          </w:p>
        </w:tc>
        <w:tc>
          <w:tcPr>
            <w:tcW w:w="4715"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经开区中小学信息化教学优质课比赛二等奖</w:t>
            </w:r>
          </w:p>
        </w:tc>
        <w:tc>
          <w:tcPr>
            <w:tcW w:w="1023"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2024.01</w:t>
            </w:r>
          </w:p>
        </w:tc>
        <w:tc>
          <w:tcPr>
            <w:tcW w:w="1812" w:type="dxa"/>
            <w:vAlign w:val="center"/>
          </w:tcPr>
          <w:p>
            <w:pPr>
              <w:keepNext w:val="0"/>
              <w:keepLines w:val="0"/>
              <w:widowControl/>
              <w:suppressLineNumbers w:val="0"/>
              <w:shd w:val="clear" w:color="auto" w:fill="auto"/>
              <w:jc w:val="center"/>
              <w:textAlignment w:val="center"/>
              <w:rPr>
                <w:rFonts w:hint="default" w:ascii="宋体" w:hAnsi="宋体" w:eastAsia="宋体" w:cs="宋体"/>
                <w:i w:val="0"/>
                <w:iCs w:val="0"/>
                <w:color w:val="auto"/>
                <w:kern w:val="0"/>
                <w:sz w:val="21"/>
                <w:szCs w:val="21"/>
                <w:u w:val="none"/>
                <w:shd w:val="clear" w:color="auto" w:fill="auto"/>
                <w:lang w:val="en-US" w:eastAsia="zh-CN" w:bidi="ar"/>
              </w:rPr>
            </w:pPr>
            <w:r>
              <w:rPr>
                <w:rFonts w:hint="eastAsia" w:ascii="宋体" w:hAnsi="宋体" w:eastAsia="宋体" w:cs="宋体"/>
                <w:i w:val="0"/>
                <w:iCs w:val="0"/>
                <w:color w:val="auto"/>
                <w:kern w:val="0"/>
                <w:sz w:val="21"/>
                <w:szCs w:val="21"/>
                <w:u w:val="none"/>
                <w:shd w:val="clear" w:color="auto" w:fill="auto"/>
                <w:lang w:val="en-US" w:eastAsia="zh-CN" w:bidi="ar"/>
              </w:rPr>
              <w:t>区级</w:t>
            </w:r>
          </w:p>
        </w:tc>
      </w:tr>
    </w:tbl>
    <w:p>
      <w:pPr>
        <w:widowControl w:val="0"/>
        <w:numPr>
          <w:ilvl w:val="0"/>
          <w:numId w:val="0"/>
        </w:numPr>
        <w:spacing w:line="360" w:lineRule="exact"/>
        <w:ind w:right="-107" w:rightChars="-51" w:firstLine="420" w:firstLineChars="200"/>
        <w:jc w:val="both"/>
        <w:rPr>
          <w:rFonts w:hint="eastAsia" w:ascii="宋体" w:hAnsi="宋体" w:eastAsia="宋体" w:cs="宋体"/>
          <w:color w:val="auto"/>
          <w:sz w:val="21"/>
          <w:szCs w:val="21"/>
          <w:lang w:val="en-US" w:eastAsia="zh-CN"/>
        </w:rPr>
      </w:pPr>
    </w:p>
    <w:p>
      <w:pPr>
        <w:widowControl w:val="0"/>
        <w:numPr>
          <w:ilvl w:val="0"/>
          <w:numId w:val="0"/>
        </w:numPr>
        <w:spacing w:line="360" w:lineRule="exact"/>
        <w:ind w:right="-107" w:rightChars="-51"/>
        <w:jc w:val="both"/>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3、区域认可</w:t>
      </w:r>
    </w:p>
    <w:p>
      <w:pPr>
        <w:widowControl w:val="0"/>
        <w:numPr>
          <w:ilvl w:val="0"/>
          <w:numId w:val="0"/>
        </w:numPr>
        <w:spacing w:line="360" w:lineRule="exact"/>
        <w:ind w:right="-107" w:rightChars="-51" w:firstLine="420" w:firstLineChars="20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围绕课题展示研究成果，开设区级、校际公开课讲座8节，受到听课老师的一致好评。</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4886"/>
        <w:gridCol w:w="990"/>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7" w:type="dxa"/>
            <w:vAlign w:val="top"/>
          </w:tcPr>
          <w:p>
            <w:pPr>
              <w:widowControl w:val="0"/>
              <w:numPr>
                <w:ilvl w:val="0"/>
                <w:numId w:val="0"/>
              </w:numPr>
              <w:spacing w:line="360" w:lineRule="exact"/>
              <w:ind w:right="-107" w:rightChars="-51"/>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姓名</w:t>
            </w:r>
          </w:p>
        </w:tc>
        <w:tc>
          <w:tcPr>
            <w:tcW w:w="4886" w:type="dxa"/>
            <w:vAlign w:val="top"/>
          </w:tcPr>
          <w:p>
            <w:pPr>
              <w:widowControl w:val="0"/>
              <w:numPr>
                <w:ilvl w:val="0"/>
                <w:numId w:val="0"/>
              </w:numPr>
              <w:spacing w:line="360" w:lineRule="exact"/>
              <w:ind w:right="-107" w:rightChars="-51" w:firstLine="420" w:firstLineChars="20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主题</w:t>
            </w:r>
          </w:p>
        </w:tc>
        <w:tc>
          <w:tcPr>
            <w:tcW w:w="990" w:type="dxa"/>
            <w:vAlign w:val="top"/>
          </w:tcPr>
          <w:p>
            <w:pPr>
              <w:widowControl w:val="0"/>
              <w:numPr>
                <w:ilvl w:val="0"/>
                <w:numId w:val="0"/>
              </w:numPr>
              <w:spacing w:line="360" w:lineRule="exact"/>
              <w:ind w:right="-107" w:rightChars="-51" w:firstLine="420" w:firstLineChars="20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时间</w:t>
            </w:r>
          </w:p>
        </w:tc>
        <w:tc>
          <w:tcPr>
            <w:tcW w:w="1265" w:type="dxa"/>
            <w:vAlign w:val="top"/>
          </w:tcPr>
          <w:p>
            <w:pPr>
              <w:widowControl w:val="0"/>
              <w:numPr>
                <w:ilvl w:val="0"/>
                <w:numId w:val="0"/>
              </w:numPr>
              <w:spacing w:line="360" w:lineRule="exact"/>
              <w:ind w:right="-107" w:rightChars="-51" w:firstLine="420" w:firstLineChars="20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7" w:type="dxa"/>
            <w:vAlign w:val="center"/>
          </w:tcPr>
          <w:p>
            <w:pPr>
              <w:widowControl w:val="0"/>
              <w:numPr>
                <w:ilvl w:val="0"/>
                <w:numId w:val="0"/>
              </w:numPr>
              <w:spacing w:line="360" w:lineRule="exact"/>
              <w:ind w:right="-107" w:rightChars="-51"/>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周游</w:t>
            </w:r>
          </w:p>
        </w:tc>
        <w:tc>
          <w:tcPr>
            <w:tcW w:w="4886" w:type="dxa"/>
            <w:vAlign w:val="center"/>
          </w:tcPr>
          <w:p>
            <w:pPr>
              <w:widowControl w:val="0"/>
              <w:numPr>
                <w:ilvl w:val="0"/>
                <w:numId w:val="0"/>
              </w:numPr>
              <w:spacing w:line="360" w:lineRule="exact"/>
              <w:ind w:right="-107" w:rightChars="-51"/>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创设问题情境，提升学生数学语言表达能力</w:t>
            </w:r>
          </w:p>
        </w:tc>
        <w:tc>
          <w:tcPr>
            <w:tcW w:w="990" w:type="dxa"/>
            <w:vAlign w:val="center"/>
          </w:tcPr>
          <w:p>
            <w:pPr>
              <w:keepNext w:val="0"/>
              <w:keepLines w:val="0"/>
              <w:widowControl/>
              <w:suppressLineNumbers w:val="0"/>
              <w:wordWrap/>
              <w:spacing w:line="240" w:lineRule="auto"/>
              <w:ind w:left="0" w:leftChars="0" w:firstLine="0" w:firstLineChars="0"/>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i w:val="0"/>
                <w:iCs w:val="0"/>
                <w:caps w:val="0"/>
                <w:color w:val="auto"/>
                <w:spacing w:val="0"/>
                <w:kern w:val="0"/>
                <w:sz w:val="20"/>
                <w:szCs w:val="20"/>
                <w:u w:val="none"/>
                <w:lang w:val="en-US" w:eastAsia="zh-CN" w:bidi="ar"/>
              </w:rPr>
              <w:t>2021.01</w:t>
            </w:r>
          </w:p>
        </w:tc>
        <w:tc>
          <w:tcPr>
            <w:tcW w:w="1265" w:type="dxa"/>
          </w:tcPr>
          <w:p>
            <w:pPr>
              <w:widowControl w:val="0"/>
              <w:numPr>
                <w:ilvl w:val="0"/>
                <w:numId w:val="0"/>
              </w:numPr>
              <w:spacing w:line="360" w:lineRule="exact"/>
              <w:ind w:right="-107" w:rightChars="-51" w:firstLine="420" w:firstLineChars="200"/>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区级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7" w:type="dxa"/>
            <w:vAlign w:val="center"/>
          </w:tcPr>
          <w:p>
            <w:pPr>
              <w:widowControl w:val="0"/>
              <w:numPr>
                <w:ilvl w:val="0"/>
                <w:numId w:val="0"/>
              </w:numPr>
              <w:spacing w:line="360" w:lineRule="exact"/>
              <w:ind w:right="-107" w:rightChars="-51"/>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梁燕</w:t>
            </w:r>
          </w:p>
        </w:tc>
        <w:tc>
          <w:tcPr>
            <w:tcW w:w="4886" w:type="dxa"/>
            <w:vAlign w:val="center"/>
          </w:tcPr>
          <w:p>
            <w:pPr>
              <w:widowControl w:val="0"/>
              <w:numPr>
                <w:ilvl w:val="0"/>
                <w:numId w:val="0"/>
              </w:numPr>
              <w:spacing w:line="360" w:lineRule="exact"/>
              <w:ind w:right="-107" w:rightChars="-51"/>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图形的认识，提升学生图形意识</w:t>
            </w:r>
          </w:p>
        </w:tc>
        <w:tc>
          <w:tcPr>
            <w:tcW w:w="990" w:type="dxa"/>
            <w:vAlign w:val="center"/>
          </w:tcPr>
          <w:p>
            <w:pPr>
              <w:keepNext w:val="0"/>
              <w:keepLines w:val="0"/>
              <w:widowControl/>
              <w:suppressLineNumbers w:val="0"/>
              <w:wordWrap/>
              <w:spacing w:line="240" w:lineRule="auto"/>
              <w:ind w:left="0" w:leftChars="0" w:firstLine="0" w:firstLineChars="0"/>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i w:val="0"/>
                <w:iCs w:val="0"/>
                <w:caps w:val="0"/>
                <w:color w:val="auto"/>
                <w:spacing w:val="0"/>
                <w:kern w:val="0"/>
                <w:sz w:val="20"/>
                <w:szCs w:val="20"/>
                <w:u w:val="none"/>
                <w:lang w:val="en-US" w:eastAsia="zh-CN" w:bidi="ar"/>
              </w:rPr>
              <w:t>2021.04</w:t>
            </w:r>
          </w:p>
        </w:tc>
        <w:tc>
          <w:tcPr>
            <w:tcW w:w="1265" w:type="dxa"/>
          </w:tcPr>
          <w:p>
            <w:pPr>
              <w:widowControl w:val="0"/>
              <w:numPr>
                <w:ilvl w:val="0"/>
                <w:numId w:val="0"/>
              </w:numPr>
              <w:spacing w:line="360" w:lineRule="exact"/>
              <w:ind w:right="-107" w:rightChars="-51" w:firstLine="420" w:firstLineChars="20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区级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7" w:type="dxa"/>
            <w:vAlign w:val="center"/>
          </w:tcPr>
          <w:p>
            <w:pPr>
              <w:widowControl w:val="0"/>
              <w:numPr>
                <w:ilvl w:val="0"/>
                <w:numId w:val="0"/>
              </w:numPr>
              <w:spacing w:line="360" w:lineRule="exact"/>
              <w:ind w:right="-107" w:rightChars="-51"/>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梁燕</w:t>
            </w:r>
          </w:p>
        </w:tc>
        <w:tc>
          <w:tcPr>
            <w:tcW w:w="4886" w:type="dxa"/>
            <w:vAlign w:val="center"/>
          </w:tcPr>
          <w:p>
            <w:pPr>
              <w:widowControl w:val="0"/>
              <w:numPr>
                <w:ilvl w:val="0"/>
                <w:numId w:val="0"/>
              </w:numPr>
              <w:spacing w:line="360" w:lineRule="exact"/>
              <w:ind w:left="0" w:leftChars="0" w:right="-107" w:rightChars="-51" w:firstLine="0" w:firstLineChars="0"/>
              <w:jc w:val="both"/>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讲座：积极探究有效课堂 助推核心素养发展</w:t>
            </w:r>
          </w:p>
        </w:tc>
        <w:tc>
          <w:tcPr>
            <w:tcW w:w="990" w:type="dxa"/>
            <w:vAlign w:val="center"/>
          </w:tcPr>
          <w:p>
            <w:pPr>
              <w:keepNext w:val="0"/>
              <w:keepLines w:val="0"/>
              <w:widowControl/>
              <w:suppressLineNumbers w:val="0"/>
              <w:wordWrap/>
              <w:spacing w:line="240" w:lineRule="auto"/>
              <w:ind w:left="0" w:leftChars="0" w:firstLine="0" w:firstLineChars="0"/>
              <w:jc w:val="center"/>
              <w:textAlignment w:val="center"/>
              <w:rPr>
                <w:rFonts w:hint="default" w:ascii="宋体" w:hAnsi="宋体" w:eastAsia="宋体" w:cs="宋体"/>
                <w:i w:val="0"/>
                <w:iCs w:val="0"/>
                <w:caps w:val="0"/>
                <w:color w:val="auto"/>
                <w:spacing w:val="0"/>
                <w:kern w:val="0"/>
                <w:sz w:val="20"/>
                <w:szCs w:val="20"/>
                <w:u w:val="none"/>
                <w:lang w:val="en-US" w:eastAsia="zh-CN" w:bidi="ar"/>
              </w:rPr>
            </w:pPr>
            <w:r>
              <w:rPr>
                <w:rFonts w:hint="eastAsia" w:ascii="宋体" w:hAnsi="宋体" w:eastAsia="宋体" w:cs="宋体"/>
                <w:i w:val="0"/>
                <w:iCs w:val="0"/>
                <w:caps w:val="0"/>
                <w:color w:val="auto"/>
                <w:spacing w:val="0"/>
                <w:kern w:val="0"/>
                <w:sz w:val="20"/>
                <w:szCs w:val="20"/>
                <w:u w:val="none"/>
                <w:lang w:val="en-US" w:eastAsia="zh-CN" w:bidi="ar"/>
              </w:rPr>
              <w:t>2021.11</w:t>
            </w:r>
          </w:p>
        </w:tc>
        <w:tc>
          <w:tcPr>
            <w:tcW w:w="1265" w:type="dxa"/>
          </w:tcPr>
          <w:p>
            <w:pPr>
              <w:widowControl w:val="0"/>
              <w:numPr>
                <w:ilvl w:val="0"/>
                <w:numId w:val="0"/>
              </w:numPr>
              <w:spacing w:line="360" w:lineRule="exact"/>
              <w:ind w:right="-107" w:rightChars="-51" w:firstLine="420" w:firstLineChars="200"/>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区级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7" w:type="dxa"/>
            <w:vAlign w:val="center"/>
          </w:tcPr>
          <w:p>
            <w:pPr>
              <w:widowControl w:val="0"/>
              <w:numPr>
                <w:ilvl w:val="0"/>
                <w:numId w:val="0"/>
              </w:numPr>
              <w:spacing w:line="360" w:lineRule="exact"/>
              <w:ind w:right="-107" w:rightChars="-51"/>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张虹</w:t>
            </w:r>
          </w:p>
        </w:tc>
        <w:tc>
          <w:tcPr>
            <w:tcW w:w="4886" w:type="dxa"/>
            <w:vAlign w:val="center"/>
          </w:tcPr>
          <w:p>
            <w:pPr>
              <w:widowControl w:val="0"/>
              <w:numPr>
                <w:ilvl w:val="0"/>
                <w:numId w:val="0"/>
              </w:numPr>
              <w:spacing w:line="360" w:lineRule="exact"/>
              <w:ind w:right="-107" w:rightChars="-51"/>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基于深度学习理念的小学数学合作学习的实践研究</w:t>
            </w:r>
          </w:p>
        </w:tc>
        <w:tc>
          <w:tcPr>
            <w:tcW w:w="990" w:type="dxa"/>
            <w:vAlign w:val="center"/>
          </w:tcPr>
          <w:p>
            <w:pPr>
              <w:keepNext w:val="0"/>
              <w:keepLines w:val="0"/>
              <w:widowControl/>
              <w:suppressLineNumbers w:val="0"/>
              <w:wordWrap/>
              <w:spacing w:line="240" w:lineRule="auto"/>
              <w:ind w:left="0" w:leftChars="0" w:firstLine="0" w:firstLineChars="0"/>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i w:val="0"/>
                <w:iCs w:val="0"/>
                <w:caps w:val="0"/>
                <w:color w:val="auto"/>
                <w:spacing w:val="0"/>
                <w:kern w:val="0"/>
                <w:sz w:val="20"/>
                <w:szCs w:val="20"/>
                <w:u w:val="none"/>
                <w:lang w:val="en-US" w:eastAsia="zh-CN" w:bidi="ar"/>
              </w:rPr>
              <w:t>2023.02</w:t>
            </w:r>
          </w:p>
        </w:tc>
        <w:tc>
          <w:tcPr>
            <w:tcW w:w="1265" w:type="dxa"/>
          </w:tcPr>
          <w:p>
            <w:pPr>
              <w:widowControl w:val="0"/>
              <w:numPr>
                <w:ilvl w:val="0"/>
                <w:numId w:val="0"/>
              </w:numPr>
              <w:spacing w:line="360" w:lineRule="exact"/>
              <w:ind w:right="-107" w:rightChars="-51" w:firstLine="420" w:firstLineChars="20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区级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7" w:type="dxa"/>
            <w:vAlign w:val="center"/>
          </w:tcPr>
          <w:p>
            <w:pPr>
              <w:widowControl w:val="0"/>
              <w:numPr>
                <w:ilvl w:val="0"/>
                <w:numId w:val="0"/>
              </w:numPr>
              <w:spacing w:line="360" w:lineRule="exact"/>
              <w:ind w:right="-107" w:rightChars="-51"/>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颜昊</w:t>
            </w:r>
          </w:p>
        </w:tc>
        <w:tc>
          <w:tcPr>
            <w:tcW w:w="4886" w:type="dxa"/>
            <w:vAlign w:val="center"/>
          </w:tcPr>
          <w:p>
            <w:pPr>
              <w:widowControl w:val="0"/>
              <w:numPr>
                <w:ilvl w:val="0"/>
                <w:numId w:val="0"/>
              </w:numPr>
              <w:spacing w:line="360" w:lineRule="exact"/>
              <w:ind w:right="-107" w:rightChars="-51"/>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小学数字化教学专题研讨</w:t>
            </w:r>
          </w:p>
        </w:tc>
        <w:tc>
          <w:tcPr>
            <w:tcW w:w="990" w:type="dxa"/>
            <w:vAlign w:val="center"/>
          </w:tcPr>
          <w:p>
            <w:pPr>
              <w:keepNext w:val="0"/>
              <w:keepLines w:val="0"/>
              <w:widowControl/>
              <w:suppressLineNumbers w:val="0"/>
              <w:wordWrap/>
              <w:spacing w:line="240" w:lineRule="auto"/>
              <w:ind w:left="0" w:leftChars="0" w:firstLine="0" w:firstLineChars="0"/>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i w:val="0"/>
                <w:iCs w:val="0"/>
                <w:caps w:val="0"/>
                <w:color w:val="auto"/>
                <w:spacing w:val="0"/>
                <w:kern w:val="0"/>
                <w:sz w:val="20"/>
                <w:szCs w:val="20"/>
                <w:u w:val="none"/>
                <w:lang w:val="en-US" w:eastAsia="zh-CN" w:bidi="ar"/>
              </w:rPr>
              <w:t>2023.12</w:t>
            </w:r>
          </w:p>
        </w:tc>
        <w:tc>
          <w:tcPr>
            <w:tcW w:w="1265" w:type="dxa"/>
          </w:tcPr>
          <w:p>
            <w:pPr>
              <w:widowControl w:val="0"/>
              <w:numPr>
                <w:ilvl w:val="0"/>
                <w:numId w:val="0"/>
              </w:numPr>
              <w:spacing w:line="360" w:lineRule="exact"/>
              <w:ind w:right="-107" w:rightChars="-51" w:firstLine="420" w:firstLineChars="20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区级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7" w:type="dxa"/>
            <w:vAlign w:val="center"/>
          </w:tcPr>
          <w:p>
            <w:pPr>
              <w:widowControl w:val="0"/>
              <w:numPr>
                <w:ilvl w:val="0"/>
                <w:numId w:val="0"/>
              </w:numPr>
              <w:spacing w:line="360" w:lineRule="exact"/>
              <w:ind w:right="-107" w:rightChars="-51"/>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吴语</w:t>
            </w:r>
          </w:p>
        </w:tc>
        <w:tc>
          <w:tcPr>
            <w:tcW w:w="4886" w:type="dxa"/>
            <w:vAlign w:val="center"/>
          </w:tcPr>
          <w:p>
            <w:pPr>
              <w:widowControl w:val="0"/>
              <w:numPr>
                <w:ilvl w:val="0"/>
                <w:numId w:val="0"/>
              </w:numPr>
              <w:spacing w:line="360" w:lineRule="exact"/>
              <w:ind w:right="-107" w:rightChars="-51"/>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运用多元表征，让数学思维真实发生</w:t>
            </w:r>
          </w:p>
        </w:tc>
        <w:tc>
          <w:tcPr>
            <w:tcW w:w="990" w:type="dxa"/>
            <w:vAlign w:val="center"/>
          </w:tcPr>
          <w:p>
            <w:pPr>
              <w:keepNext w:val="0"/>
              <w:keepLines w:val="0"/>
              <w:widowControl/>
              <w:suppressLineNumbers w:val="0"/>
              <w:wordWrap/>
              <w:spacing w:line="240" w:lineRule="auto"/>
              <w:ind w:left="0" w:leftChars="0" w:firstLine="0" w:firstLineChars="0"/>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i w:val="0"/>
                <w:iCs w:val="0"/>
                <w:caps w:val="0"/>
                <w:color w:val="auto"/>
                <w:spacing w:val="0"/>
                <w:kern w:val="0"/>
                <w:sz w:val="20"/>
                <w:szCs w:val="20"/>
                <w:u w:val="none"/>
                <w:lang w:val="en-US" w:eastAsia="zh-CN" w:bidi="ar"/>
              </w:rPr>
              <w:t>2024.04</w:t>
            </w:r>
          </w:p>
        </w:tc>
        <w:tc>
          <w:tcPr>
            <w:tcW w:w="1265" w:type="dxa"/>
          </w:tcPr>
          <w:p>
            <w:pPr>
              <w:widowControl w:val="0"/>
              <w:numPr>
                <w:ilvl w:val="0"/>
                <w:numId w:val="0"/>
              </w:numPr>
              <w:spacing w:line="360" w:lineRule="exact"/>
              <w:ind w:right="-107" w:rightChars="-51" w:firstLine="420" w:firstLineChars="20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区级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7" w:type="dxa"/>
            <w:vAlign w:val="center"/>
          </w:tcPr>
          <w:p>
            <w:pPr>
              <w:widowControl w:val="0"/>
              <w:numPr>
                <w:ilvl w:val="0"/>
                <w:numId w:val="0"/>
              </w:numPr>
              <w:spacing w:line="360" w:lineRule="exact"/>
              <w:ind w:right="-107" w:rightChars="-51"/>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李明明</w:t>
            </w:r>
          </w:p>
        </w:tc>
        <w:tc>
          <w:tcPr>
            <w:tcW w:w="4886" w:type="dxa"/>
            <w:vAlign w:val="center"/>
          </w:tcPr>
          <w:p>
            <w:pPr>
              <w:widowControl w:val="0"/>
              <w:numPr>
                <w:ilvl w:val="0"/>
                <w:numId w:val="0"/>
              </w:numPr>
              <w:spacing w:line="360" w:lineRule="exact"/>
              <w:ind w:right="-107" w:rightChars="-51"/>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幼小衔接，提升学生数学表达能力</w:t>
            </w:r>
          </w:p>
        </w:tc>
        <w:tc>
          <w:tcPr>
            <w:tcW w:w="990" w:type="dxa"/>
            <w:vAlign w:val="center"/>
          </w:tcPr>
          <w:p>
            <w:pPr>
              <w:keepNext w:val="0"/>
              <w:keepLines w:val="0"/>
              <w:widowControl/>
              <w:suppressLineNumbers w:val="0"/>
              <w:wordWrap/>
              <w:spacing w:line="240" w:lineRule="auto"/>
              <w:ind w:left="0" w:leftChars="0" w:firstLine="0" w:firstLineChars="0"/>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2023.05</w:t>
            </w:r>
          </w:p>
        </w:tc>
        <w:tc>
          <w:tcPr>
            <w:tcW w:w="1265" w:type="dxa"/>
          </w:tcPr>
          <w:p>
            <w:pPr>
              <w:widowControl w:val="0"/>
              <w:numPr>
                <w:ilvl w:val="0"/>
                <w:numId w:val="0"/>
              </w:numPr>
              <w:spacing w:line="360" w:lineRule="exact"/>
              <w:ind w:right="-107" w:rightChars="-51" w:firstLine="420" w:firstLineChars="200"/>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校际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7" w:type="dxa"/>
            <w:vAlign w:val="center"/>
          </w:tcPr>
          <w:p>
            <w:pPr>
              <w:widowControl w:val="0"/>
              <w:numPr>
                <w:ilvl w:val="0"/>
                <w:numId w:val="0"/>
              </w:numPr>
              <w:spacing w:line="360" w:lineRule="exact"/>
              <w:ind w:right="-107" w:rightChars="-51"/>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居晓丹</w:t>
            </w:r>
          </w:p>
        </w:tc>
        <w:tc>
          <w:tcPr>
            <w:tcW w:w="4886" w:type="dxa"/>
            <w:vAlign w:val="center"/>
          </w:tcPr>
          <w:p>
            <w:pPr>
              <w:widowControl w:val="0"/>
              <w:numPr>
                <w:ilvl w:val="0"/>
                <w:numId w:val="0"/>
              </w:numPr>
              <w:spacing w:line="360" w:lineRule="exact"/>
              <w:ind w:right="-107" w:rightChars="-51"/>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幼小衔接，提升学生数学表达能力</w:t>
            </w:r>
          </w:p>
        </w:tc>
        <w:tc>
          <w:tcPr>
            <w:tcW w:w="990" w:type="dxa"/>
            <w:vAlign w:val="center"/>
          </w:tcPr>
          <w:p>
            <w:pPr>
              <w:keepNext w:val="0"/>
              <w:keepLines w:val="0"/>
              <w:widowControl/>
              <w:suppressLineNumbers w:val="0"/>
              <w:wordWrap/>
              <w:spacing w:line="240" w:lineRule="auto"/>
              <w:ind w:left="0" w:leftChars="0" w:firstLine="0" w:firstLineChars="0"/>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2023.05</w:t>
            </w:r>
          </w:p>
        </w:tc>
        <w:tc>
          <w:tcPr>
            <w:tcW w:w="1265" w:type="dxa"/>
          </w:tcPr>
          <w:p>
            <w:pPr>
              <w:widowControl w:val="0"/>
              <w:numPr>
                <w:ilvl w:val="0"/>
                <w:numId w:val="0"/>
              </w:numPr>
              <w:spacing w:line="360" w:lineRule="exact"/>
              <w:ind w:right="-107" w:rightChars="-51" w:firstLine="420" w:firstLineChars="200"/>
              <w:jc w:val="both"/>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校际</w:t>
            </w:r>
          </w:p>
        </w:tc>
      </w:tr>
    </w:tbl>
    <w:p>
      <w:pPr>
        <w:widowControl w:val="0"/>
        <w:numPr>
          <w:ilvl w:val="0"/>
          <w:numId w:val="0"/>
        </w:numPr>
        <w:jc w:val="both"/>
        <w:rPr>
          <w:rFonts w:hint="default"/>
          <w:b/>
          <w:bCs/>
          <w:color w:val="auto"/>
          <w:sz w:val="21"/>
          <w:szCs w:val="21"/>
          <w:lang w:val="en-US" w:eastAsia="zh-CN"/>
        </w:rPr>
      </w:pPr>
    </w:p>
    <w:p>
      <w:pPr>
        <w:widowControl w:val="0"/>
        <w:numPr>
          <w:ilvl w:val="0"/>
          <w:numId w:val="12"/>
        </w:numPr>
        <w:jc w:val="both"/>
        <w:rPr>
          <w:rFonts w:hint="eastAsia" w:ascii="宋体" w:hAnsi="宋体" w:eastAsia="宋体" w:cs="宋体"/>
          <w:b/>
          <w:bCs/>
          <w:color w:val="auto"/>
          <w:sz w:val="21"/>
          <w:szCs w:val="21"/>
          <w:lang w:val="en-US" w:eastAsia="zh-Hans"/>
        </w:rPr>
      </w:pPr>
      <w:r>
        <w:rPr>
          <w:rFonts w:hint="eastAsia" w:ascii="宋体" w:hAnsi="宋体" w:eastAsia="宋体" w:cs="宋体"/>
          <w:b/>
          <w:bCs/>
          <w:color w:val="auto"/>
          <w:sz w:val="21"/>
          <w:szCs w:val="21"/>
          <w:lang w:val="en-US" w:eastAsia="zh-Hans"/>
        </w:rPr>
        <w:t>存在问题和改进设想</w:t>
      </w:r>
    </w:p>
    <w:p>
      <w:pPr>
        <w:widowControl w:val="0"/>
        <w:numPr>
          <w:ilvl w:val="0"/>
          <w:numId w:val="0"/>
        </w:numPr>
        <w:jc w:val="both"/>
        <w:rPr>
          <w:rFonts w:hint="default" w:ascii="宋体" w:hAnsi="宋体" w:eastAsia="宋体" w:cs="宋体"/>
          <w:b/>
          <w:bCs/>
          <w:color w:val="auto"/>
          <w:sz w:val="21"/>
          <w:szCs w:val="21"/>
          <w:lang w:val="en-US" w:eastAsia="zh-Hans"/>
        </w:rPr>
      </w:pPr>
      <w:r>
        <w:rPr>
          <w:rFonts w:hint="default" w:ascii="宋体" w:hAnsi="宋体" w:eastAsia="宋体" w:cs="宋体"/>
          <w:b/>
          <w:bCs/>
          <w:color w:val="auto"/>
          <w:sz w:val="21"/>
          <w:szCs w:val="21"/>
          <w:lang w:eastAsia="zh-Hans"/>
        </w:rPr>
        <w:t>（</w:t>
      </w:r>
      <w:r>
        <w:rPr>
          <w:rFonts w:hint="eastAsia" w:ascii="宋体" w:hAnsi="宋体" w:eastAsia="宋体" w:cs="宋体"/>
          <w:b/>
          <w:bCs/>
          <w:color w:val="auto"/>
          <w:sz w:val="21"/>
          <w:szCs w:val="21"/>
          <w:lang w:val="en-US" w:eastAsia="zh-Hans"/>
        </w:rPr>
        <w:t>一</w:t>
      </w:r>
      <w:r>
        <w:rPr>
          <w:rFonts w:hint="default" w:ascii="宋体" w:hAnsi="宋体" w:eastAsia="宋体" w:cs="宋体"/>
          <w:b/>
          <w:bCs/>
          <w:color w:val="auto"/>
          <w:sz w:val="21"/>
          <w:szCs w:val="21"/>
          <w:lang w:eastAsia="zh-Hans"/>
        </w:rPr>
        <w:t>）</w:t>
      </w:r>
      <w:r>
        <w:rPr>
          <w:rFonts w:hint="eastAsia" w:ascii="宋体" w:hAnsi="宋体" w:eastAsia="宋体" w:cs="宋体"/>
          <w:b/>
          <w:bCs/>
          <w:color w:val="auto"/>
          <w:sz w:val="21"/>
          <w:szCs w:val="21"/>
          <w:lang w:val="en-US" w:eastAsia="zh-Hans"/>
        </w:rPr>
        <w:t>存在的主要问题</w:t>
      </w:r>
    </w:p>
    <w:p>
      <w:pPr>
        <w:rPr>
          <w:rFonts w:hint="eastAsia"/>
          <w:color w:val="auto"/>
          <w:sz w:val="21"/>
          <w:szCs w:val="21"/>
          <w:lang w:val="en-US" w:eastAsia="zh-Hans"/>
        </w:rPr>
      </w:pPr>
      <w:r>
        <w:rPr>
          <w:rFonts w:hint="default"/>
          <w:color w:val="auto"/>
          <w:sz w:val="21"/>
          <w:szCs w:val="21"/>
          <w:lang w:eastAsia="zh-Hans"/>
        </w:rPr>
        <w:t>1、</w:t>
      </w:r>
      <w:r>
        <w:rPr>
          <w:rFonts w:hint="eastAsia"/>
          <w:color w:val="auto"/>
          <w:sz w:val="21"/>
          <w:szCs w:val="21"/>
          <w:lang w:val="en-US" w:eastAsia="zh-Hans"/>
        </w:rPr>
        <w:t>研究内容上，小组合作学习课堂对于教师素养的提高还有待加强，教学的评价模式</w:t>
      </w:r>
    </w:p>
    <w:p>
      <w:pPr>
        <w:rPr>
          <w:rFonts w:hint="eastAsia"/>
          <w:color w:val="auto"/>
          <w:sz w:val="21"/>
          <w:szCs w:val="21"/>
          <w:lang w:val="en-US" w:eastAsia="zh-CN"/>
        </w:rPr>
      </w:pPr>
      <w:r>
        <w:rPr>
          <w:rFonts w:hint="eastAsia"/>
          <w:color w:val="auto"/>
          <w:sz w:val="21"/>
          <w:szCs w:val="21"/>
          <w:lang w:val="en-US" w:eastAsia="zh-CN"/>
        </w:rPr>
        <w:t>还有待完善形成最后的定稿。</w:t>
      </w:r>
    </w:p>
    <w:p>
      <w:pPr>
        <w:rPr>
          <w:rFonts w:hint="default"/>
          <w:color w:val="auto"/>
          <w:sz w:val="21"/>
          <w:szCs w:val="21"/>
          <w:lang w:eastAsia="zh-Hans"/>
        </w:rPr>
      </w:pPr>
      <w:r>
        <w:rPr>
          <w:rFonts w:hint="default"/>
          <w:color w:val="auto"/>
          <w:sz w:val="21"/>
          <w:szCs w:val="21"/>
          <w:lang w:eastAsia="zh-Hans"/>
        </w:rPr>
        <w:t>2、</w:t>
      </w:r>
      <w:r>
        <w:rPr>
          <w:rFonts w:hint="eastAsia"/>
          <w:color w:val="auto"/>
          <w:sz w:val="21"/>
          <w:szCs w:val="21"/>
          <w:lang w:val="en-US" w:eastAsia="zh-Hans"/>
        </w:rPr>
        <w:t>研究过程中，总体层面的研究还是有序展开，但是各年级在展开探索的过程中</w:t>
      </w:r>
      <w:r>
        <w:rPr>
          <w:rFonts w:hint="default"/>
          <w:color w:val="auto"/>
          <w:sz w:val="21"/>
          <w:szCs w:val="21"/>
          <w:lang w:eastAsia="zh-Hans"/>
        </w:rPr>
        <w:t>，</w:t>
      </w:r>
      <w:r>
        <w:rPr>
          <w:rFonts w:hint="eastAsia"/>
          <w:color w:val="auto"/>
          <w:sz w:val="21"/>
          <w:szCs w:val="21"/>
          <w:lang w:val="en-US" w:eastAsia="zh-Hans"/>
        </w:rPr>
        <w:t>存在不平衡</w:t>
      </w:r>
      <w:r>
        <w:rPr>
          <w:rFonts w:hint="default"/>
          <w:color w:val="auto"/>
          <w:sz w:val="21"/>
          <w:szCs w:val="21"/>
          <w:lang w:eastAsia="zh-Hans"/>
        </w:rPr>
        <w:t>。</w:t>
      </w:r>
    </w:p>
    <w:p>
      <w:pPr>
        <w:rPr>
          <w:rFonts w:hint="default" w:ascii="黑体" w:hAnsi="宋体" w:eastAsia="黑体"/>
          <w:bCs/>
          <w:color w:val="auto"/>
          <w:szCs w:val="21"/>
          <w:lang w:val="en-US"/>
        </w:rPr>
      </w:pPr>
      <w:r>
        <w:rPr>
          <w:rFonts w:hint="default"/>
          <w:color w:val="auto"/>
          <w:sz w:val="21"/>
          <w:szCs w:val="21"/>
          <w:lang w:eastAsia="zh-Hans"/>
        </w:rPr>
        <w:t>3、</w:t>
      </w:r>
      <w:r>
        <w:rPr>
          <w:rFonts w:hint="eastAsia"/>
          <w:color w:val="auto"/>
          <w:sz w:val="21"/>
          <w:szCs w:val="21"/>
          <w:lang w:val="en-US" w:eastAsia="zh-Hans"/>
        </w:rPr>
        <w:t>研究成果上，</w:t>
      </w:r>
      <w:r>
        <w:rPr>
          <w:rFonts w:hint="eastAsia"/>
          <w:color w:val="auto"/>
          <w:sz w:val="21"/>
          <w:szCs w:val="21"/>
          <w:lang w:val="en-US" w:eastAsia="zh-CN"/>
        </w:rPr>
        <w:t>“活动导学单”的设计主要是针对中高年级，低年级覆盖面较少，还是要慢慢的形成全覆盖。</w:t>
      </w:r>
    </w:p>
    <w:p>
      <w:pPr>
        <w:rPr>
          <w:rFonts w:hint="default"/>
          <w:b/>
          <w:bCs/>
          <w:color w:val="auto"/>
          <w:sz w:val="21"/>
          <w:szCs w:val="21"/>
          <w:lang w:val="en-US" w:eastAsia="zh-Hans"/>
        </w:rPr>
      </w:pPr>
      <w:r>
        <w:rPr>
          <w:rFonts w:hint="default"/>
          <w:b/>
          <w:bCs/>
          <w:color w:val="auto"/>
          <w:sz w:val="21"/>
          <w:szCs w:val="21"/>
          <w:lang w:eastAsia="zh-Hans"/>
        </w:rPr>
        <w:t>（</w:t>
      </w:r>
      <w:r>
        <w:rPr>
          <w:rFonts w:hint="eastAsia"/>
          <w:b/>
          <w:bCs/>
          <w:color w:val="auto"/>
          <w:sz w:val="21"/>
          <w:szCs w:val="21"/>
          <w:lang w:val="en-US" w:eastAsia="zh-Hans"/>
        </w:rPr>
        <w:t>二</w:t>
      </w:r>
      <w:r>
        <w:rPr>
          <w:rFonts w:hint="default"/>
          <w:b/>
          <w:bCs/>
          <w:color w:val="auto"/>
          <w:sz w:val="21"/>
          <w:szCs w:val="21"/>
          <w:lang w:eastAsia="zh-Hans"/>
        </w:rPr>
        <w:t>）</w:t>
      </w:r>
      <w:r>
        <w:rPr>
          <w:rFonts w:hint="eastAsia"/>
          <w:b/>
          <w:bCs/>
          <w:color w:val="auto"/>
          <w:sz w:val="21"/>
          <w:szCs w:val="21"/>
          <w:lang w:val="en-US" w:eastAsia="zh-Hans"/>
        </w:rPr>
        <w:t>改进设想</w:t>
      </w:r>
    </w:p>
    <w:p>
      <w:pPr>
        <w:rPr>
          <w:rFonts w:hint="eastAsia"/>
          <w:color w:val="auto"/>
          <w:sz w:val="21"/>
          <w:szCs w:val="21"/>
          <w:lang w:val="en-US" w:eastAsia="zh-CN"/>
        </w:rPr>
      </w:pPr>
      <w:r>
        <w:rPr>
          <w:rFonts w:hint="eastAsia"/>
          <w:color w:val="auto"/>
          <w:sz w:val="21"/>
          <w:szCs w:val="21"/>
          <w:lang w:val="en-US" w:eastAsia="zh-CN"/>
        </w:rPr>
        <w:t>1、聚焦研究重点提炼策略。在现有研究的基础上，系统梳理</w:t>
      </w:r>
      <w:r>
        <w:rPr>
          <w:rFonts w:hint="eastAsia"/>
          <w:color w:val="auto"/>
          <w:sz w:val="21"/>
          <w:szCs w:val="21"/>
          <w:lang w:val="en-US" w:eastAsia="zh-Hans"/>
        </w:rPr>
        <w:t>建构深度合作学习小组的实践策略。</w:t>
      </w:r>
      <w:r>
        <w:rPr>
          <w:rFonts w:hint="eastAsia"/>
          <w:color w:val="auto"/>
          <w:sz w:val="21"/>
          <w:szCs w:val="21"/>
          <w:lang w:val="en-US" w:eastAsia="zh-CN"/>
        </w:rPr>
        <w:t>通过深入研讨进一步提炼经验，形成核心研究成果。</w:t>
      </w:r>
    </w:p>
    <w:p>
      <w:pPr>
        <w:rPr>
          <w:rFonts w:hint="default"/>
          <w:color w:val="auto"/>
          <w:sz w:val="21"/>
          <w:szCs w:val="21"/>
          <w:lang w:val="en-US" w:eastAsia="zh-CN"/>
        </w:rPr>
      </w:pPr>
      <w:r>
        <w:rPr>
          <w:rFonts w:hint="eastAsia"/>
          <w:color w:val="auto"/>
          <w:sz w:val="21"/>
          <w:szCs w:val="21"/>
          <w:lang w:val="en-US" w:eastAsia="zh-CN"/>
        </w:rPr>
        <w:t>2、扩大研究范围，增加研究对象数量。将已有的教学模式应用到低年级，确保最终的研究结果具有普遍性。</w:t>
      </w:r>
    </w:p>
    <w:p>
      <w:pPr>
        <w:rPr>
          <w:rFonts w:hint="eastAsia"/>
          <w:color w:val="auto"/>
          <w:sz w:val="21"/>
          <w:szCs w:val="21"/>
          <w:lang w:val="en-US" w:eastAsia="zh-CN"/>
        </w:rPr>
      </w:pPr>
      <w:r>
        <w:rPr>
          <w:rFonts w:hint="eastAsia"/>
          <w:color w:val="auto"/>
          <w:sz w:val="21"/>
          <w:szCs w:val="21"/>
          <w:lang w:val="en-US" w:eastAsia="zh-CN"/>
        </w:rPr>
        <w:t>2</w:t>
      </w:r>
      <w:r>
        <w:rPr>
          <w:rFonts w:hint="default"/>
          <w:color w:val="auto"/>
          <w:sz w:val="21"/>
          <w:szCs w:val="21"/>
          <w:lang w:eastAsia="zh-CN"/>
        </w:rPr>
        <w:t>、</w:t>
      </w:r>
      <w:r>
        <w:rPr>
          <w:rFonts w:hint="eastAsia"/>
          <w:color w:val="auto"/>
          <w:sz w:val="21"/>
          <w:szCs w:val="21"/>
          <w:lang w:val="en-US" w:eastAsia="zh-CN"/>
        </w:rPr>
        <w:t>关注实践提升研究成果。研究</w:t>
      </w:r>
      <w:r>
        <w:rPr>
          <w:rFonts w:hint="default"/>
          <w:color w:val="auto"/>
          <w:sz w:val="21"/>
          <w:szCs w:val="21"/>
          <w:lang w:eastAsia="zh-CN"/>
        </w:rPr>
        <w:t>应更多地</w:t>
      </w:r>
      <w:r>
        <w:rPr>
          <w:rFonts w:hint="eastAsia"/>
          <w:color w:val="auto"/>
          <w:sz w:val="21"/>
          <w:szCs w:val="21"/>
          <w:lang w:val="en-US" w:eastAsia="zh-CN"/>
        </w:rPr>
        <w:t>面向</w:t>
      </w:r>
      <w:r>
        <w:rPr>
          <w:rFonts w:hint="eastAsia"/>
          <w:color w:val="auto"/>
          <w:sz w:val="21"/>
          <w:szCs w:val="21"/>
          <w:lang w:val="en-US" w:eastAsia="zh-Hans"/>
        </w:rPr>
        <w:t>小学数学</w:t>
      </w:r>
      <w:r>
        <w:rPr>
          <w:rFonts w:hint="eastAsia"/>
          <w:color w:val="auto"/>
          <w:sz w:val="21"/>
          <w:szCs w:val="21"/>
          <w:lang w:val="en-US" w:eastAsia="zh-CN"/>
        </w:rPr>
        <w:t>课程实施的一线展开，在更大范围内应用和检验课题研究的各项成果，一方面提升研究成果的可行性与实效性，同时努力在课程实践中彰显研究的现实意义。</w:t>
      </w:r>
    </w:p>
    <w:p>
      <w:pPr>
        <w:rPr>
          <w:rFonts w:hint="eastAsia"/>
          <w:color w:val="auto"/>
          <w:sz w:val="21"/>
          <w:szCs w:val="21"/>
          <w:lang w:val="en-US" w:eastAsia="zh-CN"/>
        </w:rPr>
      </w:pPr>
    </w:p>
    <w:p>
      <w:pPr>
        <w:rPr>
          <w:rFonts w:hint="default"/>
          <w:color w:val="auto"/>
          <w:sz w:val="21"/>
          <w:szCs w:val="21"/>
          <w:lang w:val="en-US" w:eastAsia="zh-Hans"/>
        </w:rPr>
      </w:pPr>
    </w:p>
    <w:p>
      <w:pPr>
        <w:widowControl w:val="0"/>
        <w:numPr>
          <w:ilvl w:val="0"/>
          <w:numId w:val="0"/>
        </w:numPr>
        <w:jc w:val="both"/>
        <w:rPr>
          <w:rFonts w:hint="default" w:ascii="宋体" w:hAnsi="宋体" w:eastAsia="宋体" w:cs="宋体"/>
          <w:b w:val="0"/>
          <w:bCs w:val="0"/>
          <w:color w:val="auto"/>
          <w:sz w:val="21"/>
          <w:szCs w:val="21"/>
          <w:lang w:eastAsia="zh-Hans"/>
        </w:rPr>
      </w:pPr>
    </w:p>
    <w:p>
      <w:pPr>
        <w:widowControl w:val="0"/>
        <w:numPr>
          <w:ilvl w:val="0"/>
          <w:numId w:val="0"/>
        </w:numPr>
        <w:jc w:val="both"/>
        <w:rPr>
          <w:rFonts w:hint="eastAsia"/>
          <w:color w:val="auto"/>
          <w:lang w:val="en-US" w:eastAsia="zh-Hans"/>
        </w:rPr>
      </w:pPr>
    </w:p>
    <w:p>
      <w:pPr>
        <w:widowControl w:val="0"/>
        <w:numPr>
          <w:ilvl w:val="0"/>
          <w:numId w:val="0"/>
        </w:numPr>
        <w:jc w:val="both"/>
        <w:rPr>
          <w:rFonts w:hint="default"/>
          <w:color w:val="auto"/>
          <w:lang w:val="en-US" w:eastAsia="zh-Hans"/>
        </w:rPr>
      </w:pPr>
    </w:p>
    <w:p>
      <w:pPr>
        <w:widowControl w:val="0"/>
        <w:numPr>
          <w:ilvl w:val="0"/>
          <w:numId w:val="0"/>
        </w:numPr>
        <w:jc w:val="both"/>
        <w:rPr>
          <w:rFonts w:hint="default"/>
          <w:color w:val="auto"/>
          <w:lang w:val="en-US" w:eastAsia="zh-Hans"/>
        </w:rPr>
      </w:pPr>
    </w:p>
    <w:p>
      <w:pPr>
        <w:ind w:firstLine="420" w:firstLineChars="200"/>
        <w:rPr>
          <w:rFonts w:hint="default"/>
          <w:color w:val="auto"/>
          <w:sz w:val="21"/>
          <w:szCs w:val="21"/>
          <w:lang w:val="en-US" w:eastAsia="zh-Hans"/>
        </w:rPr>
      </w:pPr>
    </w:p>
    <w:p>
      <w:pPr>
        <w:numPr>
          <w:ilvl w:val="0"/>
          <w:numId w:val="0"/>
        </w:numPr>
        <w:rPr>
          <w:rFonts w:hint="default"/>
          <w:b/>
          <w:bCs/>
          <w:color w:val="auto"/>
          <w:sz w:val="21"/>
          <w:szCs w:val="21"/>
          <w:lang w:val="en-US" w:eastAsia="zh-Han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0000000000000000000"/>
    <w:charset w:val="00"/>
    <w:family w:val="auto"/>
    <w:pitch w:val="default"/>
    <w:sig w:usb0="00000000" w:usb1="00000000" w:usb2="00000000" w:usb3="00000000" w:csb0="00000000" w:csb1="00000000"/>
  </w:font>
  <w:font w:name="仿宋_GB2312">
    <w:altName w:val="方正仿宋_GBK"/>
    <w:panose1 w:val="02010609030101010101"/>
    <w:charset w:val="00"/>
    <w:family w:val="modern"/>
    <w:pitch w:val="default"/>
    <w:sig w:usb0="00000000" w:usb1="00000000" w:usb2="00000000" w:usb3="00000000" w:csb0="00040000" w:csb1="00000000"/>
  </w:font>
  <w:font w:name="PingFang SC">
    <w:panose1 w:val="020B0400000000000000"/>
    <w:charset w:val="86"/>
    <w:family w:val="auto"/>
    <w:pitch w:val="default"/>
    <w:sig w:usb0="00000000" w:usb1="00000000" w:usb2="00000000" w:usb3="00000000" w:csb0="00160000" w:csb1="00000000"/>
  </w:font>
  <w:font w:name="汉仪书宋二KW">
    <w:panose1 w:val="00020600040101010101"/>
    <w:charset w:val="86"/>
    <w:family w:val="auto"/>
    <w:pitch w:val="default"/>
    <w:sig w:usb0="00000000" w:usb1="00000000" w:usb2="00000000" w:usb3="00000000" w:csb0="00160000" w:csb1="00000000"/>
  </w:font>
  <w:font w:name="Helvetica Neue">
    <w:panose1 w:val="02000503000000020004"/>
    <w:charset w:val="00"/>
    <w:family w:val="auto"/>
    <w:pitch w:val="default"/>
    <w:sig w:usb0="00000000" w:usb1="00000000" w:usb2="00000000" w:usb3="00000000" w:csb0="00000000" w:csb1="00000000"/>
  </w:font>
  <w:font w:name="方正仿宋_GBK">
    <w:panose1 w:val="02000000000000000000"/>
    <w:charset w:val="86"/>
    <w:family w:val="auto"/>
    <w:pitch w:val="default"/>
    <w:sig w:usb0="00000000" w:usb1="00000000" w:usb2="00000000" w:usb3="00000000" w:csb0="00160000" w:csb1="00000000"/>
  </w:font>
  <w:font w:name="宋体-简">
    <w:panose1 w:val="0201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6FF905"/>
    <w:multiLevelType w:val="singleLevel"/>
    <w:tmpl w:val="AB6FF905"/>
    <w:lvl w:ilvl="0" w:tentative="0">
      <w:start w:val="1"/>
      <w:numFmt w:val="chineseCounting"/>
      <w:suff w:val="nothing"/>
      <w:lvlText w:val="（%1）"/>
      <w:lvlJc w:val="left"/>
      <w:rPr>
        <w:rFonts w:hint="eastAsia"/>
      </w:rPr>
    </w:lvl>
  </w:abstractNum>
  <w:abstractNum w:abstractNumId="1">
    <w:nsid w:val="BFEF0484"/>
    <w:multiLevelType w:val="singleLevel"/>
    <w:tmpl w:val="BFEF0484"/>
    <w:lvl w:ilvl="0" w:tentative="0">
      <w:start w:val="2"/>
      <w:numFmt w:val="chineseCounting"/>
      <w:suff w:val="nothing"/>
      <w:lvlText w:val="（%1）"/>
      <w:lvlJc w:val="left"/>
      <w:rPr>
        <w:rFonts w:hint="eastAsia"/>
      </w:rPr>
    </w:lvl>
  </w:abstractNum>
  <w:abstractNum w:abstractNumId="2">
    <w:nsid w:val="CFB77175"/>
    <w:multiLevelType w:val="singleLevel"/>
    <w:tmpl w:val="CFB77175"/>
    <w:lvl w:ilvl="0" w:tentative="0">
      <w:start w:val="2"/>
      <w:numFmt w:val="decimal"/>
      <w:suff w:val="nothing"/>
      <w:lvlText w:val="（%1）"/>
      <w:lvlJc w:val="left"/>
    </w:lvl>
  </w:abstractNum>
  <w:abstractNum w:abstractNumId="3">
    <w:nsid w:val="DBAF23DC"/>
    <w:multiLevelType w:val="singleLevel"/>
    <w:tmpl w:val="DBAF23DC"/>
    <w:lvl w:ilvl="0" w:tentative="0">
      <w:start w:val="1"/>
      <w:numFmt w:val="decimal"/>
      <w:suff w:val="nothing"/>
      <w:lvlText w:val="（%1）"/>
      <w:lvlJc w:val="left"/>
    </w:lvl>
  </w:abstractNum>
  <w:abstractNum w:abstractNumId="4">
    <w:nsid w:val="EBFA6019"/>
    <w:multiLevelType w:val="singleLevel"/>
    <w:tmpl w:val="EBFA6019"/>
    <w:lvl w:ilvl="0" w:tentative="0">
      <w:start w:val="1"/>
      <w:numFmt w:val="upperLetter"/>
      <w:suff w:val="nothing"/>
      <w:lvlText w:val="%1、"/>
      <w:lvlJc w:val="left"/>
    </w:lvl>
  </w:abstractNum>
  <w:abstractNum w:abstractNumId="5">
    <w:nsid w:val="F5BE1678"/>
    <w:multiLevelType w:val="singleLevel"/>
    <w:tmpl w:val="F5BE1678"/>
    <w:lvl w:ilvl="0" w:tentative="0">
      <w:start w:val="1"/>
      <w:numFmt w:val="decimal"/>
      <w:suff w:val="nothing"/>
      <w:lvlText w:val="（%1）"/>
      <w:lvlJc w:val="left"/>
    </w:lvl>
  </w:abstractNum>
  <w:abstractNum w:abstractNumId="6">
    <w:nsid w:val="FE7A19CE"/>
    <w:multiLevelType w:val="singleLevel"/>
    <w:tmpl w:val="FE7A19CE"/>
    <w:lvl w:ilvl="0" w:tentative="0">
      <w:start w:val="1"/>
      <w:numFmt w:val="decimal"/>
      <w:suff w:val="nothing"/>
      <w:lvlText w:val="（%1）"/>
      <w:lvlJc w:val="left"/>
    </w:lvl>
  </w:abstractNum>
  <w:abstractNum w:abstractNumId="7">
    <w:nsid w:val="FFFAB17A"/>
    <w:multiLevelType w:val="singleLevel"/>
    <w:tmpl w:val="FFFAB17A"/>
    <w:lvl w:ilvl="0" w:tentative="0">
      <w:start w:val="2"/>
      <w:numFmt w:val="decimal"/>
      <w:suff w:val="nothing"/>
      <w:lvlText w:val="（%1）"/>
      <w:lvlJc w:val="left"/>
    </w:lvl>
  </w:abstractNum>
  <w:abstractNum w:abstractNumId="8">
    <w:nsid w:val="1F2D2C39"/>
    <w:multiLevelType w:val="singleLevel"/>
    <w:tmpl w:val="1F2D2C39"/>
    <w:lvl w:ilvl="0" w:tentative="0">
      <w:start w:val="1"/>
      <w:numFmt w:val="chineseCounting"/>
      <w:suff w:val="nothing"/>
      <w:lvlText w:val="%1、"/>
      <w:lvlJc w:val="left"/>
      <w:rPr>
        <w:rFonts w:hint="eastAsia"/>
      </w:rPr>
    </w:lvl>
  </w:abstractNum>
  <w:abstractNum w:abstractNumId="9">
    <w:nsid w:val="43AABF41"/>
    <w:multiLevelType w:val="singleLevel"/>
    <w:tmpl w:val="43AABF41"/>
    <w:lvl w:ilvl="0" w:tentative="0">
      <w:start w:val="1"/>
      <w:numFmt w:val="decimal"/>
      <w:suff w:val="nothing"/>
      <w:lvlText w:val="（%1）"/>
      <w:lvlJc w:val="left"/>
    </w:lvl>
  </w:abstractNum>
  <w:abstractNum w:abstractNumId="10">
    <w:nsid w:val="78DF645F"/>
    <w:multiLevelType w:val="singleLevel"/>
    <w:tmpl w:val="78DF645F"/>
    <w:lvl w:ilvl="0" w:tentative="0">
      <w:start w:val="2"/>
      <w:numFmt w:val="decimal"/>
      <w:suff w:val="nothing"/>
      <w:lvlText w:val="（%1）"/>
      <w:lvlJc w:val="left"/>
    </w:lvl>
  </w:abstractNum>
  <w:abstractNum w:abstractNumId="11">
    <w:nsid w:val="7BDEFD95"/>
    <w:multiLevelType w:val="singleLevel"/>
    <w:tmpl w:val="7BDEFD95"/>
    <w:lvl w:ilvl="0" w:tentative="0">
      <w:start w:val="5"/>
      <w:numFmt w:val="chineseCounting"/>
      <w:suff w:val="nothing"/>
      <w:lvlText w:val="%1、"/>
      <w:lvlJc w:val="left"/>
      <w:rPr>
        <w:rFonts w:hint="eastAsia"/>
      </w:rPr>
    </w:lvl>
  </w:abstractNum>
  <w:num w:numId="1">
    <w:abstractNumId w:val="8"/>
  </w:num>
  <w:num w:numId="2">
    <w:abstractNumId w:val="1"/>
  </w:num>
  <w:num w:numId="3">
    <w:abstractNumId w:val="0"/>
  </w:num>
  <w:num w:numId="4">
    <w:abstractNumId w:val="3"/>
  </w:num>
  <w:num w:numId="5">
    <w:abstractNumId w:val="6"/>
  </w:num>
  <w:num w:numId="6">
    <w:abstractNumId w:val="5"/>
  </w:num>
  <w:num w:numId="7">
    <w:abstractNumId w:val="10"/>
  </w:num>
  <w:num w:numId="8">
    <w:abstractNumId w:val="9"/>
  </w:num>
  <w:num w:numId="9">
    <w:abstractNumId w:val="7"/>
  </w:num>
  <w:num w:numId="10">
    <w:abstractNumId w:val="2"/>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CB9EB7"/>
    <w:rsid w:val="01CB9EB7"/>
    <w:rsid w:val="0F7F69A2"/>
    <w:rsid w:val="14D66038"/>
    <w:rsid w:val="15FBE40D"/>
    <w:rsid w:val="16DD6C06"/>
    <w:rsid w:val="1793CD28"/>
    <w:rsid w:val="17F79226"/>
    <w:rsid w:val="1BFF9928"/>
    <w:rsid w:val="1DFF9F34"/>
    <w:rsid w:val="1F9D130E"/>
    <w:rsid w:val="2BEF7767"/>
    <w:rsid w:val="2FBA9DB6"/>
    <w:rsid w:val="3D7CA5C5"/>
    <w:rsid w:val="3FF647A3"/>
    <w:rsid w:val="5ACF6DA8"/>
    <w:rsid w:val="5F3BFD4B"/>
    <w:rsid w:val="5F768B66"/>
    <w:rsid w:val="5FD63815"/>
    <w:rsid w:val="5FF7D383"/>
    <w:rsid w:val="5FFF35FF"/>
    <w:rsid w:val="62CE2259"/>
    <w:rsid w:val="63FF1D33"/>
    <w:rsid w:val="672C48B1"/>
    <w:rsid w:val="673D17CA"/>
    <w:rsid w:val="67FBA560"/>
    <w:rsid w:val="67FBC032"/>
    <w:rsid w:val="6CB30C38"/>
    <w:rsid w:val="6EE3C128"/>
    <w:rsid w:val="6EEFBF25"/>
    <w:rsid w:val="6F1BCDA8"/>
    <w:rsid w:val="6FB66E0C"/>
    <w:rsid w:val="6FDD202D"/>
    <w:rsid w:val="73AFAE96"/>
    <w:rsid w:val="757F6FC9"/>
    <w:rsid w:val="757F9EDB"/>
    <w:rsid w:val="75FF6824"/>
    <w:rsid w:val="77BF6F49"/>
    <w:rsid w:val="77D70ED9"/>
    <w:rsid w:val="77FE6AAC"/>
    <w:rsid w:val="79BF7559"/>
    <w:rsid w:val="7ABBAAC4"/>
    <w:rsid w:val="7BFE9256"/>
    <w:rsid w:val="7D7F1008"/>
    <w:rsid w:val="7DAD76DA"/>
    <w:rsid w:val="7DBFDC61"/>
    <w:rsid w:val="7DC36D62"/>
    <w:rsid w:val="7DDE259D"/>
    <w:rsid w:val="7DFF8A38"/>
    <w:rsid w:val="7ED6736E"/>
    <w:rsid w:val="7EF30DC6"/>
    <w:rsid w:val="7F3E0328"/>
    <w:rsid w:val="7F539E1C"/>
    <w:rsid w:val="7FAF762F"/>
    <w:rsid w:val="7FDDC900"/>
    <w:rsid w:val="7FEFAD85"/>
    <w:rsid w:val="87EF9CC2"/>
    <w:rsid w:val="9BED8507"/>
    <w:rsid w:val="9D5B4917"/>
    <w:rsid w:val="9FF71A9E"/>
    <w:rsid w:val="A397499C"/>
    <w:rsid w:val="A4EF094D"/>
    <w:rsid w:val="A5F652F6"/>
    <w:rsid w:val="A97B4516"/>
    <w:rsid w:val="B9A983B7"/>
    <w:rsid w:val="BB32DF23"/>
    <w:rsid w:val="BDF61E42"/>
    <w:rsid w:val="BEFBF7AD"/>
    <w:rsid w:val="BF78EE8E"/>
    <w:rsid w:val="BFBF8F95"/>
    <w:rsid w:val="BFD19ECD"/>
    <w:rsid w:val="BFF7777C"/>
    <w:rsid w:val="BFFFC372"/>
    <w:rsid w:val="CEEFDCC4"/>
    <w:rsid w:val="D71F8AB6"/>
    <w:rsid w:val="DBBE9F56"/>
    <w:rsid w:val="DF3FE3F7"/>
    <w:rsid w:val="DFFE0FB2"/>
    <w:rsid w:val="DFFEB308"/>
    <w:rsid w:val="E1FF5A10"/>
    <w:rsid w:val="EB0FD007"/>
    <w:rsid w:val="EFA53654"/>
    <w:rsid w:val="EFE74826"/>
    <w:rsid w:val="EFFD65B3"/>
    <w:rsid w:val="F1FDE879"/>
    <w:rsid w:val="F37DAC77"/>
    <w:rsid w:val="F55DFA3D"/>
    <w:rsid w:val="F5FC002E"/>
    <w:rsid w:val="F6DBA91C"/>
    <w:rsid w:val="F733A284"/>
    <w:rsid w:val="F7C0848F"/>
    <w:rsid w:val="F7FD51B7"/>
    <w:rsid w:val="F9A9358D"/>
    <w:rsid w:val="F9FF31C9"/>
    <w:rsid w:val="FBBFDBBB"/>
    <w:rsid w:val="FBF779CA"/>
    <w:rsid w:val="FBF968C6"/>
    <w:rsid w:val="FD5D7178"/>
    <w:rsid w:val="FD5EA60C"/>
    <w:rsid w:val="FDE874DE"/>
    <w:rsid w:val="FDF982C3"/>
    <w:rsid w:val="FDFA9B84"/>
    <w:rsid w:val="FDFF6B16"/>
    <w:rsid w:val="FDFF78D5"/>
    <w:rsid w:val="FEE786B1"/>
    <w:rsid w:val="FEEFD4E3"/>
    <w:rsid w:val="FF5D1FD9"/>
    <w:rsid w:val="FF5FF72E"/>
    <w:rsid w:val="FF7F14D9"/>
    <w:rsid w:val="FF9DB6A3"/>
    <w:rsid w:val="FFDAF1F0"/>
    <w:rsid w:val="FFED60ED"/>
    <w:rsid w:val="FFEF37BA"/>
    <w:rsid w:val="FFFB3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
    <w:name w:val="Title"/>
    <w:basedOn w:val="1"/>
    <w:next w:val="1"/>
    <w:qFormat/>
    <w:uiPriority w:val="0"/>
    <w:pPr>
      <w:spacing w:before="240" w:after="60"/>
      <w:jc w:val="center"/>
      <w:outlineLvl w:val="0"/>
    </w:pPr>
    <w:rPr>
      <w:rFonts w:eastAsia="宋体" w:asciiTheme="majorHAnsi" w:hAnsiTheme="majorHAnsi" w:cstheme="majorBidi"/>
      <w:b/>
      <w:bCs/>
      <w:sz w:val="32"/>
      <w:szCs w:val="32"/>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chart" Target="charts/chart5.xml"/><Relationship Id="rId7" Type="http://schemas.openxmlformats.org/officeDocument/2006/relationships/chart" Target="charts/chart4.xml"/><Relationship Id="rId6" Type="http://schemas.openxmlformats.org/officeDocument/2006/relationships/chart" Target="charts/chart3.xml"/><Relationship Id="rId5" Type="http://schemas.openxmlformats.org/officeDocument/2006/relationships/chart" Target="charts/chart2.xml"/><Relationship Id="rId4" Type="http://schemas.openxmlformats.org/officeDocument/2006/relationships/chart" Target="charts/chart1.xml"/><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800" b="1" i="0" u="none" strike="noStrike" kern="1200" cap="all" spc="50" baseline="0">
                <a:solidFill>
                  <a:schemeClr val="tx1">
                    <a:lumMod val="65000"/>
                    <a:lumOff val="35000"/>
                  </a:schemeClr>
                </a:solidFill>
                <a:latin typeface="+mn-lt"/>
                <a:ea typeface="+mn-ea"/>
                <a:cs typeface="+mn-cs"/>
              </a:defRPr>
            </a:pPr>
            <a:r>
              <a:rPr lang="zh-CN" altLang="zh-CN" sz="1050" b="1" i="0" u="none" strike="noStrike" cap="all" baseline="0">
                <a:effectLst/>
              </a:rPr>
              <a:t>你的班级数学课堂中采用小组合作学习这种方式吗？</a:t>
            </a:r>
            <a:endParaRPr lang="zh-CN" sz="1050"/>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系列 1</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Sheet1!$A$2:$A$5</c:f>
              <c:strCache>
                <c:ptCount val="4"/>
                <c:pt idx="0">
                  <c:v>经常</c:v>
                </c:pt>
                <c:pt idx="1">
                  <c:v>偶尔</c:v>
                </c:pt>
                <c:pt idx="2">
                  <c:v>公开课才有</c:v>
                </c:pt>
                <c:pt idx="3">
                  <c:v>从来没有</c:v>
                </c:pt>
              </c:strCache>
            </c:strRef>
          </c:cat>
          <c:val>
            <c:numRef>
              <c:f>Sheet1!$B$2:$B$5</c:f>
              <c:numCache>
                <c:formatCode>0.00%</c:formatCode>
                <c:ptCount val="4"/>
                <c:pt idx="0">
                  <c:v>0.213</c:v>
                </c:pt>
                <c:pt idx="1" c:formatCode="0%">
                  <c:v>0.35</c:v>
                </c:pt>
                <c:pt idx="2">
                  <c:v>0.237</c:v>
                </c:pt>
                <c:pt idx="3" c:formatCode="0%">
                  <c:v>0.2</c:v>
                </c:pt>
              </c:numCache>
            </c:numRef>
          </c:val>
        </c:ser>
        <c:ser>
          <c:idx val="1"/>
          <c:order val="1"/>
          <c:tx>
            <c:strRef>
              <c:f>Sheet1!$C$1</c:f>
              <c:strCache>
                <c:ptCount val="1"/>
                <c:pt idx="0">
                  <c:v>列1</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Sheet1!$A$2:$A$5</c:f>
              <c:strCache>
                <c:ptCount val="4"/>
                <c:pt idx="0">
                  <c:v>经常</c:v>
                </c:pt>
                <c:pt idx="1">
                  <c:v>偶尔</c:v>
                </c:pt>
                <c:pt idx="2">
                  <c:v>公开课才有</c:v>
                </c:pt>
                <c:pt idx="3">
                  <c:v>从来没有</c:v>
                </c:pt>
              </c:strCache>
            </c:strRef>
          </c:cat>
          <c:val>
            <c:numRef>
              <c:f>Sheet1!$C$2:$C$5</c:f>
              <c:numCache>
                <c:formatCode>General</c:formatCode>
                <c:ptCount val="4"/>
              </c:numCache>
            </c:numRef>
          </c:val>
        </c:ser>
        <c:ser>
          <c:idx val="2"/>
          <c:order val="2"/>
          <c:tx>
            <c:strRef>
              <c:f>Sheet1!$D$1</c:f>
              <c:strCache>
                <c:ptCount val="1"/>
                <c:pt idx="0">
                  <c:v>列2</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Sheet1!$A$2:$A$5</c:f>
              <c:strCache>
                <c:ptCount val="4"/>
                <c:pt idx="0">
                  <c:v>经常</c:v>
                </c:pt>
                <c:pt idx="1">
                  <c:v>偶尔</c:v>
                </c:pt>
                <c:pt idx="2">
                  <c:v>公开课才有</c:v>
                </c:pt>
                <c:pt idx="3">
                  <c:v>从来没有</c:v>
                </c:pt>
              </c:strCache>
            </c:strRef>
          </c:cat>
          <c:val>
            <c:numRef>
              <c:f>Sheet1!$D$2:$D$5</c:f>
              <c:numCache>
                <c:formatCode>General</c:formatCode>
                <c:ptCount val="4"/>
              </c:numCache>
            </c:numRef>
          </c:val>
        </c:ser>
        <c:dLbls>
          <c:showLegendKey val="0"/>
          <c:showVal val="1"/>
          <c:showCatName val="0"/>
          <c:showSerName val="0"/>
          <c:showPercent val="0"/>
          <c:showBubbleSize val="0"/>
        </c:dLbls>
        <c:gapWidth val="355"/>
        <c:overlap val="-70"/>
        <c:axId val="1873492095"/>
        <c:axId val="1873498335"/>
      </c:barChart>
      <c:catAx>
        <c:axId val="1873492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73498335"/>
        <c:crosses val="autoZero"/>
        <c:auto val="1"/>
        <c:lblAlgn val="ctr"/>
        <c:lblOffset val="100"/>
        <c:noMultiLvlLbl val="0"/>
      </c:catAx>
      <c:valAx>
        <c:axId val="1873498335"/>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734920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800" b="1" i="0" u="none" strike="noStrike" kern="1200" baseline="0">
                <a:solidFill>
                  <a:schemeClr val="dk1">
                    <a:lumMod val="75000"/>
                    <a:lumOff val="25000"/>
                  </a:schemeClr>
                </a:solidFill>
                <a:latin typeface="+mn-lt"/>
                <a:ea typeface="+mn-ea"/>
                <a:cs typeface="+mn-cs"/>
              </a:defRPr>
            </a:pPr>
            <a:r>
              <a:rPr lang="zh-CN" altLang="zh-CN" sz="1050" b="1" i="0" u="none" strike="noStrike" baseline="0">
                <a:effectLst/>
              </a:rPr>
              <a:t>老师会提前通知你们教材中哪一部分需要开展小组合作吗？</a:t>
            </a:r>
            <a:endParaRPr lang="zh-CN" sz="1050"/>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系列 1</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dk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Sheet1!$A$2:$A$3</c:f>
              <c:strCache>
                <c:ptCount val="2"/>
                <c:pt idx="0">
                  <c:v>会的</c:v>
                </c:pt>
                <c:pt idx="1">
                  <c:v>不会的</c:v>
                </c:pt>
              </c:strCache>
            </c:strRef>
          </c:cat>
          <c:val>
            <c:numRef>
              <c:f>Sheet1!$B$2:$B$3</c:f>
              <c:numCache>
                <c:formatCode>0.00%</c:formatCode>
                <c:ptCount val="2"/>
                <c:pt idx="0">
                  <c:v>0.427</c:v>
                </c:pt>
                <c:pt idx="1">
                  <c:v>0.573</c:v>
                </c:pt>
              </c:numCache>
            </c:numRef>
          </c:val>
        </c:ser>
        <c:ser>
          <c:idx val="1"/>
          <c:order val="1"/>
          <c:tx>
            <c:strRef>
              <c:f>Sheet1!$C$1</c:f>
              <c:strCache>
                <c:ptCount val="1"/>
                <c:pt idx="0">
                  <c:v>列1</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dk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Sheet1!$A$2:$A$3</c:f>
              <c:strCache>
                <c:ptCount val="2"/>
                <c:pt idx="0">
                  <c:v>会的</c:v>
                </c:pt>
                <c:pt idx="1">
                  <c:v>不会的</c:v>
                </c:pt>
              </c:strCache>
            </c:strRef>
          </c:cat>
          <c:val>
            <c:numRef>
              <c:f>Sheet1!$C$2:$C$3</c:f>
              <c:numCache>
                <c:formatCode>General</c:formatCode>
                <c:ptCount val="2"/>
              </c:numCache>
            </c:numRef>
          </c:val>
        </c:ser>
        <c:ser>
          <c:idx val="2"/>
          <c:order val="2"/>
          <c:tx>
            <c:strRef>
              <c:f>Sheet1!$D$1</c:f>
              <c:strCache>
                <c:ptCount val="1"/>
                <c:pt idx="0">
                  <c:v>列2</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dk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Sheet1!$A$2:$A$3</c:f>
              <c:strCache>
                <c:ptCount val="2"/>
                <c:pt idx="0">
                  <c:v>会的</c:v>
                </c:pt>
                <c:pt idx="1">
                  <c:v>不会的</c:v>
                </c:pt>
              </c:strCache>
            </c:strRef>
          </c:cat>
          <c:val>
            <c:numRef>
              <c:f>Sheet1!$D$2:$D$3</c:f>
              <c:numCache>
                <c:formatCode>General</c:formatCode>
                <c:ptCount val="2"/>
              </c:numCache>
            </c:numRef>
          </c:val>
        </c:ser>
        <c:dLbls>
          <c:showLegendKey val="0"/>
          <c:showVal val="1"/>
          <c:showCatName val="0"/>
          <c:showSerName val="0"/>
          <c:showPercent val="0"/>
          <c:showBubbleSize val="0"/>
        </c:dLbls>
        <c:gapWidth val="65"/>
        <c:axId val="1883557135"/>
        <c:axId val="1883552975"/>
      </c:barChart>
      <c:catAx>
        <c:axId val="188355713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1883552975"/>
        <c:crosses val="autoZero"/>
        <c:auto val="1"/>
        <c:lblAlgn val="ctr"/>
        <c:lblOffset val="100"/>
        <c:noMultiLvlLbl val="0"/>
      </c:catAx>
      <c:valAx>
        <c:axId val="1883552975"/>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crossAx val="1883557135"/>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lang="zh-CN" sz="1600" b="1" i="0" u="none" strike="noStrike" kern="1200" baseline="0">
                <a:solidFill>
                  <a:schemeClr val="tx1">
                    <a:lumMod val="65000"/>
                    <a:lumOff val="35000"/>
                  </a:schemeClr>
                </a:solidFill>
                <a:latin typeface="+mn-lt"/>
                <a:ea typeface="+mn-ea"/>
                <a:cs typeface="+mn-cs"/>
              </a:defRPr>
            </a:pPr>
            <a:r>
              <a:rPr lang="zh-CN" altLang="zh-CN" sz="1050" b="1" i="0" u="none" strike="noStrike" baseline="0">
                <a:effectLst/>
              </a:rPr>
              <a:t>你的老师会和你们一起参与合作学习吗？</a:t>
            </a:r>
            <a:endParaRPr lang="zh-CN" sz="1050"/>
          </a:p>
        </c:rich>
      </c:tx>
      <c:layout>
        <c:manualLayout>
          <c:xMode val="edge"/>
          <c:yMode val="edge"/>
          <c:x val="0.144786901035396"/>
          <c:y val="0.0206398348813209"/>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系列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基本不会</c:v>
                </c:pt>
                <c:pt idx="1">
                  <c:v>每节课都会</c:v>
                </c:pt>
                <c:pt idx="2">
                  <c:v>基本会</c:v>
                </c:pt>
              </c:strCache>
            </c:strRef>
          </c:cat>
          <c:val>
            <c:numRef>
              <c:f>Sheet1!$B$2:$B$4</c:f>
              <c:numCache>
                <c:formatCode>0.00%</c:formatCode>
                <c:ptCount val="3"/>
                <c:pt idx="0">
                  <c:v>0.236</c:v>
                </c:pt>
                <c:pt idx="1">
                  <c:v>0.213</c:v>
                </c:pt>
                <c:pt idx="2">
                  <c:v>0.551</c:v>
                </c:pt>
              </c:numCache>
            </c:numRef>
          </c:val>
        </c:ser>
        <c:ser>
          <c:idx val="1"/>
          <c:order val="1"/>
          <c:tx>
            <c:strRef>
              <c:f>Sheet1!$C$1</c:f>
              <c:strCache>
                <c:ptCount val="1"/>
                <c:pt idx="0">
                  <c:v>列1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基本不会</c:v>
                </c:pt>
                <c:pt idx="1">
                  <c:v>每节课都会</c:v>
                </c:pt>
                <c:pt idx="2">
                  <c:v>基本会</c:v>
                </c:pt>
              </c:strCache>
            </c:strRef>
          </c:cat>
          <c:val>
            <c:numRef>
              <c:f>Sheet1!$C$2:$C$4</c:f>
              <c:numCache>
                <c:formatCode>General</c:formatCode>
                <c:ptCount val="3"/>
              </c:numCache>
            </c:numRef>
          </c:val>
        </c:ser>
        <c:ser>
          <c:idx val="2"/>
          <c:order val="2"/>
          <c:tx>
            <c:strRef>
              <c:f>Sheet1!$D$1</c:f>
              <c:strCache>
                <c:ptCount val="1"/>
                <c:pt idx="0">
                  <c:v>列2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基本不会</c:v>
                </c:pt>
                <c:pt idx="1">
                  <c:v>每节课都会</c:v>
                </c:pt>
                <c:pt idx="2">
                  <c:v>基本会</c:v>
                </c:pt>
              </c:strCache>
            </c:strRef>
          </c:cat>
          <c:val>
            <c:numRef>
              <c:f>Sheet1!$D$2:$D$4</c:f>
              <c:numCache>
                <c:formatCode>General</c:formatCode>
                <c:ptCount val="3"/>
              </c:numCache>
            </c:numRef>
          </c:val>
        </c:ser>
        <c:dLbls>
          <c:showLegendKey val="0"/>
          <c:showVal val="1"/>
          <c:showCatName val="0"/>
          <c:showSerName val="0"/>
          <c:showPercent val="0"/>
          <c:showBubbleSize val="0"/>
        </c:dLbls>
        <c:gapWidth val="100"/>
        <c:overlap val="-24"/>
        <c:axId val="1941147727"/>
        <c:axId val="1941148143"/>
      </c:barChart>
      <c:catAx>
        <c:axId val="194114772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41148143"/>
        <c:crosses val="autoZero"/>
        <c:auto val="1"/>
        <c:lblAlgn val="ctr"/>
        <c:lblOffset val="100"/>
        <c:noMultiLvlLbl val="0"/>
      </c:catAx>
      <c:valAx>
        <c:axId val="194114814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411477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lang="zh-CN" sz="1600" b="1" i="0" u="none" strike="noStrike" kern="1200" baseline="0">
                <a:solidFill>
                  <a:schemeClr val="tx1">
                    <a:lumMod val="65000"/>
                    <a:lumOff val="35000"/>
                  </a:schemeClr>
                </a:solidFill>
                <a:latin typeface="+mn-lt"/>
                <a:ea typeface="+mn-ea"/>
                <a:cs typeface="+mn-cs"/>
              </a:defRPr>
            </a:pPr>
            <a:r>
              <a:rPr lang="zh-CN" altLang="zh-CN" sz="1050" b="1" i="0" u="none" strike="noStrike" baseline="0">
                <a:effectLst/>
              </a:rPr>
              <a:t>数学课堂上合作学习后，老师会对每个小组进行评价吗？</a:t>
            </a:r>
            <a:endParaRPr lang="zh-CN" sz="1050"/>
          </a:p>
        </c:rich>
      </c:tx>
      <c:layout>
        <c:manualLayout>
          <c:xMode val="edge"/>
          <c:yMode val="edge"/>
          <c:x val="0.211895015651336"/>
          <c:y val="0.00864802536754108"/>
        </c:manualLayout>
      </c:layout>
      <c:overlay val="0"/>
      <c:spPr>
        <a:noFill/>
        <a:ln>
          <a:noFill/>
        </a:ln>
        <a:effectLst/>
      </c:spPr>
    </c:title>
    <c:autoTitleDeleted val="0"/>
    <c:plotArea>
      <c:layout/>
      <c:pieChart>
        <c:varyColors val="1"/>
        <c:ser>
          <c:idx val="0"/>
          <c:order val="0"/>
          <c:tx>
            <c:strRef>
              <c:f>Sheet1!$B$1</c:f>
              <c:strCache>
                <c:ptCount val="1"/>
                <c:pt idx="0">
                  <c:v>销售额</c:v>
                </c:pt>
              </c:strCache>
            </c:strRef>
          </c:tx>
          <c:spPr/>
          <c:explosion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每次讨论都有</c:v>
                </c:pt>
                <c:pt idx="1">
                  <c:v>有时候有</c:v>
                </c:pt>
                <c:pt idx="2">
                  <c:v>很少有</c:v>
                </c:pt>
                <c:pt idx="3">
                  <c:v>从来没有</c:v>
                </c:pt>
              </c:strCache>
            </c:strRef>
          </c:cat>
          <c:val>
            <c:numRef>
              <c:f>Sheet1!$B$2:$B$5</c:f>
              <c:numCache>
                <c:formatCode>0.00%</c:formatCode>
                <c:ptCount val="4"/>
                <c:pt idx="0">
                  <c:v>0.375</c:v>
                </c:pt>
                <c:pt idx="1">
                  <c:v>0.3625</c:v>
                </c:pt>
                <c:pt idx="2">
                  <c:v>0.188</c:v>
                </c:pt>
                <c:pt idx="3">
                  <c:v>0.075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cap="all" baseline="0">
                <a:solidFill>
                  <a:schemeClr val="tx1">
                    <a:lumMod val="65000"/>
                    <a:lumOff val="35000"/>
                  </a:schemeClr>
                </a:solidFill>
                <a:latin typeface="+mn-lt"/>
                <a:ea typeface="+mn-ea"/>
                <a:cs typeface="+mn-cs"/>
              </a:defRPr>
            </a:pPr>
            <a:r>
              <a:rPr lang="zh-CN" altLang="zh-CN" sz="1050" b="1" i="0" u="none" strike="noStrike" cap="all" baseline="0">
                <a:effectLst/>
              </a:rPr>
              <a:t>数学课堂上对合作学习怎样评价</a:t>
            </a:r>
            <a:r>
              <a:rPr lang="en-US" altLang="zh-CN" sz="1050" b="1" i="0" u="none" strike="noStrike" cap="all" baseline="0">
                <a:effectLst/>
              </a:rPr>
              <a:t>?</a:t>
            </a:r>
            <a:endParaRPr lang="zh-CN" altLang="en-US" sz="1050"/>
          </a:p>
        </c:rich>
      </c:tx>
      <c:layout>
        <c:manualLayout>
          <c:xMode val="edge"/>
          <c:yMode val="edge"/>
          <c:x val="0.274600028316579"/>
          <c:y val="0.0240797121505674"/>
        </c:manualLayout>
      </c:layout>
      <c:overlay val="0"/>
      <c:spPr>
        <a:noFill/>
        <a:ln>
          <a:noFill/>
        </a:ln>
        <a:effectLst/>
      </c:spPr>
    </c:title>
    <c:autoTitleDeleted val="0"/>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tx>
            <c:strRef>
              <c:f>Sheet1!$B$1</c:f>
              <c:strCache>
                <c:ptCount val="1"/>
                <c:pt idx="0">
                  <c:v>销售额</c:v>
                </c:pt>
              </c:strCache>
            </c:strRef>
          </c:tx>
          <c:spPr/>
          <c:explosion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3"/>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spc="0" baseline="0">
                      <a:solidFill>
                        <a:schemeClr val="accent4"/>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评价整个小组</c:v>
                </c:pt>
                <c:pt idx="1">
                  <c:v>按照表现评价</c:v>
                </c:pt>
                <c:pt idx="2">
                  <c:v>评价每个人</c:v>
                </c:pt>
                <c:pt idx="3">
                  <c:v>其他</c:v>
                </c:pt>
              </c:strCache>
            </c:strRef>
          </c:cat>
          <c:val>
            <c:numRef>
              <c:f>Sheet1!$B$2:$B$5</c:f>
              <c:numCache>
                <c:formatCode>0.00%</c:formatCode>
                <c:ptCount val="4"/>
                <c:pt idx="0">
                  <c:v>0.4125</c:v>
                </c:pt>
                <c:pt idx="1">
                  <c:v>0.364</c:v>
                </c:pt>
                <c:pt idx="2">
                  <c:v>0.1435</c:v>
                </c:pt>
                <c:pt idx="3" c:formatCode="0%">
                  <c:v>0.08</c:v>
                </c:pt>
              </c:numCache>
            </c:numRef>
          </c:val>
        </c:ser>
        <c:dLbls>
          <c:showLegendKey val="0"/>
          <c:showVal val="0"/>
          <c:showCatName val="1"/>
          <c:showSerName val="0"/>
          <c:showPercent val="0"/>
          <c:showBubbleSize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TotalTime>
  <ScaleCrop>false</ScaleCrop>
  <LinksUpToDate>false</LinksUpToDate>
  <CharactersWithSpaces>0</CharactersWithSpaces>
  <Application>WPS Office_6.0.2.8225_F1E327BC-269C-435d-A152-05C5408002CA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2022-10-22T03:06:00Z</dcterms:created>
  <dc:creator>13605171792</dc:creator>
  <cp:lastModifiedBy>13775210468</cp:lastModifiedBy>
  <dcterms:modified xsi:type="dcterms:W3CDTF">2024-05-22T19:17:26Z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2052-6.0.2.8225</vt:lpwstr>
  </property>
  <property fmtid="{D5CDD505-2E9C-101B-9397-08002B2CF9AE}" pid="3" name="ICV">
    <vt:lpwstr>27C580B07B055F732A2F46630D51D48B</vt:lpwstr>
  </property>
</Properties>
</file>