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sz w:val="24"/>
        </w:rPr>
      </w:pPr>
      <w:r>
        <w:rPr>
          <w:rFonts w:hint="eastAsia" w:eastAsia="黑体"/>
          <w:sz w:val="44"/>
        </w:rPr>
        <w:t>南塘桥小学</w:t>
      </w:r>
      <w:r>
        <w:rPr>
          <w:rFonts w:hint="eastAsia" w:eastAsia="黑体"/>
          <w:sz w:val="44"/>
          <w:lang w:val="en-US" w:eastAsia="zh-CN"/>
        </w:rPr>
        <w:t>教科研工作</w:t>
      </w:r>
      <w:r>
        <w:rPr>
          <w:rFonts w:hint="eastAsia" w:eastAsia="黑体"/>
          <w:sz w:val="44"/>
        </w:rPr>
        <w:t>会议记录</w:t>
      </w:r>
    </w:p>
    <w:tbl>
      <w:tblPr>
        <w:tblStyle w:val="7"/>
        <w:tblW w:w="900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3398"/>
        <w:gridCol w:w="1416"/>
        <w:gridCol w:w="23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1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间</w:t>
            </w:r>
          </w:p>
        </w:tc>
        <w:tc>
          <w:tcPr>
            <w:tcW w:w="339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eastAsia="zh-Hans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</w:t>
            </w:r>
            <w:r>
              <w:rPr>
                <w:rFonts w:hint="default" w:eastAsia="仿宋_GB2312"/>
                <w:sz w:val="24"/>
                <w:lang w:eastAsia="zh-CN"/>
              </w:rPr>
              <w:t>2</w:t>
            </w:r>
            <w:r>
              <w:rPr>
                <w:rFonts w:hint="eastAsia" w:eastAsia="仿宋_GB2312"/>
                <w:sz w:val="24"/>
                <w:lang w:val="en-US" w:eastAsia="zh-CN"/>
              </w:rPr>
              <w:t>.</w:t>
            </w:r>
            <w:r>
              <w:rPr>
                <w:rFonts w:hint="default" w:eastAsia="仿宋_GB2312"/>
                <w:sz w:val="24"/>
                <w:lang w:eastAsia="zh-CN"/>
              </w:rPr>
              <w:t>4</w:t>
            </w:r>
            <w:r>
              <w:rPr>
                <w:rFonts w:hint="eastAsia" w:eastAsia="仿宋_GB2312"/>
                <w:sz w:val="24"/>
                <w:lang w:val="en-US" w:eastAsia="zh-Hans"/>
              </w:rPr>
              <w:t>.</w:t>
            </w:r>
            <w:r>
              <w:rPr>
                <w:rFonts w:hint="default" w:eastAsia="仿宋_GB2312"/>
                <w:sz w:val="24"/>
                <w:lang w:eastAsia="zh-Hans"/>
              </w:rPr>
              <w:t>2</w:t>
            </w:r>
            <w:r>
              <w:rPr>
                <w:rFonts w:hint="eastAsia" w:eastAsia="仿宋_GB2312"/>
                <w:sz w:val="24"/>
                <w:lang w:val="en-US" w:eastAsia="zh-CN"/>
              </w:rPr>
              <w:t>7</w:t>
            </w:r>
          </w:p>
        </w:tc>
        <w:tc>
          <w:tcPr>
            <w:tcW w:w="141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地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点</w:t>
            </w:r>
          </w:p>
        </w:tc>
        <w:tc>
          <w:tcPr>
            <w:tcW w:w="23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Hans"/>
              </w:rPr>
            </w:pPr>
            <w:r>
              <w:rPr>
                <w:rFonts w:hint="eastAsia" w:eastAsia="仿宋_GB2312"/>
                <w:sz w:val="24"/>
                <w:lang w:val="en-US" w:eastAsia="zh-Hans"/>
              </w:rPr>
              <w:t>录播教室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参加人员</w:t>
            </w:r>
          </w:p>
        </w:tc>
        <w:tc>
          <w:tcPr>
            <w:tcW w:w="7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</w:rPr>
              <w:t xml:space="preserve">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>全体数学教师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持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人</w:t>
            </w:r>
          </w:p>
        </w:tc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梁燕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记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录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人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梁燕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活动主题</w:t>
            </w:r>
          </w:p>
        </w:tc>
        <w:tc>
          <w:tcPr>
            <w:tcW w:w="7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Hans"/>
              </w:rPr>
              <w:t>基于深度学习理念建构小学数学学习共同体的实践研究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Hans"/>
              </w:rPr>
              <w:t>——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四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Hans"/>
              </w:rPr>
              <w:t>年级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解决问题的策略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8" w:hRule="atLeast"/>
          <w:jc w:val="center"/>
        </w:trPr>
        <w:tc>
          <w:tcPr>
            <w:tcW w:w="900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Times New Roman" w:hAnsi="Times New Roman" w:eastAsia="仿宋_GB2312" w:cs="Times New Roman"/>
                <w:sz w:val="24"/>
                <w:lang w:eastAsia="zh-Hans"/>
              </w:rPr>
            </w:pPr>
            <w:r>
              <w:rPr>
                <w:rFonts w:hint="eastAsia" w:eastAsia="仿宋_GB2312" w:cs="Times New Roman"/>
                <w:sz w:val="24"/>
                <w:lang w:val="en-US" w:eastAsia="zh-Hans"/>
              </w:rPr>
              <w:t>张虹</w:t>
            </w:r>
            <w:r>
              <w:rPr>
                <w:rFonts w:hint="default" w:eastAsia="仿宋_GB2312" w:cs="Times New Roman"/>
                <w:sz w:val="24"/>
                <w:lang w:eastAsia="zh-Hans"/>
              </w:rPr>
              <w:t>：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唐</w:t>
            </w:r>
            <w:r>
              <w:rPr>
                <w:rFonts w:hint="eastAsia" w:eastAsia="仿宋_GB2312" w:cs="Times New Roman"/>
                <w:sz w:val="24"/>
                <w:lang w:val="en-US" w:eastAsia="zh-Hans"/>
              </w:rPr>
              <w:t>老师为了引导孩子们理解和掌握“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解决问题的策略</w:t>
            </w:r>
            <w:r>
              <w:rPr>
                <w:rFonts w:hint="eastAsia" w:eastAsia="仿宋_GB2312" w:cs="Times New Roman"/>
                <w:sz w:val="24"/>
                <w:lang w:val="en-US" w:eastAsia="zh-Hans"/>
              </w:rPr>
              <w:t>”</w:t>
            </w:r>
            <w:r>
              <w:rPr>
                <w:rFonts w:hint="default" w:eastAsia="仿宋_GB2312" w:cs="Times New Roman"/>
                <w:sz w:val="24"/>
                <w:lang w:eastAsia="zh-Hans"/>
              </w:rPr>
              <w:t>，</w:t>
            </w:r>
            <w:r>
              <w:rPr>
                <w:rFonts w:hint="eastAsia" w:eastAsia="仿宋_GB2312" w:cs="Times New Roman"/>
                <w:sz w:val="24"/>
                <w:lang w:val="en-US" w:eastAsia="zh-Hans"/>
              </w:rPr>
              <w:t>沿着这样的教学层次初步感知</w:t>
            </w:r>
            <w:r>
              <w:rPr>
                <w:rFonts w:hint="default" w:eastAsia="仿宋_GB2312" w:cs="Times New Roman"/>
                <w:sz w:val="24"/>
                <w:lang w:eastAsia="zh-Hans"/>
              </w:rPr>
              <w:t>—</w:t>
            </w:r>
            <w:r>
              <w:rPr>
                <w:rFonts w:hint="eastAsia" w:eastAsia="仿宋_GB2312" w:cs="Times New Roman"/>
                <w:sz w:val="24"/>
                <w:lang w:val="en-US" w:eastAsia="zh-Hans"/>
              </w:rPr>
              <w:t>自主建构</w:t>
            </w:r>
            <w:r>
              <w:rPr>
                <w:rFonts w:hint="default" w:eastAsia="仿宋_GB2312" w:cs="Times New Roman"/>
                <w:sz w:val="24"/>
                <w:lang w:eastAsia="zh-Hans"/>
              </w:rPr>
              <w:t>—</w:t>
            </w:r>
            <w:r>
              <w:rPr>
                <w:rFonts w:hint="eastAsia" w:eastAsia="仿宋_GB2312" w:cs="Times New Roman"/>
                <w:sz w:val="24"/>
                <w:lang w:val="en-US" w:eastAsia="zh-Hans"/>
              </w:rPr>
              <w:t>解释应用</w:t>
            </w:r>
            <w:r>
              <w:rPr>
                <w:rFonts w:hint="default" w:eastAsia="仿宋_GB2312" w:cs="Times New Roman"/>
                <w:sz w:val="24"/>
                <w:lang w:eastAsia="zh-Hans"/>
              </w:rPr>
              <w:t>—</w:t>
            </w:r>
            <w:r>
              <w:rPr>
                <w:rFonts w:hint="eastAsia" w:eastAsia="仿宋_GB2312" w:cs="Times New Roman"/>
                <w:sz w:val="24"/>
                <w:lang w:val="en-US" w:eastAsia="zh-Hans"/>
              </w:rPr>
              <w:t>提升加强这样的步骤展开教学</w:t>
            </w:r>
            <w:r>
              <w:rPr>
                <w:rFonts w:hint="default" w:eastAsia="仿宋_GB2312" w:cs="Times New Roman"/>
                <w:sz w:val="24"/>
                <w:lang w:eastAsia="zh-Hans"/>
              </w:rPr>
              <w:t>，</w:t>
            </w:r>
            <w:r>
              <w:rPr>
                <w:rFonts w:hint="eastAsia" w:eastAsia="仿宋_GB2312" w:cs="Times New Roman"/>
                <w:sz w:val="24"/>
                <w:lang w:val="en-US" w:eastAsia="zh-Hans"/>
              </w:rPr>
              <w:t>通过展示两组相关联的表格</w:t>
            </w:r>
            <w:r>
              <w:rPr>
                <w:rFonts w:hint="default" w:eastAsia="仿宋_GB2312" w:cs="Times New Roman"/>
                <w:sz w:val="24"/>
                <w:lang w:eastAsia="zh-Hans"/>
              </w:rPr>
              <w:t>，</w:t>
            </w:r>
            <w:r>
              <w:rPr>
                <w:rFonts w:hint="eastAsia" w:eastAsia="仿宋_GB2312" w:cs="Times New Roman"/>
                <w:sz w:val="24"/>
                <w:lang w:val="en-US" w:eastAsia="zh-Hans"/>
              </w:rPr>
              <w:t>学生填写</w:t>
            </w:r>
            <w:r>
              <w:rPr>
                <w:rFonts w:hint="default" w:eastAsia="仿宋_GB2312" w:cs="Times New Roman"/>
                <w:sz w:val="24"/>
                <w:lang w:eastAsia="zh-Hans"/>
              </w:rPr>
              <w:t>、</w:t>
            </w:r>
            <w:r>
              <w:rPr>
                <w:rFonts w:hint="eastAsia" w:eastAsia="仿宋_GB2312" w:cs="Times New Roman"/>
                <w:sz w:val="24"/>
                <w:lang w:val="en-US" w:eastAsia="zh-Hans"/>
              </w:rPr>
              <w:t>观察</w:t>
            </w:r>
            <w:r>
              <w:rPr>
                <w:rFonts w:hint="default" w:eastAsia="仿宋_GB2312" w:cs="Times New Roman"/>
                <w:sz w:val="24"/>
                <w:lang w:eastAsia="zh-Hans"/>
              </w:rPr>
              <w:t>、</w:t>
            </w:r>
            <w:r>
              <w:rPr>
                <w:rFonts w:hint="eastAsia" w:eastAsia="仿宋_GB2312" w:cs="Times New Roman"/>
                <w:sz w:val="24"/>
                <w:lang w:val="en-US" w:eastAsia="zh-Hans"/>
              </w:rPr>
              <w:t>讨论</w:t>
            </w:r>
            <w:r>
              <w:rPr>
                <w:rFonts w:hint="default" w:eastAsia="仿宋_GB2312" w:cs="Times New Roman"/>
                <w:sz w:val="24"/>
                <w:lang w:eastAsia="zh-Hans"/>
              </w:rPr>
              <w:t>，</w:t>
            </w:r>
            <w:r>
              <w:rPr>
                <w:rFonts w:hint="eastAsia" w:eastAsia="仿宋_GB2312" w:cs="Times New Roman"/>
                <w:sz w:val="24"/>
                <w:lang w:val="en-US" w:eastAsia="zh-Hans"/>
              </w:rPr>
              <w:t>比较中让学生在理解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题目</w:t>
            </w:r>
            <w:r>
              <w:rPr>
                <w:rFonts w:hint="default" w:eastAsia="仿宋_GB2312" w:cs="Times New Roman"/>
                <w:sz w:val="24"/>
                <w:lang w:eastAsia="zh-Hans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Times New Roman" w:hAnsi="Times New Roman" w:eastAsia="仿宋_GB2312" w:cs="Times New Roman"/>
                <w:sz w:val="24"/>
                <w:lang w:eastAsia="zh-Hans"/>
              </w:rPr>
            </w:pPr>
            <w:r>
              <w:rPr>
                <w:rFonts w:hint="eastAsia" w:eastAsia="仿宋_GB2312" w:cs="Times New Roman"/>
                <w:sz w:val="24"/>
                <w:lang w:val="en-US" w:eastAsia="zh-Hans"/>
              </w:rPr>
              <w:t>吴菊芬</w:t>
            </w:r>
            <w:r>
              <w:rPr>
                <w:rFonts w:hint="default" w:eastAsia="仿宋_GB2312" w:cs="Times New Roman"/>
                <w:sz w:val="24"/>
                <w:lang w:eastAsia="zh-Hans"/>
              </w:rPr>
              <w:t>：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实际问题</w:t>
            </w:r>
            <w:r>
              <w:rPr>
                <w:rFonts w:hint="eastAsia" w:eastAsia="仿宋_GB2312" w:cs="Times New Roman"/>
                <w:sz w:val="24"/>
                <w:lang w:val="en-US" w:eastAsia="zh-Hans"/>
              </w:rPr>
              <w:t>知识</w:t>
            </w:r>
            <w:r>
              <w:rPr>
                <w:rFonts w:hint="default" w:eastAsia="仿宋_GB2312" w:cs="Times New Roman"/>
                <w:sz w:val="24"/>
                <w:lang w:eastAsia="zh-Hans"/>
              </w:rPr>
              <w:t>，</w:t>
            </w:r>
            <w:r>
              <w:rPr>
                <w:rFonts w:hint="eastAsia" w:eastAsia="仿宋_GB2312" w:cs="Times New Roman"/>
                <w:sz w:val="24"/>
                <w:lang w:val="en-US" w:eastAsia="zh-Hans"/>
              </w:rPr>
              <w:t>内容抽象</w:t>
            </w:r>
            <w:r>
              <w:rPr>
                <w:rFonts w:hint="default" w:eastAsia="仿宋_GB2312" w:cs="Times New Roman"/>
                <w:sz w:val="24"/>
                <w:lang w:eastAsia="zh-Hans"/>
              </w:rPr>
              <w:t>，</w:t>
            </w:r>
            <w:r>
              <w:rPr>
                <w:rFonts w:hint="eastAsia" w:eastAsia="仿宋_GB2312" w:cs="Times New Roman"/>
                <w:sz w:val="24"/>
                <w:lang w:val="en-US" w:eastAsia="zh-Hans"/>
              </w:rPr>
              <w:t>孩子们难以接受</w:t>
            </w:r>
            <w:r>
              <w:rPr>
                <w:rFonts w:hint="default" w:eastAsia="仿宋_GB2312" w:cs="Times New Roman"/>
                <w:sz w:val="24"/>
                <w:lang w:eastAsia="zh-Hans"/>
              </w:rPr>
              <w:t>。</w:t>
            </w:r>
            <w:r>
              <w:rPr>
                <w:rFonts w:hint="eastAsia" w:eastAsia="仿宋_GB2312" w:cs="Times New Roman"/>
                <w:sz w:val="24"/>
                <w:lang w:val="en-US" w:eastAsia="zh-Hans"/>
              </w:rPr>
              <w:t>重点让学生能正确判断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数量关系</w:t>
            </w:r>
            <w:r>
              <w:rPr>
                <w:rFonts w:hint="eastAsia" w:eastAsia="仿宋_GB2312" w:cs="Times New Roman"/>
                <w:sz w:val="24"/>
                <w:lang w:val="en-US" w:eastAsia="zh-Hans"/>
              </w:rPr>
              <w:t>关系</w:t>
            </w:r>
            <w:r>
              <w:rPr>
                <w:rFonts w:hint="default" w:eastAsia="仿宋_GB2312" w:cs="Times New Roman"/>
                <w:sz w:val="24"/>
                <w:lang w:eastAsia="zh-Hans"/>
              </w:rPr>
              <w:t>，</w:t>
            </w:r>
            <w:r>
              <w:rPr>
                <w:rFonts w:hint="eastAsia" w:eastAsia="仿宋_GB2312" w:cs="Times New Roman"/>
                <w:sz w:val="24"/>
                <w:lang w:val="en-US" w:eastAsia="zh-Hans"/>
              </w:rPr>
              <w:t>让学困生掌握概念</w:t>
            </w:r>
            <w:r>
              <w:rPr>
                <w:rFonts w:hint="default" w:eastAsia="仿宋_GB2312" w:cs="Times New Roman"/>
                <w:sz w:val="24"/>
                <w:lang w:eastAsia="zh-Hans"/>
              </w:rPr>
              <w:t>、</w:t>
            </w:r>
            <w:r>
              <w:rPr>
                <w:rFonts w:hint="eastAsia" w:eastAsia="仿宋_GB2312" w:cs="Times New Roman"/>
                <w:sz w:val="24"/>
                <w:lang w:val="en-US" w:eastAsia="zh-Hans"/>
              </w:rPr>
              <w:t>判断时明确阐述理由尤为重要</w:t>
            </w:r>
            <w:r>
              <w:rPr>
                <w:rFonts w:hint="default" w:eastAsia="仿宋_GB2312" w:cs="Times New Roman"/>
                <w:sz w:val="24"/>
                <w:lang w:eastAsia="zh-Hans"/>
              </w:rPr>
              <w:t>，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唐</w:t>
            </w:r>
            <w:r>
              <w:rPr>
                <w:rFonts w:hint="eastAsia" w:eastAsia="仿宋_GB2312" w:cs="Times New Roman"/>
                <w:sz w:val="24"/>
                <w:lang w:val="en-US" w:eastAsia="zh-Hans"/>
              </w:rPr>
              <w:t>老师层层递进</w:t>
            </w:r>
            <w:r>
              <w:rPr>
                <w:rFonts w:hint="default" w:eastAsia="仿宋_GB2312" w:cs="Times New Roman"/>
                <w:sz w:val="24"/>
                <w:lang w:eastAsia="zh-Hans"/>
              </w:rPr>
              <w:t>，</w:t>
            </w:r>
            <w:r>
              <w:rPr>
                <w:rFonts w:hint="eastAsia" w:eastAsia="仿宋_GB2312" w:cs="Times New Roman"/>
                <w:sz w:val="24"/>
                <w:lang w:val="en-US" w:eastAsia="zh-Hans"/>
              </w:rPr>
              <w:t>思路清晰</w:t>
            </w:r>
            <w:r>
              <w:rPr>
                <w:rFonts w:hint="default" w:eastAsia="仿宋_GB2312" w:cs="Times New Roman"/>
                <w:sz w:val="24"/>
                <w:lang w:eastAsia="zh-Hans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Times New Roman" w:hAnsi="Times New Roman" w:eastAsia="仿宋_GB2312" w:cs="Times New Roman"/>
                <w:sz w:val="24"/>
                <w:lang w:eastAsia="zh-Hans"/>
              </w:rPr>
            </w:pPr>
            <w:r>
              <w:rPr>
                <w:rFonts w:hint="eastAsia" w:eastAsia="仿宋_GB2312" w:cs="Times New Roman"/>
                <w:sz w:val="24"/>
                <w:lang w:val="en-US" w:eastAsia="zh-Hans"/>
              </w:rPr>
              <w:t>韩丹</w:t>
            </w:r>
            <w:r>
              <w:rPr>
                <w:rFonts w:hint="default" w:eastAsia="仿宋_GB2312" w:cs="Times New Roman"/>
                <w:sz w:val="24"/>
                <w:lang w:eastAsia="zh-Hans"/>
              </w:rPr>
              <w:t>：</w:t>
            </w:r>
            <w:r>
              <w:rPr>
                <w:rFonts w:hint="eastAsia" w:eastAsia="仿宋_GB2312" w:cs="Times New Roman"/>
                <w:sz w:val="24"/>
                <w:lang w:val="en-US" w:eastAsia="zh-Hans"/>
              </w:rPr>
              <w:t>本课从帮助学生找到相关联的量</w:t>
            </w:r>
            <w:r>
              <w:rPr>
                <w:rFonts w:hint="default" w:eastAsia="仿宋_GB2312" w:cs="Times New Roman"/>
                <w:sz w:val="24"/>
                <w:lang w:eastAsia="zh-Hans"/>
              </w:rPr>
              <w:t>，</w:t>
            </w:r>
            <w:r>
              <w:rPr>
                <w:rFonts w:hint="eastAsia" w:eastAsia="仿宋_GB2312" w:cs="Times New Roman"/>
                <w:sz w:val="24"/>
                <w:lang w:val="en-US" w:eastAsia="zh-Hans"/>
              </w:rPr>
              <w:t>再从相关联的量中找到变化规律</w:t>
            </w:r>
            <w:r>
              <w:rPr>
                <w:rFonts w:hint="default" w:eastAsia="仿宋_GB2312" w:cs="Times New Roman"/>
                <w:sz w:val="24"/>
                <w:lang w:eastAsia="zh-Hans"/>
              </w:rPr>
              <w:t>，</w:t>
            </w:r>
            <w:r>
              <w:rPr>
                <w:rFonts w:hint="eastAsia" w:eastAsia="仿宋_GB2312" w:cs="Times New Roman"/>
                <w:sz w:val="24"/>
                <w:lang w:val="en-US" w:eastAsia="zh-Hans"/>
              </w:rPr>
              <w:t>自然引出本节课的知识点“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画线段图</w:t>
            </w:r>
            <w:r>
              <w:rPr>
                <w:rFonts w:hint="eastAsia" w:eastAsia="仿宋_GB2312" w:cs="Times New Roman"/>
                <w:sz w:val="24"/>
                <w:lang w:val="en-US" w:eastAsia="zh-Hans"/>
              </w:rPr>
              <w:t>”</w:t>
            </w:r>
            <w:r>
              <w:rPr>
                <w:rFonts w:hint="default" w:eastAsia="仿宋_GB2312" w:cs="Times New Roman"/>
                <w:sz w:val="24"/>
                <w:lang w:eastAsia="zh-Hans"/>
              </w:rPr>
              <w:t>，</w:t>
            </w:r>
            <w:r>
              <w:rPr>
                <w:rFonts w:hint="eastAsia" w:eastAsia="仿宋_GB2312" w:cs="Times New Roman"/>
                <w:sz w:val="24"/>
                <w:lang w:val="en-US" w:eastAsia="zh-Hans"/>
              </w:rPr>
              <w:t>过程衔接自然</w:t>
            </w:r>
            <w:r>
              <w:rPr>
                <w:rFonts w:hint="default" w:eastAsia="仿宋_GB2312" w:cs="Times New Roman"/>
                <w:sz w:val="24"/>
                <w:lang w:eastAsia="zh-Hans"/>
              </w:rPr>
              <w:t>，</w:t>
            </w:r>
            <w:r>
              <w:rPr>
                <w:rFonts w:hint="eastAsia" w:eastAsia="仿宋_GB2312" w:cs="Times New Roman"/>
                <w:sz w:val="24"/>
                <w:lang w:val="en-US" w:eastAsia="zh-Hans"/>
              </w:rPr>
              <w:t>步步深入</w:t>
            </w:r>
            <w:r>
              <w:rPr>
                <w:rFonts w:hint="default" w:eastAsia="仿宋_GB2312" w:cs="Times New Roman"/>
                <w:sz w:val="24"/>
                <w:lang w:eastAsia="zh-Hans"/>
              </w:rPr>
              <w:t>，</w:t>
            </w:r>
            <w:r>
              <w:rPr>
                <w:rFonts w:hint="eastAsia" w:eastAsia="仿宋_GB2312" w:cs="Times New Roman"/>
                <w:sz w:val="24"/>
                <w:lang w:val="en-US" w:eastAsia="zh-Hans"/>
              </w:rPr>
              <w:t>符合学生的学习发展规律</w:t>
            </w:r>
            <w:r>
              <w:rPr>
                <w:rFonts w:hint="default" w:eastAsia="仿宋_GB2312" w:cs="Times New Roman"/>
                <w:sz w:val="24"/>
                <w:lang w:eastAsia="zh-Hans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eastAsia="仿宋_GB2312"/>
                <w:sz w:val="24"/>
                <w:lang w:eastAsia="zh-Hans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居晓丹</w:t>
            </w:r>
            <w:r>
              <w:rPr>
                <w:rFonts w:hint="default" w:eastAsia="仿宋_GB2312"/>
                <w:sz w:val="24"/>
                <w:lang w:eastAsia="zh-Hans"/>
              </w:rPr>
              <w:t>：</w:t>
            </w:r>
            <w:r>
              <w:rPr>
                <w:rFonts w:hint="eastAsia" w:eastAsia="仿宋_GB2312"/>
                <w:sz w:val="24"/>
                <w:lang w:val="en-US" w:eastAsia="zh-CN"/>
              </w:rPr>
              <w:t>唐</w:t>
            </w:r>
            <w:r>
              <w:rPr>
                <w:rFonts w:hint="eastAsia" w:eastAsia="仿宋_GB2312"/>
                <w:sz w:val="24"/>
                <w:lang w:val="en-US" w:eastAsia="zh-Hans"/>
              </w:rPr>
              <w:t>老师用</w:t>
            </w:r>
            <w:r>
              <w:rPr>
                <w:rFonts w:hint="eastAsia" w:eastAsia="仿宋_GB2312"/>
                <w:sz w:val="24"/>
                <w:lang w:val="en-US" w:eastAsia="zh-CN"/>
              </w:rPr>
              <w:t>同学走路回家</w:t>
            </w:r>
            <w:r>
              <w:rPr>
                <w:rFonts w:hint="eastAsia" w:eastAsia="仿宋_GB2312"/>
                <w:sz w:val="24"/>
                <w:lang w:val="en-US" w:eastAsia="zh-Hans"/>
              </w:rPr>
              <w:t>导入新课</w:t>
            </w:r>
            <w:r>
              <w:rPr>
                <w:rFonts w:hint="default" w:eastAsia="仿宋_GB2312"/>
                <w:sz w:val="24"/>
                <w:lang w:eastAsia="zh-Hans"/>
              </w:rPr>
              <w:t>，</w:t>
            </w:r>
            <w:r>
              <w:rPr>
                <w:rFonts w:hint="eastAsia" w:eastAsia="仿宋_GB2312"/>
                <w:sz w:val="24"/>
                <w:lang w:val="en-US" w:eastAsia="zh-Hans"/>
              </w:rPr>
              <w:t>最大的感受在课堂上给了学生充分的时间说去探究</w:t>
            </w:r>
            <w:r>
              <w:rPr>
                <w:rFonts w:hint="default" w:eastAsia="仿宋_GB2312"/>
                <w:sz w:val="24"/>
                <w:lang w:eastAsia="zh-Hans"/>
              </w:rPr>
              <w:t>，</w:t>
            </w:r>
            <w:r>
              <w:rPr>
                <w:rFonts w:hint="eastAsia" w:eastAsia="仿宋_GB2312"/>
                <w:sz w:val="24"/>
                <w:lang w:val="en-US" w:eastAsia="zh-Hans"/>
              </w:rPr>
              <w:t>让学生由浅入深去理解什么叫</w:t>
            </w:r>
            <w:r>
              <w:rPr>
                <w:rFonts w:hint="eastAsia" w:eastAsia="仿宋_GB2312"/>
                <w:sz w:val="24"/>
                <w:lang w:val="en-US" w:eastAsia="zh-CN"/>
              </w:rPr>
              <w:t>路程</w:t>
            </w:r>
            <w:r>
              <w:rPr>
                <w:rFonts w:hint="default" w:eastAsia="仿宋_GB2312"/>
                <w:sz w:val="24"/>
                <w:lang w:eastAsia="zh-Hans"/>
              </w:rPr>
              <w:t>，</w:t>
            </w:r>
            <w:r>
              <w:rPr>
                <w:rFonts w:hint="eastAsia" w:eastAsia="仿宋_GB2312"/>
                <w:sz w:val="24"/>
                <w:lang w:val="en-US" w:eastAsia="zh-CN"/>
              </w:rPr>
              <w:t>知道速度×时间＝路程</w:t>
            </w:r>
            <w:bookmarkStart w:id="0" w:name="_GoBack"/>
            <w:bookmarkEnd w:id="0"/>
            <w:r>
              <w:rPr>
                <w:rFonts w:hint="default" w:eastAsia="仿宋_GB2312"/>
                <w:sz w:val="24"/>
                <w:lang w:eastAsia="zh-Hans"/>
              </w:rPr>
              <w:t>，</w:t>
            </w:r>
            <w:r>
              <w:rPr>
                <w:rFonts w:hint="eastAsia" w:eastAsia="仿宋_GB2312"/>
                <w:sz w:val="24"/>
                <w:lang w:val="en-US" w:eastAsia="zh-Hans"/>
              </w:rPr>
              <w:t>在练习中学生效果较好</w:t>
            </w:r>
            <w:r>
              <w:rPr>
                <w:rFonts w:hint="default" w:eastAsia="仿宋_GB2312"/>
                <w:sz w:val="24"/>
                <w:lang w:eastAsia="zh-Hans"/>
              </w:rPr>
              <w:t>。</w:t>
            </w:r>
          </w:p>
        </w:tc>
      </w:tr>
    </w:tbl>
    <w:p>
      <w:pPr>
        <w:rPr>
          <w:rFonts w:hint="eastAsia" w:eastAsia="黑体"/>
          <w:sz w:val="44"/>
          <w:u w:val="double"/>
          <w:lang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1134" w:bottom="1134" w:left="1134" w:header="567" w:footer="567" w:gutter="85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1B7"/>
    <w:rsid w:val="00020BF3"/>
    <w:rsid w:val="000335D2"/>
    <w:rsid w:val="00055D10"/>
    <w:rsid w:val="0007179B"/>
    <w:rsid w:val="000C00CD"/>
    <w:rsid w:val="000D18AF"/>
    <w:rsid w:val="000D2066"/>
    <w:rsid w:val="000E05E7"/>
    <w:rsid w:val="000F04FC"/>
    <w:rsid w:val="0014075C"/>
    <w:rsid w:val="0018137E"/>
    <w:rsid w:val="0019766A"/>
    <w:rsid w:val="001C6552"/>
    <w:rsid w:val="001C7CC4"/>
    <w:rsid w:val="0020687A"/>
    <w:rsid w:val="00242484"/>
    <w:rsid w:val="002E1A3A"/>
    <w:rsid w:val="002E6A35"/>
    <w:rsid w:val="00305AD8"/>
    <w:rsid w:val="003111B4"/>
    <w:rsid w:val="00323D47"/>
    <w:rsid w:val="003D693F"/>
    <w:rsid w:val="00410698"/>
    <w:rsid w:val="00417B3D"/>
    <w:rsid w:val="00431BFE"/>
    <w:rsid w:val="004661D0"/>
    <w:rsid w:val="0047175B"/>
    <w:rsid w:val="0048785B"/>
    <w:rsid w:val="004A0853"/>
    <w:rsid w:val="004B0FC4"/>
    <w:rsid w:val="004D417A"/>
    <w:rsid w:val="004E17EA"/>
    <w:rsid w:val="004E5476"/>
    <w:rsid w:val="005105D2"/>
    <w:rsid w:val="005512CE"/>
    <w:rsid w:val="0055292A"/>
    <w:rsid w:val="005718B0"/>
    <w:rsid w:val="005B3486"/>
    <w:rsid w:val="005C4838"/>
    <w:rsid w:val="005D2A3A"/>
    <w:rsid w:val="00633CF0"/>
    <w:rsid w:val="00681B2E"/>
    <w:rsid w:val="006B2B39"/>
    <w:rsid w:val="006B4A67"/>
    <w:rsid w:val="006B788E"/>
    <w:rsid w:val="006C162B"/>
    <w:rsid w:val="006D25D7"/>
    <w:rsid w:val="006D37D9"/>
    <w:rsid w:val="00747354"/>
    <w:rsid w:val="00764792"/>
    <w:rsid w:val="00771472"/>
    <w:rsid w:val="00774453"/>
    <w:rsid w:val="00781495"/>
    <w:rsid w:val="0079270B"/>
    <w:rsid w:val="007A2460"/>
    <w:rsid w:val="007C266B"/>
    <w:rsid w:val="007F7C7F"/>
    <w:rsid w:val="008169C5"/>
    <w:rsid w:val="00825452"/>
    <w:rsid w:val="00844687"/>
    <w:rsid w:val="008C0777"/>
    <w:rsid w:val="008E120E"/>
    <w:rsid w:val="00930666"/>
    <w:rsid w:val="00937949"/>
    <w:rsid w:val="0095303D"/>
    <w:rsid w:val="009D5B4C"/>
    <w:rsid w:val="009F12D1"/>
    <w:rsid w:val="009F3E9A"/>
    <w:rsid w:val="00A267AE"/>
    <w:rsid w:val="00A71B7D"/>
    <w:rsid w:val="00A97284"/>
    <w:rsid w:val="00AB6F2F"/>
    <w:rsid w:val="00AD19D3"/>
    <w:rsid w:val="00AD1BF1"/>
    <w:rsid w:val="00AD6825"/>
    <w:rsid w:val="00AF408F"/>
    <w:rsid w:val="00B44674"/>
    <w:rsid w:val="00B52F31"/>
    <w:rsid w:val="00B73750"/>
    <w:rsid w:val="00B75DAF"/>
    <w:rsid w:val="00B93F25"/>
    <w:rsid w:val="00BC03A0"/>
    <w:rsid w:val="00BD0616"/>
    <w:rsid w:val="00C00956"/>
    <w:rsid w:val="00C15FF3"/>
    <w:rsid w:val="00C21BC0"/>
    <w:rsid w:val="00C41F11"/>
    <w:rsid w:val="00C43969"/>
    <w:rsid w:val="00C67A06"/>
    <w:rsid w:val="00C77FDE"/>
    <w:rsid w:val="00CA2CF3"/>
    <w:rsid w:val="00CC0A1C"/>
    <w:rsid w:val="00D07890"/>
    <w:rsid w:val="00D2108D"/>
    <w:rsid w:val="00D370EC"/>
    <w:rsid w:val="00D37A98"/>
    <w:rsid w:val="00D70AD8"/>
    <w:rsid w:val="00D816E2"/>
    <w:rsid w:val="00DA42AA"/>
    <w:rsid w:val="00DC0CA1"/>
    <w:rsid w:val="00DC540F"/>
    <w:rsid w:val="00DE3463"/>
    <w:rsid w:val="00E01A99"/>
    <w:rsid w:val="00E208CF"/>
    <w:rsid w:val="00E279B2"/>
    <w:rsid w:val="00E42389"/>
    <w:rsid w:val="00E43BD1"/>
    <w:rsid w:val="00E46524"/>
    <w:rsid w:val="00E51DC2"/>
    <w:rsid w:val="00E664B8"/>
    <w:rsid w:val="00E801B7"/>
    <w:rsid w:val="00E92611"/>
    <w:rsid w:val="00EB24D4"/>
    <w:rsid w:val="00EC19FF"/>
    <w:rsid w:val="00ED4F32"/>
    <w:rsid w:val="00EF0183"/>
    <w:rsid w:val="00EF4AEE"/>
    <w:rsid w:val="00F233FF"/>
    <w:rsid w:val="00F33AED"/>
    <w:rsid w:val="00F44CA3"/>
    <w:rsid w:val="00FB3D7C"/>
    <w:rsid w:val="00FD1727"/>
    <w:rsid w:val="00FE06B5"/>
    <w:rsid w:val="00FF14C0"/>
    <w:rsid w:val="00FF3FEF"/>
    <w:rsid w:val="00FF6C9E"/>
    <w:rsid w:val="00FF7ADA"/>
    <w:rsid w:val="0AF14A14"/>
    <w:rsid w:val="31BA26E6"/>
    <w:rsid w:val="36394BFE"/>
    <w:rsid w:val="4FFBD7D9"/>
    <w:rsid w:val="539F0619"/>
    <w:rsid w:val="79FF2AFB"/>
    <w:rsid w:val="7FA7C1C4"/>
    <w:rsid w:val="FD2FE5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www.Luobo.cc</Company>
  <Pages>3</Pages>
  <Words>18</Words>
  <Characters>108</Characters>
  <Lines>1</Lines>
  <Paragraphs>1</Paragraphs>
  <TotalTime>0</TotalTime>
  <ScaleCrop>false</ScaleCrop>
  <LinksUpToDate>false</LinksUpToDate>
  <CharactersWithSpaces>125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2018-05-03T07:21:00Z</dcterms:created>
  <dc:creator>萝卜家园</dc:creator>
  <cp:lastModifiedBy>氺菓ﾟ</cp:lastModifiedBy>
  <cp:lastPrinted>2009-12-17T06:23:00Z</cp:lastPrinted>
  <dcterms:modified xsi:type="dcterms:W3CDTF">2022-06-29T23:36:54Z</dcterms:modified>
  <dc:title>《就地取材 盘活课程资源 有效使用小学教材的研究》课题组实施阶段会议记录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E1F2CBEDFC4A4024A22303356795172A</vt:lpwstr>
  </property>
</Properties>
</file>