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(6.11)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" name="图片 1" descr="2c7cc6419463374c76541445917175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c7cc6419463374c765414459171754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2" name="图片 2" descr="1f4f9cd38b9cc96d615e0149c8bbb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f4f9cd38b9cc96d615e0149c8bbb9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3" name="图片 3" descr="d52c65a6031fdad18b25d686b2b88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52c65a6031fdad18b25d686b2b883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我是从最高的滑滑梯划下来的！超级勇敢。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我们在一起休息，老师给我们拍一个照。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我们比赛谁划得最快，要出发喽！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1.早点：鲜牛奶、小甜甜面包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2.午餐：花生饭、鹌鹑蛋红烧肉、毛白菜炒香干、冬瓜海带汤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3.午点：红枣糯米粥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4.水果：香蕉、蓝莓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三、生活活动：</w:t>
      </w:r>
      <w:r>
        <w:rPr>
          <w:rFonts w:hint="eastAsia"/>
          <w:b/>
          <w:bCs/>
          <w:sz w:val="21"/>
          <w:szCs w:val="21"/>
          <w:lang w:val="en-US" w:eastAsia="zh-CN"/>
        </w:rPr>
        <w:t>饲养小鸡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05" w:lineRule="atLeast"/>
        <w:ind w:left="0" w:right="0" w:firstLine="420" w:firstLineChars="200"/>
        <w:jc w:val="left"/>
        <w:textAlignment w:val="baseline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  <w:t>饲养小鸡活动对于幼儿园的孩子来说，具有多方面的意义和价值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  <w:t>。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vertAlign w:val="baseline"/>
          <w:lang w:val="en-US" w:eastAsia="zh-CN" w:bidi="ar-SA"/>
        </w:rPr>
        <w:t>生命教育：通过饲养小鸡，孩子们可以直观地了解生命的成长过程，学会尊重和珍惜生命。科学启蒙：孩子们可以观察小鸡的成长变化，学习基本的生物学知识，如孵化、成长、食物链等。责任感培养：照顾小鸡需要孩子们承担责任，这有助于培养他们的责任感和自我管理能力。情感发展：与小鸡的互动可以激发孩子们的同情心，增进他们的情感表达和社交技能。环境意识：通过饲养小鸡，孩子们可以学习到生物与环境的关系，增强对生态保护的认识。合作与交流：在活动中，孩子们需要相互合作，分享观察和经验，这有助于提高他们的沟通能力和团队合作精神。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4" name="图片 4" descr="a1360a612dc59452fd96af74add979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1360a612dc59452fd96af74add979f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5" name="图片 5" descr="05b45eb6e88f6a9c1f8dcef3effc27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5b45eb6e88f6a9c1f8dcef3effc27a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6" name="图片 6" descr="0c7515652cdb2be5ece37c0ed448a7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c7515652cdb2be5ece37c0ed448a7c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四、区域活动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7" name="图片 7" descr="2950db5eac72746876d350e76894bb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950db5eac72746876d350e76894bb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9" name="图片 9" descr="4a4e798a19c34bd866dd4e2859c59c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a4e798a19c34bd866dd4e2859c59c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10" name="图片 10" descr="1b16b24ab5014c78448acc8d7a2799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b16b24ab5014c78448acc8d7a27999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快乐家园还没有带来的家长明天请让孩子带来。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本周准备故事的小朋友请及时把书带来。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44855E43"/>
    <w:rsid w:val="4AAA7391"/>
    <w:rsid w:val="4F3F3010"/>
    <w:rsid w:val="75910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683</Characters>
  <Lines>0</Lines>
  <Paragraphs>0</Paragraphs>
  <TotalTime>15</TotalTime>
  <ScaleCrop>false</ScaleCrop>
  <LinksUpToDate>false</LinksUpToDate>
  <CharactersWithSpaces>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2021-09-21T21:20:00Z</dcterms:created>
  <dc:creator>john</dc:creator>
  <cp:lastModifiedBy>无与伦比的2B、ゝ</cp:lastModifiedBy>
  <cp:lastPrinted>2023-04-19T04:48:00Z</cp:lastPrinted>
  <dcterms:modified xsi:type="dcterms:W3CDTF">2024-06-27T05:35:01Z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4FC67C2025214DE0AB3863974763419B_13</vt:lpwstr>
  </property>
</Properties>
</file>