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C78F3" w14:textId="11000D2A" w:rsidR="00105794" w:rsidRPr="009527D7" w:rsidRDefault="002743A2" w:rsidP="002743A2">
      <w:pPr>
        <w:jc w:val="center"/>
        <w:rPr>
          <w:rFonts w:ascii="宋体" w:eastAsia="宋体" w:hAnsi="宋体"/>
          <w:sz w:val="36"/>
          <w:szCs w:val="36"/>
        </w:rPr>
      </w:pPr>
      <w:r w:rsidRPr="009527D7">
        <w:rPr>
          <w:rFonts w:ascii="宋体" w:eastAsia="宋体" w:hAnsi="宋体" w:hint="eastAsia"/>
          <w:sz w:val="36"/>
          <w:szCs w:val="36"/>
        </w:rPr>
        <w:t>历史数学跨学科联动，海报创设涵养家国情怀</w:t>
      </w:r>
    </w:p>
    <w:p w14:paraId="376DFCF3" w14:textId="77777777" w:rsidR="009527D7" w:rsidRDefault="002743A2" w:rsidP="009527D7">
      <w:pPr>
        <w:ind w:firstLineChars="200" w:firstLine="560"/>
        <w:rPr>
          <w:rFonts w:ascii="宋体" w:eastAsia="宋体" w:hAnsi="宋体"/>
          <w:sz w:val="28"/>
          <w:szCs w:val="28"/>
        </w:rPr>
      </w:pPr>
      <w:r w:rsidRPr="009527D7">
        <w:rPr>
          <w:rFonts w:ascii="宋体" w:eastAsia="宋体" w:hAnsi="宋体" w:hint="eastAsia"/>
          <w:sz w:val="28"/>
          <w:szCs w:val="28"/>
        </w:rPr>
        <w:t>4月29日，宁老师和荣老师在七（1）班展开了历史、数学跨学科的校级公开课，并在此期间进行了</w:t>
      </w:r>
      <w:r w:rsidRPr="009527D7">
        <w:rPr>
          <w:rFonts w:ascii="宋体" w:eastAsia="宋体" w:hAnsi="宋体"/>
          <w:sz w:val="28"/>
          <w:szCs w:val="28"/>
        </w:rPr>
        <w:t>”</w:t>
      </w:r>
      <w:r w:rsidRPr="009527D7">
        <w:rPr>
          <w:rFonts w:ascii="宋体" w:eastAsia="宋体" w:hAnsi="宋体" w:hint="eastAsia"/>
          <w:sz w:val="28"/>
          <w:szCs w:val="28"/>
        </w:rPr>
        <w:t>纪念辛亥革命</w:t>
      </w:r>
      <w:r w:rsidRPr="009527D7">
        <w:rPr>
          <w:rFonts w:ascii="宋体" w:eastAsia="宋体" w:hAnsi="宋体"/>
          <w:sz w:val="28"/>
          <w:szCs w:val="28"/>
        </w:rPr>
        <w:t>113周年的海报创设活动”</w:t>
      </w:r>
      <w:r w:rsidRPr="009527D7">
        <w:rPr>
          <w:rFonts w:ascii="宋体" w:eastAsia="宋体" w:hAnsi="宋体" w:hint="eastAsia"/>
          <w:sz w:val="28"/>
          <w:szCs w:val="28"/>
        </w:rPr>
        <w:t>的获奖海报设计者作品的展示</w:t>
      </w:r>
      <w:r w:rsidR="009527D7">
        <w:rPr>
          <w:rFonts w:ascii="宋体" w:eastAsia="宋体" w:hAnsi="宋体" w:hint="eastAsia"/>
          <w:sz w:val="28"/>
          <w:szCs w:val="28"/>
        </w:rPr>
        <w:t>。</w:t>
      </w:r>
    </w:p>
    <w:p w14:paraId="4E8C1C13" w14:textId="2F003E97" w:rsidR="002743A2" w:rsidRPr="009527D7" w:rsidRDefault="002743A2" w:rsidP="009527D7">
      <w:pPr>
        <w:ind w:firstLineChars="200" w:firstLine="560"/>
        <w:rPr>
          <w:rFonts w:ascii="宋体" w:eastAsia="宋体" w:hAnsi="宋体"/>
          <w:sz w:val="28"/>
          <w:szCs w:val="28"/>
        </w:rPr>
      </w:pPr>
      <w:r w:rsidRPr="009527D7">
        <w:rPr>
          <w:rFonts w:ascii="宋体" w:eastAsia="宋体" w:hAnsi="宋体" w:hint="eastAsia"/>
          <w:sz w:val="28"/>
          <w:szCs w:val="28"/>
        </w:rPr>
        <w:t>在此次公开课中，以为纪念辛亥革命</w:t>
      </w:r>
      <w:r w:rsidRPr="009527D7">
        <w:rPr>
          <w:rFonts w:ascii="宋体" w:eastAsia="宋体" w:hAnsi="宋体"/>
          <w:sz w:val="28"/>
          <w:szCs w:val="28"/>
        </w:rPr>
        <w:t>113周年设计宣传海报</w:t>
      </w:r>
      <w:r w:rsidRPr="009527D7">
        <w:rPr>
          <w:rFonts w:ascii="宋体" w:eastAsia="宋体" w:hAnsi="宋体" w:hint="eastAsia"/>
          <w:sz w:val="28"/>
          <w:szCs w:val="28"/>
        </w:rPr>
        <w:t>为项目背景，从而进行历史和数学的跨学科项目化学习，学生在过程中进行了辛亥革命常州人的历史贡献的小剧场演绎、并最终完成项目成果——辛亥革命纪念日海报，学生的参与度很高，课堂氛围活跃。</w:t>
      </w:r>
    </w:p>
    <w:p w14:paraId="43700249" w14:textId="1B35308D" w:rsidR="002743A2" w:rsidRDefault="009527D7" w:rsidP="009527D7">
      <w:pPr>
        <w:ind w:firstLineChars="400" w:firstLine="840"/>
      </w:pPr>
      <w:r>
        <w:rPr>
          <w:noProof/>
        </w:rPr>
        <w:drawing>
          <wp:inline distT="0" distB="0" distL="0" distR="0" wp14:anchorId="62944EF6" wp14:editId="26B7E5DB">
            <wp:extent cx="4314568" cy="2481942"/>
            <wp:effectExtent l="0" t="0" r="0" b="0"/>
            <wp:docPr id="6484446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44685" name="图片 64844468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8555" cy="2489988"/>
                    </a:xfrm>
                    <a:prstGeom prst="rect">
                      <a:avLst/>
                    </a:prstGeom>
                  </pic:spPr>
                </pic:pic>
              </a:graphicData>
            </a:graphic>
          </wp:inline>
        </w:drawing>
      </w:r>
    </w:p>
    <w:p w14:paraId="1ADC297B" w14:textId="77777777" w:rsidR="002743A2" w:rsidRDefault="002743A2" w:rsidP="002743A2"/>
    <w:p w14:paraId="4198BD43" w14:textId="6C180D2E" w:rsidR="002743A2" w:rsidRDefault="009527D7" w:rsidP="009527D7">
      <w:pPr>
        <w:ind w:firstLineChars="400" w:firstLine="840"/>
      </w:pPr>
      <w:r>
        <w:rPr>
          <w:rFonts w:hint="eastAsia"/>
          <w:noProof/>
        </w:rPr>
        <w:drawing>
          <wp:inline distT="0" distB="0" distL="0" distR="0" wp14:anchorId="71BE967E" wp14:editId="300ABB15">
            <wp:extent cx="4430486" cy="2525687"/>
            <wp:effectExtent l="0" t="0" r="8255" b="8255"/>
            <wp:docPr id="18204317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1785" name="图片 18204317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9710" cy="2530946"/>
                    </a:xfrm>
                    <a:prstGeom prst="rect">
                      <a:avLst/>
                    </a:prstGeom>
                  </pic:spPr>
                </pic:pic>
              </a:graphicData>
            </a:graphic>
          </wp:inline>
        </w:drawing>
      </w:r>
    </w:p>
    <w:p w14:paraId="03074394" w14:textId="77777777" w:rsidR="009527D7" w:rsidRDefault="009527D7" w:rsidP="009527D7">
      <w:pPr>
        <w:ind w:firstLineChars="200" w:firstLine="560"/>
        <w:rPr>
          <w:rFonts w:ascii="宋体" w:eastAsia="宋体" w:hAnsi="宋体"/>
          <w:sz w:val="28"/>
          <w:szCs w:val="28"/>
        </w:rPr>
      </w:pPr>
    </w:p>
    <w:p w14:paraId="58AB75DD" w14:textId="5F8B6DFC" w:rsidR="002743A2" w:rsidRDefault="002743A2" w:rsidP="009527D7">
      <w:pPr>
        <w:ind w:firstLineChars="200" w:firstLine="560"/>
        <w:rPr>
          <w:rFonts w:ascii="宋体" w:eastAsia="宋体" w:hAnsi="宋体"/>
          <w:sz w:val="28"/>
          <w:szCs w:val="28"/>
        </w:rPr>
      </w:pPr>
      <w:r w:rsidRPr="009527D7">
        <w:rPr>
          <w:rFonts w:ascii="宋体" w:eastAsia="宋体" w:hAnsi="宋体"/>
          <w:sz w:val="28"/>
          <w:szCs w:val="28"/>
        </w:rPr>
        <w:lastRenderedPageBreak/>
        <w:t>通过此活动，</w:t>
      </w:r>
      <w:r w:rsidR="009527D7" w:rsidRPr="009527D7">
        <w:rPr>
          <w:rFonts w:ascii="宋体" w:eastAsia="宋体" w:hAnsi="宋体" w:hint="eastAsia"/>
          <w:sz w:val="28"/>
          <w:szCs w:val="28"/>
        </w:rPr>
        <w:t>以学生表演的形式，让学生们能够形象感知常州籍的庄蕴宽和赵凤昌在辛亥革命前后所承担起的南北交流的重要作用。</w:t>
      </w:r>
      <w:r w:rsidRPr="009527D7">
        <w:rPr>
          <w:rFonts w:ascii="宋体" w:eastAsia="宋体" w:hAnsi="宋体"/>
          <w:sz w:val="28"/>
          <w:szCs w:val="28"/>
        </w:rPr>
        <w:t>引导学生感知辛亥革命爆发的时代背景，了解辛亥革命中革命党人的英勇奋斗，以及感叹辛亥革命的跨时代意义，涵养家国情怀。</w:t>
      </w:r>
    </w:p>
    <w:p w14:paraId="5F05BEB6" w14:textId="00ED70BD" w:rsidR="00D0607C" w:rsidRPr="00D0607C" w:rsidRDefault="00D0607C" w:rsidP="00D0607C">
      <w:pPr>
        <w:ind w:firstLineChars="200" w:firstLine="560"/>
        <w:rPr>
          <w:rFonts w:ascii="宋体" w:eastAsia="宋体" w:hAnsi="宋体" w:hint="eastAsia"/>
          <w:sz w:val="28"/>
          <w:szCs w:val="28"/>
        </w:rPr>
      </w:pPr>
      <w:r>
        <w:rPr>
          <w:rFonts w:ascii="宋体" w:eastAsia="宋体" w:hAnsi="宋体" w:hint="eastAsia"/>
          <w:sz w:val="28"/>
          <w:szCs w:val="28"/>
        </w:rPr>
        <w:t>本次</w:t>
      </w:r>
      <w:r w:rsidRPr="00D0607C">
        <w:rPr>
          <w:rFonts w:ascii="宋体" w:eastAsia="宋体" w:hAnsi="宋体" w:hint="eastAsia"/>
          <w:sz w:val="28"/>
          <w:szCs w:val="28"/>
        </w:rPr>
        <w:t>纪念辛亥革命</w:t>
      </w:r>
      <w:r w:rsidRPr="00D0607C">
        <w:rPr>
          <w:rFonts w:ascii="宋体" w:eastAsia="宋体" w:hAnsi="宋体"/>
          <w:sz w:val="28"/>
          <w:szCs w:val="28"/>
        </w:rPr>
        <w:t>113周年的海报创设评比结果</w:t>
      </w:r>
      <w:r>
        <w:rPr>
          <w:rFonts w:ascii="宋体" w:eastAsia="宋体" w:hAnsi="宋体" w:hint="eastAsia"/>
          <w:sz w:val="28"/>
          <w:szCs w:val="28"/>
        </w:rPr>
        <w:t>公布：</w:t>
      </w:r>
    </w:p>
    <w:p w14:paraId="7A724606" w14:textId="77777777" w:rsidR="00D0607C" w:rsidRPr="00D0607C" w:rsidRDefault="00D0607C" w:rsidP="00D0607C">
      <w:pPr>
        <w:ind w:firstLineChars="200" w:firstLine="560"/>
        <w:rPr>
          <w:rFonts w:ascii="宋体" w:eastAsia="宋体" w:hAnsi="宋体"/>
          <w:sz w:val="28"/>
          <w:szCs w:val="28"/>
        </w:rPr>
      </w:pPr>
      <w:r w:rsidRPr="00D0607C">
        <w:rPr>
          <w:rFonts w:ascii="宋体" w:eastAsia="宋体" w:hAnsi="宋体" w:hint="eastAsia"/>
          <w:sz w:val="28"/>
          <w:szCs w:val="28"/>
        </w:rPr>
        <w:t>一等奖：陈思嘉</w:t>
      </w:r>
    </w:p>
    <w:p w14:paraId="0CF54254" w14:textId="77777777" w:rsidR="00D0607C" w:rsidRPr="00D0607C" w:rsidRDefault="00D0607C" w:rsidP="00D0607C">
      <w:pPr>
        <w:ind w:firstLineChars="200" w:firstLine="560"/>
        <w:rPr>
          <w:rFonts w:ascii="宋体" w:eastAsia="宋体" w:hAnsi="宋体"/>
          <w:sz w:val="28"/>
          <w:szCs w:val="28"/>
        </w:rPr>
      </w:pPr>
      <w:r w:rsidRPr="00D0607C">
        <w:rPr>
          <w:rFonts w:ascii="宋体" w:eastAsia="宋体" w:hAnsi="宋体" w:hint="eastAsia"/>
          <w:sz w:val="28"/>
          <w:szCs w:val="28"/>
        </w:rPr>
        <w:t>二等奖：孙智辰、高浩宇</w:t>
      </w:r>
    </w:p>
    <w:p w14:paraId="61E79293" w14:textId="37FE4497" w:rsidR="00D0607C" w:rsidRPr="00D0607C" w:rsidRDefault="00D0607C" w:rsidP="00D0607C">
      <w:pPr>
        <w:ind w:firstLineChars="200" w:firstLine="560"/>
        <w:rPr>
          <w:rFonts w:ascii="宋体" w:eastAsia="宋体" w:hAnsi="宋体" w:hint="eastAsia"/>
          <w:sz w:val="28"/>
          <w:szCs w:val="28"/>
        </w:rPr>
      </w:pPr>
      <w:r w:rsidRPr="00D0607C">
        <w:rPr>
          <w:rFonts w:ascii="宋体" w:eastAsia="宋体" w:hAnsi="宋体" w:hint="eastAsia"/>
          <w:sz w:val="28"/>
          <w:szCs w:val="28"/>
        </w:rPr>
        <w:t>三等奖：朱一诺</w:t>
      </w:r>
      <w:r w:rsidRPr="00D0607C">
        <w:rPr>
          <w:rFonts w:ascii="宋体" w:eastAsia="宋体" w:hAnsi="宋体"/>
          <w:sz w:val="28"/>
          <w:szCs w:val="28"/>
        </w:rPr>
        <w:t xml:space="preserve">  刘馨   李晨瑶</w:t>
      </w:r>
    </w:p>
    <w:sectPr w:rsidR="00D0607C" w:rsidRPr="00D060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7AB93" w14:textId="77777777" w:rsidR="00F84A87" w:rsidRDefault="00F84A87" w:rsidP="002743A2">
      <w:r>
        <w:separator/>
      </w:r>
    </w:p>
  </w:endnote>
  <w:endnote w:type="continuationSeparator" w:id="0">
    <w:p w14:paraId="6FA8289C" w14:textId="77777777" w:rsidR="00F84A87" w:rsidRDefault="00F84A87" w:rsidP="00274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4BA7D" w14:textId="77777777" w:rsidR="00F84A87" w:rsidRDefault="00F84A87" w:rsidP="002743A2">
      <w:r>
        <w:separator/>
      </w:r>
    </w:p>
  </w:footnote>
  <w:footnote w:type="continuationSeparator" w:id="0">
    <w:p w14:paraId="5BE620DA" w14:textId="77777777" w:rsidR="00F84A87" w:rsidRDefault="00F84A87" w:rsidP="002743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794"/>
    <w:rsid w:val="00105794"/>
    <w:rsid w:val="002743A2"/>
    <w:rsid w:val="006E4943"/>
    <w:rsid w:val="00706649"/>
    <w:rsid w:val="00786361"/>
    <w:rsid w:val="009527D7"/>
    <w:rsid w:val="00B26C6C"/>
    <w:rsid w:val="00D0607C"/>
    <w:rsid w:val="00F84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AA463"/>
  <w15:chartTrackingRefBased/>
  <w15:docId w15:val="{C2CEBC71-6514-43CF-9A5D-2DCFAABC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43A2"/>
    <w:pPr>
      <w:tabs>
        <w:tab w:val="center" w:pos="4153"/>
        <w:tab w:val="right" w:pos="8306"/>
      </w:tabs>
      <w:snapToGrid w:val="0"/>
      <w:jc w:val="center"/>
    </w:pPr>
    <w:rPr>
      <w:sz w:val="18"/>
      <w:szCs w:val="18"/>
    </w:rPr>
  </w:style>
  <w:style w:type="character" w:customStyle="1" w:styleId="a4">
    <w:name w:val="页眉 字符"/>
    <w:basedOn w:val="a0"/>
    <w:link w:val="a3"/>
    <w:uiPriority w:val="99"/>
    <w:rsid w:val="002743A2"/>
    <w:rPr>
      <w:sz w:val="18"/>
      <w:szCs w:val="18"/>
    </w:rPr>
  </w:style>
  <w:style w:type="paragraph" w:styleId="a5">
    <w:name w:val="footer"/>
    <w:basedOn w:val="a"/>
    <w:link w:val="a6"/>
    <w:uiPriority w:val="99"/>
    <w:unhideWhenUsed/>
    <w:rsid w:val="002743A2"/>
    <w:pPr>
      <w:tabs>
        <w:tab w:val="center" w:pos="4153"/>
        <w:tab w:val="right" w:pos="8306"/>
      </w:tabs>
      <w:snapToGrid w:val="0"/>
      <w:jc w:val="left"/>
    </w:pPr>
    <w:rPr>
      <w:sz w:val="18"/>
      <w:szCs w:val="18"/>
    </w:rPr>
  </w:style>
  <w:style w:type="character" w:customStyle="1" w:styleId="a6">
    <w:name w:val="页脚 字符"/>
    <w:basedOn w:val="a0"/>
    <w:link w:val="a5"/>
    <w:uiPriority w:val="99"/>
    <w:rsid w:val="002743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60</Words>
  <Characters>345</Characters>
  <Application>Microsoft Office Word</Application>
  <DocSecurity>0</DocSecurity>
  <Lines>2</Lines>
  <Paragraphs>1</Paragraphs>
  <ScaleCrop>false</ScaleCrop>
  <Company/>
  <LinksUpToDate>false</LinksUpToDate>
  <CharactersWithSpaces>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jingna ning</dc:creator>
  <cp:keywords/>
  <dc:description/>
  <cp:lastModifiedBy>jingna ning</cp:lastModifiedBy>
  <cp:revision>3</cp:revision>
  <dcterms:created xsi:type="dcterms:W3CDTF">2024-06-27T02:33:00Z</dcterms:created>
  <dcterms:modified xsi:type="dcterms:W3CDTF">2024-06-27T06:11:00Z</dcterms:modified>
</cp:coreProperties>
</file>