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E38F1A">
      <w:pPr>
        <w:jc w:val="center"/>
        <w:rPr>
          <w:rFonts w:ascii="黑体" w:hAnsi="黑体" w:eastAsia="黑体"/>
          <w:b/>
          <w:bCs/>
          <w:sz w:val="84"/>
          <w:szCs w:val="84"/>
        </w:rPr>
      </w:pPr>
    </w:p>
    <w:p w14:paraId="5FDB475F">
      <w:pPr>
        <w:jc w:val="center"/>
        <w:rPr>
          <w:rFonts w:hint="eastAsia" w:ascii="黑体" w:hAnsi="黑体" w:eastAsia="黑体"/>
          <w:b/>
          <w:bCs/>
          <w:sz w:val="30"/>
          <w:szCs w:val="30"/>
        </w:rPr>
      </w:pPr>
      <w:r>
        <w:rPr>
          <w:rFonts w:hint="eastAsia" w:ascii="黑体" w:hAnsi="黑体" w:eastAsia="黑体"/>
          <w:b/>
          <w:bCs/>
          <w:sz w:val="84"/>
          <w:szCs w:val="84"/>
        </w:rPr>
        <w:t>教研组活动记载本</w:t>
      </w:r>
      <w:r>
        <w:rPr>
          <w:rFonts w:hint="eastAsia" w:ascii="黑体" w:hAnsi="黑体" w:eastAsia="黑体"/>
          <w:b/>
          <w:bCs/>
          <w:sz w:val="30"/>
          <w:szCs w:val="30"/>
        </w:rPr>
        <w:t xml:space="preserve"> </w:t>
      </w:r>
    </w:p>
    <w:p w14:paraId="3E4FCE3C">
      <w:pPr>
        <w:jc w:val="center"/>
        <w:rPr>
          <w:rFonts w:hint="eastAsia" w:ascii="黑体" w:hAnsi="黑体" w:eastAsia="黑体"/>
          <w:b/>
          <w:bCs/>
          <w:sz w:val="36"/>
          <w:szCs w:val="36"/>
        </w:rPr>
      </w:pPr>
      <w:r>
        <w:rPr>
          <w:rFonts w:hint="eastAsia" w:ascii="黑体" w:hAnsi="黑体" w:eastAsia="黑体"/>
          <w:b/>
          <w:bCs/>
          <w:sz w:val="36"/>
          <w:szCs w:val="36"/>
          <w:lang w:val="en-US" w:eastAsia="zh-CN"/>
        </w:rPr>
        <w:t xml:space="preserve"> </w:t>
      </w:r>
      <w:r>
        <w:rPr>
          <w:rFonts w:hint="eastAsia" w:ascii="黑体" w:hAnsi="黑体" w:eastAsia="黑体"/>
          <w:b/>
          <w:bCs/>
          <w:sz w:val="36"/>
          <w:szCs w:val="36"/>
        </w:rPr>
        <w:t>（202</w:t>
      </w:r>
      <w:r>
        <w:rPr>
          <w:rFonts w:hint="eastAsia" w:ascii="黑体" w:hAnsi="黑体" w:eastAsia="黑体"/>
          <w:b/>
          <w:bCs/>
          <w:sz w:val="36"/>
          <w:szCs w:val="36"/>
          <w:lang w:val="en-US" w:eastAsia="zh-CN"/>
        </w:rPr>
        <w:t>3</w:t>
      </w:r>
      <w:r>
        <w:rPr>
          <w:rFonts w:hint="eastAsia" w:ascii="黑体" w:hAnsi="黑体" w:eastAsia="黑体"/>
          <w:b/>
          <w:bCs/>
          <w:sz w:val="36"/>
          <w:szCs w:val="36"/>
        </w:rPr>
        <w:t>-202</w:t>
      </w:r>
      <w:r>
        <w:rPr>
          <w:rFonts w:hint="eastAsia" w:ascii="黑体" w:hAnsi="黑体" w:eastAsia="黑体"/>
          <w:b/>
          <w:bCs/>
          <w:sz w:val="36"/>
          <w:szCs w:val="36"/>
          <w:lang w:val="en-US" w:eastAsia="zh-CN"/>
        </w:rPr>
        <w:t>4</w:t>
      </w:r>
      <w:r>
        <w:rPr>
          <w:rFonts w:hint="eastAsia" w:ascii="黑体" w:hAnsi="黑体" w:eastAsia="黑体"/>
          <w:b/>
          <w:bCs/>
          <w:sz w:val="36"/>
          <w:szCs w:val="36"/>
        </w:rPr>
        <w:t>学年第</w:t>
      </w:r>
      <w:r>
        <w:rPr>
          <w:rFonts w:hint="eastAsia" w:ascii="黑体" w:hAnsi="黑体" w:eastAsia="黑体"/>
          <w:b/>
          <w:bCs/>
          <w:sz w:val="36"/>
          <w:szCs w:val="36"/>
          <w:lang w:val="en-US" w:eastAsia="zh-CN"/>
        </w:rPr>
        <w:t>二</w:t>
      </w:r>
      <w:r>
        <w:rPr>
          <w:rFonts w:hint="eastAsia" w:ascii="黑体" w:hAnsi="黑体" w:eastAsia="黑体"/>
          <w:b/>
          <w:bCs/>
          <w:sz w:val="36"/>
          <w:szCs w:val="36"/>
        </w:rPr>
        <w:t>学期）</w:t>
      </w:r>
    </w:p>
    <w:p w14:paraId="1206A44F">
      <w:r>
        <w:drawing>
          <wp:inline distT="0" distB="0" distL="0" distR="0">
            <wp:extent cx="5779135" cy="2708275"/>
            <wp:effectExtent l="19050" t="0" r="0" b="0"/>
            <wp:docPr id="6" name="图片 6" descr="C:\Users\ADMINI~1\AppData\Local\Temp\ksohtml675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ksohtml6752\wps2.png"/>
                    <pic:cNvPicPr>
                      <a:picLocks noChangeAspect="1" noChangeArrowheads="1"/>
                    </pic:cNvPicPr>
                  </pic:nvPicPr>
                  <pic:blipFill>
                    <a:blip r:embed="rId4"/>
                    <a:srcRect/>
                    <a:stretch>
                      <a:fillRect/>
                    </a:stretch>
                  </pic:blipFill>
                  <pic:spPr>
                    <a:xfrm>
                      <a:off x="0" y="0"/>
                      <a:ext cx="5781040" cy="2709312"/>
                    </a:xfrm>
                    <a:prstGeom prst="rect">
                      <a:avLst/>
                    </a:prstGeom>
                    <a:noFill/>
                    <a:ln w="9525">
                      <a:noFill/>
                      <a:miter lim="800000"/>
                      <a:headEnd/>
                      <a:tailEnd/>
                    </a:ln>
                  </pic:spPr>
                </pic:pic>
              </a:graphicData>
            </a:graphic>
          </wp:inline>
        </w:drawing>
      </w:r>
    </w:p>
    <w:p w14:paraId="6900445F">
      <w:pPr>
        <w:rPr>
          <w:rFonts w:hint="eastAsia"/>
        </w:rPr>
      </w:pPr>
    </w:p>
    <w:p w14:paraId="1C6D3FAF">
      <w:r>
        <w:t xml:space="preserve"> </w:t>
      </w:r>
    </w:p>
    <w:p w14:paraId="4F18C770">
      <w:pPr>
        <w:ind w:firstLine="1566" w:firstLineChars="300"/>
        <w:rPr>
          <w:rFonts w:hint="eastAsia"/>
          <w:b/>
          <w:sz w:val="52"/>
          <w:szCs w:val="52"/>
        </w:rPr>
      </w:pPr>
      <w:r>
        <w:rPr>
          <w:rFonts w:hint="eastAsia"/>
          <w:b/>
          <w:sz w:val="52"/>
          <w:szCs w:val="52"/>
        </w:rPr>
        <w:t xml:space="preserve">    </w:t>
      </w:r>
    </w:p>
    <w:p w14:paraId="5F8961A1">
      <w:pPr>
        <w:ind w:firstLine="1566" w:firstLineChars="300"/>
        <w:jc w:val="both"/>
        <w:rPr>
          <w:b/>
          <w:sz w:val="52"/>
          <w:szCs w:val="52"/>
          <w:u w:val="single"/>
        </w:rPr>
      </w:pPr>
      <w:r>
        <w:rPr>
          <w:rFonts w:hint="eastAsia" w:ascii="黑体" w:hAnsi="黑体" w:eastAsia="黑体"/>
          <w:b/>
          <w:sz w:val="52"/>
          <w:szCs w:val="52"/>
        </w:rPr>
        <w:t>学  科</w:t>
      </w:r>
      <w:r>
        <w:rPr>
          <w:rFonts w:hint="eastAsia" w:ascii="宋体" w:hAnsi="宋体"/>
          <w:b/>
          <w:sz w:val="52"/>
          <w:szCs w:val="52"/>
        </w:rPr>
        <w:t>：</w:t>
      </w:r>
      <w:r>
        <w:rPr>
          <w:rFonts w:hint="eastAsia"/>
          <w:b/>
          <w:sz w:val="52"/>
          <w:szCs w:val="52"/>
          <w:u w:val="single"/>
        </w:rPr>
        <w:t xml:space="preserve"> </w:t>
      </w:r>
      <w:r>
        <w:rPr>
          <w:rFonts w:hint="eastAsia"/>
          <w:b/>
          <w:sz w:val="52"/>
          <w:szCs w:val="52"/>
          <w:u w:val="single"/>
          <w:lang w:val="en-US" w:eastAsia="zh-CN"/>
        </w:rPr>
        <w:t>道德与法治</w:t>
      </w:r>
    </w:p>
    <w:p w14:paraId="04B86CEB">
      <w:pPr>
        <w:ind w:firstLine="1566" w:firstLineChars="300"/>
        <w:jc w:val="both"/>
        <w:rPr>
          <w:rFonts w:hint="default"/>
          <w:b/>
          <w:sz w:val="52"/>
          <w:szCs w:val="52"/>
          <w:lang w:val="en-US"/>
        </w:rPr>
      </w:pPr>
      <w:r>
        <w:rPr>
          <w:rFonts w:hint="eastAsia" w:ascii="黑体" w:hAnsi="黑体" w:eastAsia="黑体"/>
          <w:b/>
          <w:sz w:val="52"/>
          <w:szCs w:val="52"/>
        </w:rPr>
        <w:t>年  级：</w:t>
      </w:r>
      <w:r>
        <w:rPr>
          <w:b/>
          <w:sz w:val="52"/>
          <w:szCs w:val="52"/>
          <w:u w:val="single"/>
        </w:rPr>
        <w:t xml:space="preserve">   </w:t>
      </w:r>
      <w:r>
        <w:rPr>
          <w:rFonts w:hint="eastAsia"/>
          <w:b/>
          <w:sz w:val="52"/>
          <w:szCs w:val="52"/>
          <w:u w:val="single"/>
          <w:lang w:val="en-US" w:eastAsia="zh-CN"/>
        </w:rPr>
        <w:t xml:space="preserve"> 一—六  </w:t>
      </w:r>
    </w:p>
    <w:p w14:paraId="67CFA2D9">
      <w:pPr>
        <w:ind w:firstLine="1566" w:firstLineChars="300"/>
        <w:jc w:val="both"/>
        <w:rPr>
          <w:rFonts w:hint="default"/>
          <w:b/>
          <w:sz w:val="28"/>
          <w:szCs w:val="28"/>
          <w:lang w:val="en-US"/>
        </w:rPr>
      </w:pPr>
      <w:r>
        <w:rPr>
          <w:rFonts w:hint="eastAsia" w:ascii="黑体" w:hAnsi="黑体" w:eastAsia="黑体"/>
          <w:b/>
          <w:sz w:val="52"/>
          <w:szCs w:val="52"/>
        </w:rPr>
        <w:t>记载人：</w:t>
      </w:r>
      <w:r>
        <w:rPr>
          <w:b/>
          <w:sz w:val="52"/>
          <w:szCs w:val="52"/>
          <w:u w:val="single"/>
        </w:rPr>
        <w:t xml:space="preserve">    </w:t>
      </w:r>
      <w:r>
        <w:rPr>
          <w:rFonts w:hint="eastAsia"/>
          <w:b/>
          <w:sz w:val="52"/>
          <w:szCs w:val="52"/>
          <w:u w:val="single"/>
          <w:lang w:val="en-US" w:eastAsia="zh-CN"/>
        </w:rPr>
        <w:t xml:space="preserve">程凤娇  </w:t>
      </w:r>
    </w:p>
    <w:p w14:paraId="7AF3E892">
      <w:pPr>
        <w:rPr>
          <w:rFonts w:hint="eastAsia"/>
          <w:sz w:val="36"/>
          <w:szCs w:val="36"/>
        </w:rPr>
      </w:pPr>
      <w:r>
        <w:rPr>
          <w:sz w:val="36"/>
          <w:szCs w:val="36"/>
        </w:rPr>
        <w:t xml:space="preserve"> </w:t>
      </w:r>
    </w:p>
    <w:p w14:paraId="63F6A202">
      <w:pPr>
        <w:rPr>
          <w:sz w:val="36"/>
          <w:szCs w:val="36"/>
        </w:rPr>
      </w:pPr>
    </w:p>
    <w:p w14:paraId="1EC8C9C8">
      <w:pPr>
        <w:ind w:firstLine="241" w:firstLineChars="50"/>
        <w:jc w:val="center"/>
        <w:rPr>
          <w:b/>
          <w:bCs/>
          <w:sz w:val="48"/>
          <w:szCs w:val="48"/>
        </w:rPr>
      </w:pPr>
      <w:r>
        <w:rPr>
          <w:rFonts w:hint="eastAsia" w:ascii="宋体" w:hAnsi="宋体"/>
          <w:b/>
          <w:bCs/>
          <w:sz w:val="48"/>
          <w:szCs w:val="48"/>
        </w:rPr>
        <w:t>常州市三河口小学</w:t>
      </w:r>
    </w:p>
    <w:p w14:paraId="784DFD55">
      <w:pPr>
        <w:ind w:firstLine="3213" w:firstLineChars="800"/>
        <w:rPr>
          <w:b/>
          <w:sz w:val="40"/>
          <w:szCs w:val="40"/>
        </w:rPr>
      </w:pPr>
      <w:r>
        <w:rPr>
          <w:b/>
          <w:sz w:val="40"/>
          <w:szCs w:val="40"/>
        </w:rPr>
        <w:t xml:space="preserve"> </w:t>
      </w:r>
    </w:p>
    <w:p w14:paraId="2BA02634">
      <w:pPr>
        <w:numPr>
          <w:ilvl w:val="0"/>
          <w:numId w:val="0"/>
        </w:numPr>
        <w:rPr>
          <w:rFonts w:ascii="宋体" w:hAnsi="宋体" w:eastAsia="宋体" w:cs="宋体"/>
          <w:sz w:val="24"/>
          <w:szCs w:val="24"/>
        </w:rPr>
      </w:pPr>
    </w:p>
    <w:p w14:paraId="4D9EA416">
      <w:pPr>
        <w:numPr>
          <w:ilvl w:val="0"/>
          <w:numId w:val="0"/>
        </w:numPr>
        <w:rPr>
          <w:rFonts w:hint="eastAsia" w:ascii="方正大魏体简体" w:hAnsi="方正大魏体简体" w:eastAsia="方正大魏体简体" w:cs="方正大魏体简体"/>
          <w:sz w:val="32"/>
          <w:szCs w:val="32"/>
          <w:lang w:val="en-US" w:eastAsia="zh-CN"/>
        </w:rPr>
      </w:pPr>
      <w:r>
        <w:rPr>
          <w:rFonts w:hint="eastAsia" w:ascii="方正大魏体简体" w:hAnsi="方正大魏体简体" w:eastAsia="方正大魏体简体" w:cs="方正大魏体简体"/>
          <w:sz w:val="32"/>
          <w:szCs w:val="32"/>
          <w:lang w:val="en-US" w:eastAsia="zh-CN"/>
        </w:rPr>
        <w:t>教研组成员</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721"/>
        <w:gridCol w:w="829"/>
        <w:gridCol w:w="1225"/>
        <w:gridCol w:w="1117"/>
        <w:gridCol w:w="1102"/>
        <w:gridCol w:w="1124"/>
        <w:gridCol w:w="1156"/>
        <w:gridCol w:w="1141"/>
      </w:tblGrid>
      <w:tr w14:paraId="2255F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37" w:hRule="atLeast"/>
        </w:trPr>
        <w:tc>
          <w:tcPr>
            <w:tcW w:w="721" w:type="dxa"/>
            <w:vMerge w:val="restar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DF0F86D">
            <w:pPr>
              <w:pStyle w:val="5"/>
              <w:keepNext w:val="0"/>
              <w:keepLines w:val="0"/>
              <w:widowControl/>
              <w:suppressLineNumbers w:val="0"/>
              <w:spacing w:before="0" w:beforeAutospacing="0" w:after="0" w:afterAutospacing="0" w:line="240" w:lineRule="auto"/>
              <w:ind w:left="0" w:right="0"/>
              <w:jc w:val="center"/>
            </w:pPr>
            <w:r>
              <w:rPr>
                <w:rFonts w:hint="eastAsia" w:ascii="宋体" w:hAnsi="宋体" w:eastAsia="宋体" w:cs="宋体"/>
                <w:b w:val="0"/>
                <w:bCs w:val="0"/>
                <w:i w:val="0"/>
                <w:iCs w:val="0"/>
                <w:color w:val="000000"/>
                <w:spacing w:val="0"/>
                <w:w w:val="100"/>
                <w:sz w:val="24"/>
                <w:szCs w:val="24"/>
                <w:vertAlign w:val="baseline"/>
              </w:rPr>
              <w:t>道德与法治</w:t>
            </w:r>
          </w:p>
        </w:tc>
        <w:tc>
          <w:tcPr>
            <w:tcW w:w="829"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8A936CC">
            <w:pPr>
              <w:pStyle w:val="5"/>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eastAsia="宋体" w:cs="宋体"/>
                <w:b w:val="0"/>
                <w:bCs w:val="0"/>
                <w:i w:val="0"/>
                <w:iCs w:val="0"/>
                <w:color w:val="000000"/>
                <w:spacing w:val="0"/>
                <w:w w:val="100"/>
                <w:sz w:val="24"/>
                <w:szCs w:val="24"/>
                <w:vertAlign w:val="baseline"/>
              </w:rPr>
              <w:t>一</w:t>
            </w:r>
          </w:p>
        </w:tc>
        <w:tc>
          <w:tcPr>
            <w:tcW w:w="1225"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D8E4794">
            <w:pPr>
              <w:pStyle w:val="5"/>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0"/>
                <w:sz w:val="24"/>
                <w:szCs w:val="21"/>
                <w:lang w:val="en-US" w:eastAsia="zh-CN" w:bidi="ar"/>
              </w:rPr>
            </w:pPr>
            <w:r>
              <w:rPr>
                <w:rFonts w:hint="eastAsia" w:ascii="宋体" w:hAnsi="宋体" w:eastAsia="宋体" w:cs="宋体"/>
                <w:b w:val="0"/>
                <w:bCs w:val="0"/>
                <w:i w:val="0"/>
                <w:iCs w:val="0"/>
                <w:color w:val="000000"/>
                <w:spacing w:val="0"/>
                <w:w w:val="100"/>
                <w:sz w:val="24"/>
                <w:szCs w:val="24"/>
                <w:vertAlign w:val="baseline"/>
              </w:rPr>
              <w:t>吴留华2</w:t>
            </w:r>
          </w:p>
        </w:tc>
        <w:tc>
          <w:tcPr>
            <w:tcW w:w="1117"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604B64C">
            <w:pPr>
              <w:pStyle w:val="5"/>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0"/>
                <w:sz w:val="24"/>
                <w:szCs w:val="21"/>
                <w:lang w:val="en-US" w:eastAsia="zh-CN" w:bidi="ar"/>
              </w:rPr>
            </w:pPr>
            <w:r>
              <w:rPr>
                <w:rFonts w:hint="eastAsia" w:ascii="宋体" w:hAnsi="宋体" w:eastAsia="宋体" w:cs="宋体"/>
                <w:b w:val="0"/>
                <w:bCs w:val="0"/>
                <w:i w:val="0"/>
                <w:iCs w:val="0"/>
                <w:color w:val="000000"/>
                <w:spacing w:val="0"/>
                <w:w w:val="100"/>
                <w:sz w:val="24"/>
                <w:szCs w:val="24"/>
                <w:vertAlign w:val="baseline"/>
              </w:rPr>
              <w:t>徐群2</w:t>
            </w:r>
          </w:p>
        </w:tc>
        <w:tc>
          <w:tcPr>
            <w:tcW w:w="1102"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9EC1A27">
            <w:pPr>
              <w:pStyle w:val="5"/>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eastAsia="宋体" w:cs="宋体"/>
                <w:b w:val="0"/>
                <w:bCs w:val="0"/>
                <w:i w:val="0"/>
                <w:iCs w:val="0"/>
                <w:color w:val="000000"/>
                <w:spacing w:val="0"/>
                <w:w w:val="100"/>
                <w:sz w:val="24"/>
                <w:szCs w:val="24"/>
                <w:vertAlign w:val="baseline"/>
              </w:rPr>
              <w:t>刘艺文2</w:t>
            </w:r>
          </w:p>
        </w:tc>
        <w:tc>
          <w:tcPr>
            <w:tcW w:w="1124"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09CBB24">
            <w:pPr>
              <w:pStyle w:val="5"/>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eastAsia="宋体" w:cs="宋体"/>
                <w:b w:val="0"/>
                <w:bCs w:val="0"/>
                <w:i w:val="0"/>
                <w:iCs w:val="0"/>
                <w:color w:val="000000"/>
                <w:spacing w:val="0"/>
                <w:w w:val="100"/>
                <w:sz w:val="24"/>
                <w:szCs w:val="24"/>
                <w:vertAlign w:val="baseline"/>
              </w:rPr>
              <w:t>崔海霞2</w:t>
            </w:r>
          </w:p>
        </w:tc>
        <w:tc>
          <w:tcPr>
            <w:tcW w:w="1156"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E2BEAFE">
            <w:pPr>
              <w:pStyle w:val="5"/>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eastAsia="宋体" w:cs="宋体"/>
                <w:b w:val="0"/>
                <w:bCs w:val="0"/>
                <w:i w:val="0"/>
                <w:iCs w:val="0"/>
                <w:color w:val="000000"/>
                <w:spacing w:val="0"/>
                <w:w w:val="100"/>
                <w:sz w:val="24"/>
                <w:szCs w:val="24"/>
                <w:vertAlign w:val="baseline"/>
              </w:rPr>
              <w:t>程凤娇2</w:t>
            </w:r>
          </w:p>
        </w:tc>
        <w:tc>
          <w:tcPr>
            <w:tcW w:w="1141"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E55C4AD">
            <w:pPr>
              <w:pStyle w:val="5"/>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cs="宋体"/>
                <w:b w:val="0"/>
                <w:bCs w:val="0"/>
                <w:i w:val="0"/>
                <w:iCs w:val="0"/>
                <w:color w:val="000000"/>
                <w:spacing w:val="0"/>
                <w:w w:val="100"/>
                <w:sz w:val="24"/>
                <w:szCs w:val="24"/>
                <w:vertAlign w:val="baseline"/>
                <w:lang w:val="en-US" w:eastAsia="zh-CN"/>
              </w:rPr>
              <w:t>顾燕2</w:t>
            </w:r>
          </w:p>
        </w:tc>
      </w:tr>
      <w:tr w14:paraId="21FB0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37" w:hRule="atLeast"/>
        </w:trPr>
        <w:tc>
          <w:tcPr>
            <w:tcW w:w="721" w:type="dxa"/>
            <w:vMerge w:val="continue"/>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370E0DF">
            <w:pPr>
              <w:rPr>
                <w:rFonts w:hint="eastAsia" w:ascii="宋体"/>
                <w:sz w:val="24"/>
                <w:szCs w:val="24"/>
              </w:rPr>
            </w:pPr>
          </w:p>
        </w:tc>
        <w:tc>
          <w:tcPr>
            <w:tcW w:w="829"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9FEE5F4">
            <w:pPr>
              <w:pStyle w:val="5"/>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eastAsia="宋体" w:cs="宋体"/>
                <w:b w:val="0"/>
                <w:bCs w:val="0"/>
                <w:i w:val="0"/>
                <w:iCs w:val="0"/>
                <w:color w:val="000000"/>
                <w:spacing w:val="0"/>
                <w:w w:val="100"/>
                <w:sz w:val="24"/>
                <w:szCs w:val="24"/>
                <w:vertAlign w:val="baseline"/>
              </w:rPr>
              <w:t>二</w:t>
            </w:r>
          </w:p>
        </w:tc>
        <w:tc>
          <w:tcPr>
            <w:tcW w:w="1225"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1ABB417">
            <w:pPr>
              <w:pStyle w:val="5"/>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cs="宋体"/>
                <w:b w:val="0"/>
                <w:bCs w:val="0"/>
                <w:i w:val="0"/>
                <w:iCs w:val="0"/>
                <w:color w:val="000000"/>
                <w:spacing w:val="0"/>
                <w:w w:val="100"/>
                <w:sz w:val="24"/>
                <w:szCs w:val="24"/>
                <w:vertAlign w:val="baseline"/>
                <w:lang w:val="en-US" w:eastAsia="zh-CN"/>
              </w:rPr>
              <w:t>牟丹英2</w:t>
            </w:r>
          </w:p>
        </w:tc>
        <w:tc>
          <w:tcPr>
            <w:tcW w:w="1117"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55D536D">
            <w:pPr>
              <w:pStyle w:val="5"/>
              <w:keepNext w:val="0"/>
              <w:keepLines w:val="0"/>
              <w:widowControl/>
              <w:suppressLineNumbers w:val="0"/>
              <w:spacing w:before="0" w:beforeAutospacing="0" w:after="0" w:afterAutospacing="0" w:line="240" w:lineRule="auto"/>
              <w:ind w:left="0" w:leftChars="0" w:right="0" w:rightChars="0"/>
              <w:jc w:val="both"/>
              <w:rPr>
                <w:rFonts w:hint="default"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cs="宋体"/>
                <w:b w:val="0"/>
                <w:bCs w:val="0"/>
                <w:i w:val="0"/>
                <w:iCs w:val="0"/>
                <w:color w:val="000000"/>
                <w:spacing w:val="0"/>
                <w:w w:val="100"/>
                <w:sz w:val="24"/>
                <w:szCs w:val="24"/>
                <w:vertAlign w:val="baseline"/>
                <w:lang w:val="en-US" w:eastAsia="zh-CN"/>
              </w:rPr>
              <w:t>牟丹英2</w:t>
            </w:r>
          </w:p>
        </w:tc>
        <w:tc>
          <w:tcPr>
            <w:tcW w:w="1102"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F217990">
            <w:pPr>
              <w:pStyle w:val="5"/>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eastAsia="宋体" w:cs="宋体"/>
                <w:b w:val="0"/>
                <w:bCs w:val="0"/>
                <w:i w:val="0"/>
                <w:iCs w:val="0"/>
                <w:color w:val="000000"/>
                <w:spacing w:val="0"/>
                <w:w w:val="100"/>
                <w:sz w:val="24"/>
                <w:szCs w:val="24"/>
                <w:vertAlign w:val="baseline"/>
              </w:rPr>
              <w:t>牟利英2</w:t>
            </w:r>
          </w:p>
        </w:tc>
        <w:tc>
          <w:tcPr>
            <w:tcW w:w="1124"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4FA7BB9">
            <w:pPr>
              <w:pStyle w:val="5"/>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eastAsia="宋体" w:cs="宋体"/>
                <w:b w:val="0"/>
                <w:bCs w:val="0"/>
                <w:i w:val="0"/>
                <w:iCs w:val="0"/>
                <w:color w:val="000000"/>
                <w:spacing w:val="0"/>
                <w:w w:val="100"/>
                <w:sz w:val="24"/>
                <w:szCs w:val="24"/>
                <w:vertAlign w:val="baseline"/>
              </w:rPr>
              <w:t>牟利英2</w:t>
            </w:r>
          </w:p>
        </w:tc>
        <w:tc>
          <w:tcPr>
            <w:tcW w:w="1156"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5F4DAD5">
            <w:pPr>
              <w:pStyle w:val="5"/>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eastAsia="宋体" w:cs="宋体"/>
                <w:b w:val="0"/>
                <w:bCs w:val="0"/>
                <w:i w:val="0"/>
                <w:iCs w:val="0"/>
                <w:color w:val="000000"/>
                <w:spacing w:val="0"/>
                <w:w w:val="100"/>
                <w:sz w:val="24"/>
                <w:szCs w:val="24"/>
                <w:vertAlign w:val="baseline"/>
              </w:rPr>
              <w:t>王晓雨2</w:t>
            </w:r>
          </w:p>
        </w:tc>
        <w:tc>
          <w:tcPr>
            <w:tcW w:w="1141"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0641E9F">
            <w:pPr>
              <w:pStyle w:val="5"/>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eastAsia="宋体" w:cs="宋体"/>
                <w:b w:val="0"/>
                <w:bCs w:val="0"/>
                <w:i w:val="0"/>
                <w:iCs w:val="0"/>
                <w:color w:val="000000"/>
                <w:spacing w:val="0"/>
                <w:w w:val="100"/>
                <w:sz w:val="24"/>
                <w:szCs w:val="24"/>
                <w:vertAlign w:val="baseline"/>
              </w:rPr>
              <w:t>王晓雨2</w:t>
            </w:r>
          </w:p>
        </w:tc>
      </w:tr>
      <w:tr w14:paraId="12804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37" w:hRule="atLeast"/>
        </w:trPr>
        <w:tc>
          <w:tcPr>
            <w:tcW w:w="721" w:type="dxa"/>
            <w:vMerge w:val="continue"/>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A4ABC0C">
            <w:pPr>
              <w:rPr>
                <w:rFonts w:hint="eastAsia" w:ascii="宋体"/>
                <w:sz w:val="24"/>
                <w:szCs w:val="24"/>
              </w:rPr>
            </w:pPr>
          </w:p>
        </w:tc>
        <w:tc>
          <w:tcPr>
            <w:tcW w:w="829"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405C0E4">
            <w:pPr>
              <w:pStyle w:val="5"/>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eastAsia="宋体" w:cs="宋体"/>
                <w:b w:val="0"/>
                <w:bCs w:val="0"/>
                <w:i w:val="0"/>
                <w:iCs w:val="0"/>
                <w:color w:val="000000"/>
                <w:spacing w:val="0"/>
                <w:w w:val="100"/>
                <w:sz w:val="24"/>
                <w:szCs w:val="24"/>
                <w:vertAlign w:val="baseline"/>
              </w:rPr>
              <w:t>三</w:t>
            </w:r>
          </w:p>
        </w:tc>
        <w:tc>
          <w:tcPr>
            <w:tcW w:w="1225"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0FEC7C0">
            <w:pPr>
              <w:pStyle w:val="5"/>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cs="宋体"/>
                <w:b w:val="0"/>
                <w:bCs w:val="0"/>
                <w:i w:val="0"/>
                <w:iCs w:val="0"/>
                <w:color w:val="000000"/>
                <w:spacing w:val="0"/>
                <w:w w:val="100"/>
                <w:sz w:val="24"/>
                <w:szCs w:val="24"/>
                <w:vertAlign w:val="baseline"/>
                <w:lang w:val="en-US" w:eastAsia="zh-CN"/>
              </w:rPr>
              <w:t>陈金芝2</w:t>
            </w:r>
          </w:p>
        </w:tc>
        <w:tc>
          <w:tcPr>
            <w:tcW w:w="1117"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A148561">
            <w:pPr>
              <w:pStyle w:val="5"/>
              <w:keepNext w:val="0"/>
              <w:keepLines w:val="0"/>
              <w:widowControl/>
              <w:suppressLineNumbers w:val="0"/>
              <w:spacing w:before="0" w:beforeAutospacing="0" w:after="0" w:afterAutospacing="0" w:line="240" w:lineRule="auto"/>
              <w:ind w:left="0" w:leftChars="0" w:right="0" w:rightChars="0"/>
              <w:jc w:val="both"/>
              <w:rPr>
                <w:rFonts w:hint="eastAsia"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cs="宋体"/>
                <w:b w:val="0"/>
                <w:bCs w:val="0"/>
                <w:i w:val="0"/>
                <w:iCs w:val="0"/>
                <w:color w:val="000000"/>
                <w:spacing w:val="0"/>
                <w:w w:val="100"/>
                <w:sz w:val="24"/>
                <w:szCs w:val="24"/>
                <w:vertAlign w:val="baseline"/>
                <w:lang w:val="en-US" w:eastAsia="zh-CN"/>
              </w:rPr>
              <w:t>陈金芝2</w:t>
            </w:r>
          </w:p>
        </w:tc>
        <w:tc>
          <w:tcPr>
            <w:tcW w:w="1102"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BEE13DE">
            <w:pPr>
              <w:pStyle w:val="5"/>
              <w:keepNext w:val="0"/>
              <w:keepLines w:val="0"/>
              <w:widowControl/>
              <w:suppressLineNumbers w:val="0"/>
              <w:spacing w:before="0" w:beforeAutospacing="0" w:after="0" w:afterAutospacing="0" w:line="240" w:lineRule="auto"/>
              <w:ind w:left="0" w:leftChars="0" w:right="0" w:rightChars="0"/>
              <w:jc w:val="left"/>
              <w:rPr>
                <w:rFonts w:hint="default"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cs="宋体"/>
                <w:b w:val="0"/>
                <w:bCs w:val="0"/>
                <w:i w:val="0"/>
                <w:iCs w:val="0"/>
                <w:color w:val="000000"/>
                <w:spacing w:val="0"/>
                <w:w w:val="100"/>
                <w:sz w:val="24"/>
                <w:szCs w:val="24"/>
                <w:vertAlign w:val="baseline"/>
                <w:lang w:val="en-US" w:eastAsia="zh-CN"/>
              </w:rPr>
              <w:t>梅花2</w:t>
            </w:r>
          </w:p>
        </w:tc>
        <w:tc>
          <w:tcPr>
            <w:tcW w:w="1124"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B1C7201">
            <w:pPr>
              <w:pStyle w:val="5"/>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cs="宋体"/>
                <w:b w:val="0"/>
                <w:bCs w:val="0"/>
                <w:i w:val="0"/>
                <w:iCs w:val="0"/>
                <w:color w:val="000000"/>
                <w:spacing w:val="0"/>
                <w:w w:val="100"/>
                <w:sz w:val="24"/>
                <w:szCs w:val="24"/>
                <w:vertAlign w:val="baseline"/>
                <w:lang w:val="en-US" w:eastAsia="zh-CN"/>
              </w:rPr>
              <w:t>承佳梅2</w:t>
            </w:r>
          </w:p>
        </w:tc>
        <w:tc>
          <w:tcPr>
            <w:tcW w:w="1156"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45B561C">
            <w:pPr>
              <w:pStyle w:val="5"/>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cs="宋体"/>
                <w:b w:val="0"/>
                <w:bCs w:val="0"/>
                <w:i w:val="0"/>
                <w:iCs w:val="0"/>
                <w:color w:val="000000"/>
                <w:spacing w:val="0"/>
                <w:w w:val="100"/>
                <w:sz w:val="24"/>
                <w:szCs w:val="24"/>
                <w:vertAlign w:val="baseline"/>
                <w:lang w:val="en-US" w:eastAsia="zh-CN"/>
              </w:rPr>
              <w:t>顾海燕2</w:t>
            </w:r>
          </w:p>
        </w:tc>
        <w:tc>
          <w:tcPr>
            <w:tcW w:w="1141"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2FA6B2A">
            <w:pPr>
              <w:pStyle w:val="5"/>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cs="宋体"/>
                <w:b w:val="0"/>
                <w:bCs w:val="0"/>
                <w:i w:val="0"/>
                <w:iCs w:val="0"/>
                <w:color w:val="000000"/>
                <w:spacing w:val="0"/>
                <w:w w:val="100"/>
                <w:sz w:val="24"/>
                <w:szCs w:val="24"/>
                <w:vertAlign w:val="baseline"/>
                <w:lang w:val="en-US" w:eastAsia="zh-CN"/>
              </w:rPr>
              <w:t>顾海燕2</w:t>
            </w:r>
          </w:p>
        </w:tc>
      </w:tr>
      <w:tr w14:paraId="5B4D4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37" w:hRule="atLeast"/>
        </w:trPr>
        <w:tc>
          <w:tcPr>
            <w:tcW w:w="721" w:type="dxa"/>
            <w:vMerge w:val="continue"/>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F87583E">
            <w:pPr>
              <w:rPr>
                <w:rFonts w:hint="eastAsia" w:ascii="宋体"/>
                <w:sz w:val="24"/>
                <w:szCs w:val="24"/>
              </w:rPr>
            </w:pPr>
          </w:p>
        </w:tc>
        <w:tc>
          <w:tcPr>
            <w:tcW w:w="829"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834DBAC">
            <w:pPr>
              <w:pStyle w:val="5"/>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eastAsia="宋体" w:cs="宋体"/>
                <w:b w:val="0"/>
                <w:bCs w:val="0"/>
                <w:i w:val="0"/>
                <w:iCs w:val="0"/>
                <w:color w:val="000000"/>
                <w:spacing w:val="0"/>
                <w:w w:val="100"/>
                <w:sz w:val="24"/>
                <w:szCs w:val="24"/>
                <w:vertAlign w:val="baseline"/>
              </w:rPr>
              <w:t>四</w:t>
            </w:r>
          </w:p>
        </w:tc>
        <w:tc>
          <w:tcPr>
            <w:tcW w:w="1225"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2B82B37">
            <w:pPr>
              <w:pStyle w:val="5"/>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cs="宋体"/>
                <w:b w:val="0"/>
                <w:bCs w:val="0"/>
                <w:i w:val="0"/>
                <w:iCs w:val="0"/>
                <w:color w:val="000000"/>
                <w:spacing w:val="0"/>
                <w:w w:val="100"/>
                <w:kern w:val="0"/>
                <w:sz w:val="24"/>
                <w:szCs w:val="24"/>
                <w:vertAlign w:val="baseline"/>
                <w:lang w:val="en-US" w:eastAsia="zh-CN" w:bidi="ar"/>
              </w:rPr>
              <w:t>姚亚琴2</w:t>
            </w:r>
          </w:p>
        </w:tc>
        <w:tc>
          <w:tcPr>
            <w:tcW w:w="1117"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866AADD">
            <w:pPr>
              <w:pStyle w:val="5"/>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cs="宋体"/>
                <w:b w:val="0"/>
                <w:bCs w:val="0"/>
                <w:i w:val="0"/>
                <w:iCs w:val="0"/>
                <w:color w:val="000000"/>
                <w:spacing w:val="0"/>
                <w:w w:val="100"/>
                <w:kern w:val="0"/>
                <w:sz w:val="24"/>
                <w:szCs w:val="24"/>
                <w:vertAlign w:val="baseline"/>
                <w:lang w:val="en-US" w:eastAsia="zh-CN" w:bidi="ar"/>
              </w:rPr>
              <w:t>朱新辉2</w:t>
            </w:r>
          </w:p>
        </w:tc>
        <w:tc>
          <w:tcPr>
            <w:tcW w:w="1102"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FF62C9D">
            <w:pPr>
              <w:pStyle w:val="5"/>
              <w:keepNext w:val="0"/>
              <w:keepLines w:val="0"/>
              <w:widowControl/>
              <w:suppressLineNumbers w:val="0"/>
              <w:spacing w:before="0" w:beforeAutospacing="0" w:after="0" w:afterAutospacing="0" w:line="240" w:lineRule="auto"/>
              <w:ind w:left="0" w:leftChars="0" w:right="0" w:rightChars="0"/>
              <w:jc w:val="left"/>
              <w:rPr>
                <w:rFonts w:hint="default"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cs="宋体"/>
                <w:b w:val="0"/>
                <w:bCs w:val="0"/>
                <w:i w:val="0"/>
                <w:iCs w:val="0"/>
                <w:color w:val="000000"/>
                <w:spacing w:val="0"/>
                <w:w w:val="100"/>
                <w:kern w:val="0"/>
                <w:sz w:val="24"/>
                <w:szCs w:val="24"/>
                <w:vertAlign w:val="baseline"/>
                <w:lang w:val="en-US" w:eastAsia="zh-CN" w:bidi="ar"/>
              </w:rPr>
              <w:t>朱新辉2</w:t>
            </w:r>
          </w:p>
        </w:tc>
        <w:tc>
          <w:tcPr>
            <w:tcW w:w="1124"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AB0E3C1">
            <w:pPr>
              <w:pStyle w:val="5"/>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cs="宋体"/>
                <w:b w:val="0"/>
                <w:bCs w:val="0"/>
                <w:i w:val="0"/>
                <w:iCs w:val="0"/>
                <w:color w:val="000000"/>
                <w:spacing w:val="0"/>
                <w:w w:val="100"/>
                <w:kern w:val="0"/>
                <w:sz w:val="24"/>
                <w:szCs w:val="24"/>
                <w:vertAlign w:val="baseline"/>
                <w:lang w:val="en-US" w:eastAsia="zh-CN" w:bidi="ar"/>
              </w:rPr>
              <w:t>许月娇2</w:t>
            </w:r>
          </w:p>
        </w:tc>
        <w:tc>
          <w:tcPr>
            <w:tcW w:w="1156"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744F4A2">
            <w:pPr>
              <w:pStyle w:val="5"/>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cs="宋体"/>
                <w:b w:val="0"/>
                <w:bCs w:val="0"/>
                <w:i w:val="0"/>
                <w:iCs w:val="0"/>
                <w:color w:val="000000"/>
                <w:spacing w:val="0"/>
                <w:w w:val="100"/>
                <w:kern w:val="0"/>
                <w:sz w:val="24"/>
                <w:szCs w:val="24"/>
                <w:vertAlign w:val="baseline"/>
                <w:lang w:val="en-US" w:eastAsia="zh-CN" w:bidi="ar"/>
              </w:rPr>
              <w:t>陆晓洁2</w:t>
            </w:r>
          </w:p>
        </w:tc>
        <w:tc>
          <w:tcPr>
            <w:tcW w:w="1141"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8F1AD8A">
            <w:pPr>
              <w:pStyle w:val="5"/>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cs="宋体"/>
                <w:b w:val="0"/>
                <w:bCs w:val="0"/>
                <w:i w:val="0"/>
                <w:iCs w:val="0"/>
                <w:color w:val="000000"/>
                <w:spacing w:val="0"/>
                <w:w w:val="100"/>
                <w:kern w:val="0"/>
                <w:sz w:val="24"/>
                <w:szCs w:val="24"/>
                <w:vertAlign w:val="baseline"/>
                <w:lang w:val="en-US" w:eastAsia="zh-CN" w:bidi="ar"/>
              </w:rPr>
              <w:t>许月娇2</w:t>
            </w:r>
          </w:p>
        </w:tc>
      </w:tr>
      <w:tr w14:paraId="03153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37" w:hRule="atLeast"/>
        </w:trPr>
        <w:tc>
          <w:tcPr>
            <w:tcW w:w="721" w:type="dxa"/>
            <w:vMerge w:val="continue"/>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FA50981">
            <w:pPr>
              <w:rPr>
                <w:rFonts w:hint="eastAsia" w:ascii="宋体"/>
                <w:sz w:val="24"/>
                <w:szCs w:val="24"/>
              </w:rPr>
            </w:pPr>
          </w:p>
        </w:tc>
        <w:tc>
          <w:tcPr>
            <w:tcW w:w="829"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548BE06">
            <w:pPr>
              <w:pStyle w:val="5"/>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eastAsia="宋体" w:cs="宋体"/>
                <w:b w:val="0"/>
                <w:bCs w:val="0"/>
                <w:i w:val="0"/>
                <w:iCs w:val="0"/>
                <w:color w:val="000000"/>
                <w:spacing w:val="0"/>
                <w:w w:val="100"/>
                <w:sz w:val="24"/>
                <w:szCs w:val="24"/>
                <w:vertAlign w:val="baseline"/>
              </w:rPr>
              <w:t>五</w:t>
            </w:r>
          </w:p>
        </w:tc>
        <w:tc>
          <w:tcPr>
            <w:tcW w:w="1225"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2825606">
            <w:pPr>
              <w:pStyle w:val="5"/>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eastAsia="宋体" w:cs="宋体"/>
                <w:b w:val="0"/>
                <w:bCs w:val="0"/>
                <w:i w:val="0"/>
                <w:iCs w:val="0"/>
                <w:color w:val="000000"/>
                <w:spacing w:val="0"/>
                <w:w w:val="100"/>
                <w:sz w:val="24"/>
                <w:szCs w:val="24"/>
                <w:vertAlign w:val="baseline"/>
              </w:rPr>
              <w:t>陈成2</w:t>
            </w:r>
          </w:p>
        </w:tc>
        <w:tc>
          <w:tcPr>
            <w:tcW w:w="1117"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D51A90E">
            <w:pPr>
              <w:pStyle w:val="5"/>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cs="宋体"/>
                <w:b w:val="0"/>
                <w:bCs w:val="0"/>
                <w:i w:val="0"/>
                <w:iCs w:val="0"/>
                <w:color w:val="000000"/>
                <w:spacing w:val="0"/>
                <w:w w:val="100"/>
                <w:sz w:val="24"/>
                <w:szCs w:val="24"/>
                <w:vertAlign w:val="baseline"/>
                <w:lang w:val="en-US" w:eastAsia="zh-CN"/>
              </w:rPr>
              <w:t>承金梅</w:t>
            </w:r>
            <w:r>
              <w:rPr>
                <w:rFonts w:hint="eastAsia" w:ascii="宋体" w:hAnsi="宋体" w:eastAsia="宋体" w:cs="宋体"/>
                <w:b w:val="0"/>
                <w:bCs w:val="0"/>
                <w:i w:val="0"/>
                <w:iCs w:val="0"/>
                <w:color w:val="000000"/>
                <w:spacing w:val="0"/>
                <w:w w:val="100"/>
                <w:sz w:val="24"/>
                <w:szCs w:val="24"/>
                <w:vertAlign w:val="baseline"/>
              </w:rPr>
              <w:t>2</w:t>
            </w:r>
          </w:p>
        </w:tc>
        <w:tc>
          <w:tcPr>
            <w:tcW w:w="1102"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D877874">
            <w:pPr>
              <w:pStyle w:val="5"/>
              <w:keepNext w:val="0"/>
              <w:keepLines w:val="0"/>
              <w:widowControl/>
              <w:suppressLineNumbers w:val="0"/>
              <w:spacing w:before="0" w:beforeAutospacing="0" w:after="0" w:afterAutospacing="0" w:line="240" w:lineRule="auto"/>
              <w:ind w:left="0" w:leftChars="0" w:right="0" w:rightChars="0"/>
              <w:jc w:val="left"/>
              <w:rPr>
                <w:rFonts w:hint="default"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cs="宋体"/>
                <w:b w:val="0"/>
                <w:bCs w:val="0"/>
                <w:i w:val="0"/>
                <w:iCs w:val="0"/>
                <w:color w:val="000000"/>
                <w:spacing w:val="0"/>
                <w:w w:val="100"/>
                <w:sz w:val="24"/>
                <w:szCs w:val="24"/>
                <w:vertAlign w:val="baseline"/>
                <w:lang w:val="en-US" w:eastAsia="zh-CN"/>
              </w:rPr>
              <w:t>丁云燕2</w:t>
            </w:r>
          </w:p>
        </w:tc>
        <w:tc>
          <w:tcPr>
            <w:tcW w:w="1124"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E8A2BE5">
            <w:pPr>
              <w:pStyle w:val="5"/>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cs="宋体"/>
                <w:b w:val="0"/>
                <w:bCs w:val="0"/>
                <w:i w:val="0"/>
                <w:iCs w:val="0"/>
                <w:color w:val="000000"/>
                <w:spacing w:val="0"/>
                <w:w w:val="100"/>
                <w:sz w:val="24"/>
                <w:szCs w:val="24"/>
                <w:vertAlign w:val="baseline"/>
                <w:lang w:val="en-US" w:eastAsia="zh-CN"/>
              </w:rPr>
              <w:t>丁云燕2</w:t>
            </w:r>
          </w:p>
        </w:tc>
        <w:tc>
          <w:tcPr>
            <w:tcW w:w="1156"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092FA9C">
            <w:pPr>
              <w:pStyle w:val="5"/>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cs="宋体"/>
                <w:b w:val="0"/>
                <w:bCs w:val="0"/>
                <w:i w:val="0"/>
                <w:iCs w:val="0"/>
                <w:color w:val="000000"/>
                <w:spacing w:val="0"/>
                <w:w w:val="100"/>
                <w:sz w:val="24"/>
                <w:szCs w:val="24"/>
                <w:vertAlign w:val="baseline"/>
                <w:lang w:val="en-US" w:eastAsia="zh-CN"/>
              </w:rPr>
              <w:t>承金梅2</w:t>
            </w:r>
          </w:p>
        </w:tc>
        <w:tc>
          <w:tcPr>
            <w:tcW w:w="1141"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35958CE">
            <w:pPr>
              <w:pStyle w:val="5"/>
              <w:keepNext w:val="0"/>
              <w:keepLines w:val="0"/>
              <w:widowControl/>
              <w:suppressLineNumbers w:val="0"/>
              <w:spacing w:before="0" w:beforeAutospacing="0" w:after="0" w:afterAutospacing="0" w:line="240" w:lineRule="auto"/>
              <w:ind w:left="0" w:leftChars="0" w:right="0" w:rightChars="0"/>
              <w:jc w:val="center"/>
              <w:rPr>
                <w:rFonts w:hint="default" w:ascii="宋体" w:hAnsi="宋体" w:eastAsia="宋体" w:cs="宋体"/>
                <w:b w:val="0"/>
                <w:bCs w:val="0"/>
                <w:i w:val="0"/>
                <w:iCs w:val="0"/>
                <w:color w:val="000000"/>
                <w:spacing w:val="0"/>
                <w:w w:val="100"/>
                <w:kern w:val="0"/>
                <w:sz w:val="24"/>
                <w:szCs w:val="24"/>
                <w:vertAlign w:val="baseline"/>
                <w:lang w:val="en-US" w:eastAsia="zh-CN" w:bidi="ar"/>
              </w:rPr>
            </w:pPr>
            <w:r>
              <w:rPr>
                <w:rFonts w:hint="eastAsia" w:ascii="宋体" w:hAnsi="宋体" w:cs="宋体"/>
                <w:b w:val="0"/>
                <w:bCs w:val="0"/>
                <w:i w:val="0"/>
                <w:iCs w:val="0"/>
                <w:color w:val="000000"/>
                <w:spacing w:val="0"/>
                <w:w w:val="100"/>
                <w:sz w:val="24"/>
                <w:szCs w:val="24"/>
                <w:vertAlign w:val="baseline"/>
                <w:lang w:val="en-US" w:eastAsia="zh-CN"/>
              </w:rPr>
              <w:t>周洲2</w:t>
            </w:r>
          </w:p>
        </w:tc>
      </w:tr>
      <w:tr w14:paraId="2DD01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42" w:hRule="atLeast"/>
        </w:trPr>
        <w:tc>
          <w:tcPr>
            <w:tcW w:w="721" w:type="dxa"/>
            <w:vMerge w:val="continue"/>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F0D96CE">
            <w:pPr>
              <w:rPr>
                <w:rFonts w:hint="eastAsia" w:ascii="宋体"/>
                <w:sz w:val="24"/>
                <w:szCs w:val="24"/>
              </w:rPr>
            </w:pPr>
          </w:p>
        </w:tc>
        <w:tc>
          <w:tcPr>
            <w:tcW w:w="829"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1E6C808">
            <w:pPr>
              <w:pStyle w:val="5"/>
              <w:keepNext w:val="0"/>
              <w:keepLines w:val="0"/>
              <w:widowControl/>
              <w:suppressLineNumbers w:val="0"/>
              <w:spacing w:before="0" w:beforeAutospacing="0" w:after="0" w:afterAutospacing="0" w:line="240" w:lineRule="auto"/>
              <w:ind w:left="0" w:right="0"/>
              <w:jc w:val="center"/>
            </w:pPr>
          </w:p>
        </w:tc>
        <w:tc>
          <w:tcPr>
            <w:tcW w:w="1225"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9234562">
            <w:pPr>
              <w:pStyle w:val="5"/>
              <w:keepNext w:val="0"/>
              <w:keepLines w:val="0"/>
              <w:widowControl/>
              <w:suppressLineNumbers w:val="0"/>
              <w:spacing w:before="0" w:beforeAutospacing="0" w:after="0" w:afterAutospacing="0" w:line="240" w:lineRule="auto"/>
              <w:ind w:left="0" w:leftChars="0" w:right="0" w:rightChars="0"/>
              <w:jc w:val="center"/>
            </w:pPr>
            <w:r>
              <w:rPr>
                <w:rFonts w:hint="eastAsia" w:ascii="宋体" w:hAnsi="宋体" w:cs="宋体"/>
                <w:b w:val="0"/>
                <w:bCs w:val="0"/>
                <w:i w:val="0"/>
                <w:iCs w:val="0"/>
                <w:color w:val="000000"/>
                <w:spacing w:val="0"/>
                <w:w w:val="100"/>
                <w:sz w:val="24"/>
                <w:szCs w:val="24"/>
                <w:vertAlign w:val="baseline"/>
                <w:lang w:val="en-US" w:eastAsia="zh-CN"/>
              </w:rPr>
              <w:t>姚亚琴2</w:t>
            </w:r>
          </w:p>
        </w:tc>
        <w:tc>
          <w:tcPr>
            <w:tcW w:w="1117"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D1D0B0B">
            <w:pPr>
              <w:pStyle w:val="5"/>
              <w:keepNext w:val="0"/>
              <w:keepLines w:val="0"/>
              <w:widowControl/>
              <w:suppressLineNumbers w:val="0"/>
              <w:spacing w:before="0" w:beforeAutospacing="0" w:after="0" w:afterAutospacing="0" w:line="240" w:lineRule="auto"/>
              <w:ind w:left="0" w:leftChars="0" w:right="0" w:rightChars="0"/>
              <w:jc w:val="both"/>
            </w:pPr>
            <w:r>
              <w:rPr>
                <w:rFonts w:hint="eastAsia" w:ascii="宋体" w:hAnsi="宋体" w:cs="宋体"/>
                <w:b w:val="0"/>
                <w:bCs w:val="0"/>
                <w:i w:val="0"/>
                <w:iCs w:val="0"/>
                <w:color w:val="000000"/>
                <w:spacing w:val="0"/>
                <w:w w:val="100"/>
                <w:sz w:val="24"/>
                <w:szCs w:val="24"/>
                <w:vertAlign w:val="baseline"/>
                <w:lang w:val="en-US" w:eastAsia="zh-CN"/>
              </w:rPr>
              <w:t>张瑜2</w:t>
            </w:r>
          </w:p>
        </w:tc>
        <w:tc>
          <w:tcPr>
            <w:tcW w:w="1102"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6C2C488">
            <w:pPr>
              <w:pStyle w:val="5"/>
              <w:keepNext w:val="0"/>
              <w:keepLines w:val="0"/>
              <w:widowControl/>
              <w:suppressLineNumbers w:val="0"/>
              <w:spacing w:before="0" w:beforeAutospacing="0" w:after="0" w:afterAutospacing="0" w:line="240" w:lineRule="auto"/>
              <w:ind w:left="0" w:leftChars="0" w:right="0" w:rightChars="0"/>
              <w:jc w:val="left"/>
            </w:pPr>
            <w:r>
              <w:rPr>
                <w:rFonts w:hint="eastAsia" w:ascii="宋体" w:hAnsi="宋体" w:cs="宋体"/>
                <w:b w:val="0"/>
                <w:bCs w:val="0"/>
                <w:i w:val="0"/>
                <w:iCs w:val="0"/>
                <w:color w:val="000000"/>
                <w:spacing w:val="0"/>
                <w:w w:val="100"/>
                <w:sz w:val="24"/>
                <w:szCs w:val="24"/>
                <w:vertAlign w:val="baseline"/>
                <w:lang w:val="en-US" w:eastAsia="zh-CN"/>
              </w:rPr>
              <w:t>吴月静2</w:t>
            </w:r>
          </w:p>
        </w:tc>
        <w:tc>
          <w:tcPr>
            <w:tcW w:w="1124"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8AEAF75">
            <w:pPr>
              <w:pStyle w:val="5"/>
              <w:keepNext w:val="0"/>
              <w:keepLines w:val="0"/>
              <w:widowControl/>
              <w:suppressLineNumbers w:val="0"/>
              <w:spacing w:before="0" w:beforeAutospacing="0" w:after="0" w:afterAutospacing="0" w:line="240" w:lineRule="auto"/>
              <w:ind w:left="0" w:leftChars="0" w:right="0" w:rightChars="0"/>
              <w:jc w:val="center"/>
            </w:pPr>
            <w:r>
              <w:rPr>
                <w:rFonts w:hint="eastAsia" w:ascii="宋体" w:hAnsi="宋体" w:cs="宋体"/>
                <w:b w:val="0"/>
                <w:bCs w:val="0"/>
                <w:i w:val="0"/>
                <w:iCs w:val="0"/>
                <w:color w:val="000000"/>
                <w:spacing w:val="0"/>
                <w:w w:val="100"/>
                <w:sz w:val="24"/>
                <w:szCs w:val="24"/>
                <w:vertAlign w:val="baseline"/>
                <w:lang w:val="en-US" w:eastAsia="zh-CN"/>
              </w:rPr>
              <w:t>何玉琪2</w:t>
            </w:r>
          </w:p>
        </w:tc>
        <w:tc>
          <w:tcPr>
            <w:tcW w:w="1156"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541D0E5">
            <w:pPr>
              <w:pStyle w:val="5"/>
              <w:keepNext w:val="0"/>
              <w:keepLines w:val="0"/>
              <w:widowControl/>
              <w:suppressLineNumbers w:val="0"/>
              <w:spacing w:before="0" w:beforeAutospacing="0" w:after="0" w:afterAutospacing="0" w:line="240" w:lineRule="auto"/>
              <w:ind w:left="0" w:leftChars="0" w:right="0" w:rightChars="0"/>
              <w:jc w:val="center"/>
            </w:pPr>
            <w:r>
              <w:rPr>
                <w:rFonts w:hint="eastAsia" w:ascii="宋体" w:hAnsi="宋体" w:cs="宋体"/>
                <w:b w:val="0"/>
                <w:bCs w:val="0"/>
                <w:i w:val="0"/>
                <w:iCs w:val="0"/>
                <w:color w:val="000000"/>
                <w:spacing w:val="0"/>
                <w:w w:val="100"/>
                <w:sz w:val="24"/>
                <w:szCs w:val="24"/>
                <w:vertAlign w:val="baseline"/>
                <w:lang w:val="en-US" w:eastAsia="zh-CN"/>
              </w:rPr>
              <w:t>承佳梅2</w:t>
            </w:r>
          </w:p>
        </w:tc>
        <w:tc>
          <w:tcPr>
            <w:tcW w:w="1141" w:type="dxa"/>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87304A8">
            <w:pPr>
              <w:pStyle w:val="5"/>
              <w:keepNext w:val="0"/>
              <w:keepLines w:val="0"/>
              <w:widowControl/>
              <w:suppressLineNumbers w:val="0"/>
              <w:spacing w:before="0" w:beforeAutospacing="0" w:after="0" w:afterAutospacing="0" w:line="240" w:lineRule="auto"/>
              <w:ind w:left="0" w:leftChars="0" w:right="0" w:rightChars="0"/>
              <w:jc w:val="center"/>
            </w:pPr>
            <w:r>
              <w:rPr>
                <w:rFonts w:hint="eastAsia" w:ascii="宋体" w:hAnsi="宋体" w:cs="宋体"/>
                <w:b w:val="0"/>
                <w:bCs w:val="0"/>
                <w:i w:val="0"/>
                <w:iCs w:val="0"/>
                <w:color w:val="000000"/>
                <w:spacing w:val="0"/>
                <w:w w:val="100"/>
                <w:sz w:val="24"/>
                <w:szCs w:val="24"/>
                <w:vertAlign w:val="baseline"/>
                <w:lang w:val="en-US" w:eastAsia="zh-CN"/>
              </w:rPr>
              <w:t>吴月静2</w:t>
            </w:r>
          </w:p>
        </w:tc>
      </w:tr>
    </w:tbl>
    <w:p w14:paraId="6727EC49">
      <w:pPr>
        <w:numPr>
          <w:ilvl w:val="0"/>
          <w:numId w:val="0"/>
        </w:numPr>
        <w:rPr>
          <w:rFonts w:hint="eastAsia" w:ascii="方正大魏体简体" w:hAnsi="方正大魏体简体" w:eastAsia="方正大魏体简体" w:cs="方正大魏体简体"/>
          <w:sz w:val="32"/>
          <w:szCs w:val="32"/>
          <w:lang w:val="en-US" w:eastAsia="zh-CN"/>
        </w:rPr>
      </w:pPr>
      <w:r>
        <w:rPr>
          <w:rFonts w:hint="eastAsia" w:ascii="方正大魏体简体" w:hAnsi="方正大魏体简体" w:eastAsia="方正大魏体简体" w:cs="方正大魏体简体"/>
          <w:sz w:val="32"/>
          <w:szCs w:val="32"/>
          <w:lang w:val="en-US" w:eastAsia="zh-CN"/>
        </w:rPr>
        <w:t>教研组活动计划</w:t>
      </w:r>
    </w:p>
    <w:p w14:paraId="3B4826B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82" w:firstLineChars="200"/>
        <w:jc w:val="both"/>
        <w:textAlignment w:val="auto"/>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b/>
          <w:i w:val="0"/>
          <w:caps w:val="0"/>
          <w:color w:val="auto"/>
          <w:spacing w:val="0"/>
          <w:sz w:val="24"/>
          <w:szCs w:val="24"/>
          <w:shd w:val="clear" w:fill="FFFFFF"/>
        </w:rPr>
        <w:t>一、指导思想</w:t>
      </w:r>
    </w:p>
    <w:p w14:paraId="3618624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80" w:firstLineChars="200"/>
        <w:jc w:val="both"/>
        <w:textAlignment w:val="auto"/>
        <w:rPr>
          <w:rFonts w:hint="eastAsia" w:ascii="宋体" w:hAnsi="宋体" w:eastAsia="宋体" w:cs="宋体"/>
          <w:i w:val="0"/>
          <w:caps w:val="0"/>
          <w:color w:val="auto"/>
          <w:spacing w:val="0"/>
          <w:sz w:val="24"/>
          <w:szCs w:val="24"/>
        </w:rPr>
      </w:pPr>
      <w:r>
        <w:rPr>
          <w:rFonts w:hint="eastAsia" w:ascii="宋体" w:hAnsi="宋体" w:eastAsia="宋体" w:cs="宋体"/>
          <w:sz w:val="24"/>
          <w:szCs w:val="24"/>
        </w:rPr>
        <w:t>坚持以习近平新时代中国特色社会主义思想为指导，全面贯彻党的教育方针，落实立德树人根本任务，积极践行社会主义核心价值观，遵循科学育人规律，推进育人模式变革，全面提高教育质量，促进学生全面而有个性的发展，为培育时代新人奠基</w:t>
      </w:r>
      <w:r>
        <w:rPr>
          <w:rFonts w:hint="eastAsia" w:ascii="宋体" w:hAnsi="宋体" w:eastAsia="宋体" w:cs="宋体"/>
          <w:sz w:val="24"/>
          <w:szCs w:val="24"/>
          <w:lang w:val="en-US" w:eastAsia="zh-CN"/>
        </w:rPr>
        <w:t>,</w:t>
      </w:r>
      <w:r>
        <w:rPr>
          <w:rFonts w:hint="eastAsia" w:ascii="宋体" w:hAnsi="宋体" w:eastAsia="宋体" w:cs="宋体"/>
          <w:i w:val="0"/>
          <w:caps w:val="0"/>
          <w:color w:val="auto"/>
          <w:spacing w:val="0"/>
          <w:sz w:val="24"/>
          <w:szCs w:val="24"/>
          <w:shd w:val="clear" w:fill="FFFFFF"/>
        </w:rPr>
        <w:t>以《道德与法治课程标准》为指导，根据区教研室的工作部署与具体要求，结合学校的实际情况，落实道德与法治学科的各项常规工作。以社会主义核心价值观引领学科建设,希望通过教研活动提升教师的专业素养与学科认同感，提高道德与法治学科教学的质量。</w:t>
      </w:r>
    </w:p>
    <w:p w14:paraId="2CF4185B">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80" w:firstLineChars="200"/>
        <w:jc w:val="both"/>
        <w:textAlignment w:val="auto"/>
        <w:rPr>
          <w:rFonts w:hint="eastAsia" w:asciiTheme="minorEastAsia" w:hAnsiTheme="minorEastAsia" w:eastAsiaTheme="minorEastAsia" w:cstheme="minorEastAsia"/>
          <w:i w:val="0"/>
          <w:caps w:val="0"/>
          <w:color w:val="auto"/>
          <w:spacing w:val="0"/>
          <w:sz w:val="24"/>
          <w:szCs w:val="24"/>
          <w:shd w:val="clear" w:fill="FFFFFF"/>
        </w:rPr>
      </w:pPr>
      <w:r>
        <w:rPr>
          <w:rFonts w:hint="eastAsia" w:asciiTheme="minorEastAsia" w:hAnsiTheme="minorEastAsia" w:eastAsiaTheme="minorEastAsia" w:cstheme="minorEastAsia"/>
          <w:i w:val="0"/>
          <w:caps w:val="0"/>
          <w:color w:val="auto"/>
          <w:spacing w:val="0"/>
          <w:sz w:val="24"/>
          <w:szCs w:val="24"/>
          <w:shd w:val="clear" w:fill="FFFFFF"/>
        </w:rPr>
        <w:t>主要目标</w:t>
      </w:r>
    </w:p>
    <w:p w14:paraId="3D411925">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i w:val="0"/>
          <w:caps w:val="0"/>
          <w:color w:val="auto"/>
          <w:spacing w:val="0"/>
          <w:sz w:val="24"/>
          <w:szCs w:val="24"/>
          <w:shd w:val="clear" w:fill="FFFFFF"/>
        </w:rPr>
      </w:pPr>
      <w:r>
        <w:rPr>
          <w:rFonts w:hint="eastAsia"/>
          <w:b w:val="0"/>
          <w:bCs w:val="0"/>
          <w:sz w:val="24"/>
          <w:szCs w:val="24"/>
          <w:lang w:val="en-US" w:eastAsia="zh-CN"/>
        </w:rPr>
        <w:t>以提升学生学科核心素养为核心，遵循道德与法治学习的基本规律，构建开放而有活力的具有天宁特色的小学道德与法治课程实施体系，整体提升教师专业素养。</w:t>
      </w:r>
    </w:p>
    <w:p w14:paraId="2E3B39A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jc w:val="both"/>
        <w:textAlignment w:val="auto"/>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sz w:val="24"/>
          <w:szCs w:val="24"/>
          <w:shd w:val="clear" w:fill="FFFFFF"/>
        </w:rPr>
        <w:t>1.严格按照区教学管理规范，认真落实上好常态课，依法执教，按照要求完成课程计划，提升学科教师的课程意识。</w:t>
      </w:r>
    </w:p>
    <w:p w14:paraId="41568E0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jc w:val="both"/>
        <w:textAlignment w:val="auto"/>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sz w:val="24"/>
          <w:szCs w:val="24"/>
          <w:shd w:val="clear" w:fill="FFFFFF"/>
        </w:rPr>
        <w:t>2.深化教师对于道德与法治学科的理解，学习先进、有效的教学方法</w:t>
      </w:r>
      <w:r>
        <w:rPr>
          <w:rFonts w:hint="eastAsia" w:asciiTheme="minorEastAsia" w:hAnsiTheme="minorEastAsia" w:eastAsiaTheme="minorEastAsia" w:cstheme="minorEastAsia"/>
          <w:i w:val="0"/>
          <w:caps w:val="0"/>
          <w:color w:val="auto"/>
          <w:spacing w:val="0"/>
          <w:sz w:val="24"/>
          <w:szCs w:val="24"/>
          <w:shd w:val="clear" w:fill="FFFFFF"/>
          <w:lang w:eastAsia="zh-CN"/>
        </w:rPr>
        <w:t>，</w:t>
      </w:r>
      <w:r>
        <w:rPr>
          <w:rFonts w:hint="eastAsia" w:asciiTheme="minorEastAsia" w:hAnsiTheme="minorEastAsia" w:eastAsiaTheme="minorEastAsia" w:cstheme="minorEastAsia"/>
          <w:i w:val="0"/>
          <w:caps w:val="0"/>
          <w:color w:val="auto"/>
          <w:spacing w:val="0"/>
          <w:sz w:val="24"/>
          <w:szCs w:val="24"/>
          <w:shd w:val="clear" w:fill="FFFFFF"/>
        </w:rPr>
        <w:t>提高本学科教学质量。            </w:t>
      </w:r>
    </w:p>
    <w:p w14:paraId="2BAA16C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jc w:val="both"/>
        <w:textAlignment w:val="auto"/>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sz w:val="24"/>
          <w:szCs w:val="24"/>
          <w:shd w:val="clear" w:fill="FFFFFF"/>
        </w:rPr>
        <w:t>3.改革传统的教研模式,打造积极上进的学科团队,促进青年道德与法治教师的专业成长。</w:t>
      </w:r>
    </w:p>
    <w:p w14:paraId="28A1F00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jc w:val="both"/>
        <w:textAlignment w:val="auto"/>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sz w:val="24"/>
          <w:szCs w:val="24"/>
          <w:shd w:val="clear" w:fill="FFFFFF"/>
        </w:rPr>
        <w:t>4.改善学生的学习方式，培育儿童的生活智慧，培养具有良好道德品质、热爱生活、乐于探究的儿童。</w:t>
      </w:r>
    </w:p>
    <w:p w14:paraId="0034985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jc w:val="both"/>
        <w:textAlignment w:val="auto"/>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b/>
          <w:i w:val="0"/>
          <w:caps w:val="0"/>
          <w:color w:val="auto"/>
          <w:spacing w:val="0"/>
          <w:sz w:val="24"/>
          <w:szCs w:val="24"/>
          <w:shd w:val="clear" w:fill="FFFFFF"/>
        </w:rPr>
        <w:t>三、具体措施</w:t>
      </w:r>
    </w:p>
    <w:p w14:paraId="7C37A1D7">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b/>
          <w:bCs/>
          <w:sz w:val="24"/>
          <w:szCs w:val="24"/>
          <w:lang w:val="en-US" w:eastAsia="zh-CN"/>
        </w:rPr>
      </w:pPr>
      <w:r>
        <w:rPr>
          <w:rFonts w:hint="eastAsia" w:asciiTheme="minorEastAsia" w:hAnsiTheme="minorEastAsia" w:eastAsiaTheme="minorEastAsia" w:cstheme="minorEastAsia"/>
          <w:i w:val="0"/>
          <w:caps w:val="0"/>
          <w:color w:val="auto"/>
          <w:spacing w:val="0"/>
          <w:sz w:val="24"/>
          <w:szCs w:val="24"/>
          <w:shd w:val="clear" w:fill="FFFFFF"/>
        </w:rPr>
        <w:t>1.落实好学科培训，深化课程理念。</w:t>
      </w:r>
    </w:p>
    <w:p w14:paraId="086F60C8">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b w:val="0"/>
          <w:bCs w:val="0"/>
          <w:sz w:val="24"/>
          <w:szCs w:val="24"/>
          <w:lang w:val="en-US" w:eastAsia="zh-CN"/>
        </w:rPr>
      </w:pPr>
      <w:r>
        <w:rPr>
          <w:rFonts w:hint="default"/>
          <w:b w:val="0"/>
          <w:bCs w:val="0"/>
          <w:sz w:val="24"/>
          <w:szCs w:val="24"/>
          <w:lang w:val="en-US" w:eastAsia="zh-CN"/>
        </w:rPr>
        <w:t>对于一线教师而言，如何让课堂教学更生动、有效，把新课程的理念落实到具体的教育教学行为中，既需要理论的指导，也需要</w:t>
      </w:r>
      <w:r>
        <w:rPr>
          <w:rFonts w:hint="eastAsia"/>
          <w:b w:val="0"/>
          <w:bCs w:val="0"/>
          <w:sz w:val="24"/>
          <w:szCs w:val="24"/>
          <w:lang w:val="en-US" w:eastAsia="zh-CN"/>
        </w:rPr>
        <w:t>实践</w:t>
      </w:r>
      <w:r>
        <w:rPr>
          <w:rFonts w:hint="default"/>
          <w:b w:val="0"/>
          <w:bCs w:val="0"/>
          <w:sz w:val="24"/>
          <w:szCs w:val="24"/>
          <w:lang w:val="en-US" w:eastAsia="zh-CN"/>
        </w:rPr>
        <w:t>的支撑。</w:t>
      </w:r>
      <w:r>
        <w:rPr>
          <w:rFonts w:hint="eastAsia"/>
          <w:b w:val="0"/>
          <w:bCs w:val="0"/>
          <w:sz w:val="24"/>
          <w:szCs w:val="24"/>
          <w:lang w:val="en-US" w:eastAsia="zh-CN"/>
        </w:rPr>
        <w:t>开展“</w:t>
      </w:r>
      <w:r>
        <w:rPr>
          <w:rFonts w:hint="default"/>
          <w:b w:val="0"/>
          <w:bCs w:val="0"/>
          <w:sz w:val="24"/>
          <w:szCs w:val="24"/>
          <w:lang w:val="en-US" w:eastAsia="zh-CN"/>
        </w:rPr>
        <w:t>基于课标、指向素养、</w:t>
      </w:r>
      <w:r>
        <w:rPr>
          <w:rFonts w:hint="eastAsia"/>
          <w:b w:val="0"/>
          <w:bCs w:val="0"/>
          <w:sz w:val="24"/>
          <w:szCs w:val="24"/>
          <w:lang w:val="en-US" w:eastAsia="zh-CN"/>
        </w:rPr>
        <w:t>用好</w:t>
      </w:r>
      <w:r>
        <w:rPr>
          <w:rFonts w:hint="default"/>
          <w:b w:val="0"/>
          <w:bCs w:val="0"/>
          <w:sz w:val="24"/>
          <w:szCs w:val="24"/>
          <w:lang w:val="en-US" w:eastAsia="zh-CN"/>
        </w:rPr>
        <w:t>教材</w:t>
      </w:r>
      <w:r>
        <w:rPr>
          <w:rFonts w:hint="eastAsia"/>
          <w:b w:val="0"/>
          <w:bCs w:val="0"/>
          <w:sz w:val="24"/>
          <w:szCs w:val="24"/>
          <w:lang w:val="en-US" w:eastAsia="zh-CN"/>
        </w:rPr>
        <w:t>”系列培训活动，</w:t>
      </w:r>
      <w:r>
        <w:rPr>
          <w:rFonts w:hint="default"/>
          <w:b w:val="0"/>
          <w:bCs w:val="0"/>
          <w:sz w:val="24"/>
          <w:szCs w:val="24"/>
          <w:lang w:val="en-US" w:eastAsia="zh-CN"/>
        </w:rPr>
        <w:t>研究新课标、</w:t>
      </w:r>
      <w:r>
        <w:rPr>
          <w:rFonts w:hint="eastAsia"/>
          <w:b w:val="0"/>
          <w:bCs w:val="0"/>
          <w:sz w:val="24"/>
          <w:szCs w:val="24"/>
          <w:lang w:val="en-US" w:eastAsia="zh-CN"/>
        </w:rPr>
        <w:t>开展新教学。一是“守成”，探寻2022版课标与统编教材的共性；二是“创新”，理解2022版课标与时俱进的属性；三是“落地”，探索2022版课标的教学落实要点。</w:t>
      </w:r>
    </w:p>
    <w:p w14:paraId="09AE0AF3">
      <w:pPr>
        <w:pStyle w:val="5"/>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jc w:val="both"/>
        <w:textAlignment w:val="auto"/>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sz w:val="24"/>
          <w:szCs w:val="24"/>
          <w:shd w:val="clear" w:fill="FFFFFF"/>
        </w:rPr>
        <w:t>组织教师积极参与市、区级的教研活动，做好学科精神的上传下达。促进教师主动学习相关专业知识，灵活地从学生生活中选取教学的资源，学习对教材进行恰当的增删和重构，以学生为主体，打造生活化的道德与法治课堂。</w:t>
      </w:r>
    </w:p>
    <w:p w14:paraId="089C0D3C">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asciiTheme="minorEastAsia" w:hAnsiTheme="minorEastAsia" w:eastAsiaTheme="minorEastAsia" w:cstheme="minorEastAsia"/>
          <w:i w:val="0"/>
          <w:caps w:val="0"/>
          <w:color w:val="auto"/>
          <w:spacing w:val="0"/>
          <w:sz w:val="24"/>
          <w:szCs w:val="24"/>
          <w:shd w:val="clear" w:fill="FFFFFF"/>
        </w:rPr>
        <w:t>3.</w:t>
      </w:r>
      <w:r>
        <w:rPr>
          <w:rFonts w:hint="default"/>
          <w:sz w:val="24"/>
          <w:szCs w:val="24"/>
          <w:lang w:val="en-US" w:eastAsia="zh-CN"/>
        </w:rPr>
        <w:t>改变传统课堂中</w:t>
      </w:r>
      <w:r>
        <w:rPr>
          <w:rFonts w:hint="eastAsia"/>
          <w:sz w:val="24"/>
          <w:szCs w:val="24"/>
          <w:lang w:val="en-US" w:eastAsia="zh-CN"/>
        </w:rPr>
        <w:t>“</w:t>
      </w:r>
      <w:r>
        <w:rPr>
          <w:rFonts w:hint="default"/>
          <w:sz w:val="24"/>
          <w:szCs w:val="24"/>
          <w:lang w:val="en-US" w:eastAsia="zh-CN"/>
        </w:rPr>
        <w:t>重说理轻体验</w:t>
      </w:r>
      <w:r>
        <w:rPr>
          <w:rFonts w:hint="eastAsia"/>
          <w:sz w:val="24"/>
          <w:szCs w:val="24"/>
          <w:lang w:val="en-US" w:eastAsia="zh-CN"/>
        </w:rPr>
        <w:t>”</w:t>
      </w:r>
      <w:r>
        <w:rPr>
          <w:rFonts w:hint="default"/>
          <w:sz w:val="24"/>
          <w:szCs w:val="24"/>
          <w:lang w:val="en-US" w:eastAsia="zh-CN"/>
        </w:rPr>
        <w:t>的诟病，将学习活动设计作为课堂转型的切入点，开展专项研究。努力打造</w:t>
      </w:r>
      <w:r>
        <w:rPr>
          <w:rFonts w:hint="eastAsia"/>
          <w:sz w:val="24"/>
          <w:szCs w:val="24"/>
          <w:lang w:val="en-US" w:eastAsia="zh-CN"/>
        </w:rPr>
        <w:t>“</w:t>
      </w:r>
      <w:r>
        <w:rPr>
          <w:rFonts w:hint="default"/>
          <w:sz w:val="24"/>
          <w:szCs w:val="24"/>
          <w:lang w:val="en-US" w:eastAsia="zh-CN"/>
        </w:rPr>
        <w:t>真情境、真问题、真情感、真体验、真改变</w:t>
      </w:r>
      <w:r>
        <w:rPr>
          <w:rFonts w:hint="eastAsia"/>
          <w:sz w:val="24"/>
          <w:szCs w:val="24"/>
          <w:lang w:val="en-US" w:eastAsia="zh-CN"/>
        </w:rPr>
        <w:t>”</w:t>
      </w:r>
      <w:r>
        <w:rPr>
          <w:rFonts w:hint="default"/>
          <w:sz w:val="24"/>
          <w:szCs w:val="24"/>
          <w:lang w:val="en-US" w:eastAsia="zh-CN"/>
        </w:rPr>
        <w:t>的五真课堂</w:t>
      </w:r>
      <w:r>
        <w:rPr>
          <w:rFonts w:hint="eastAsia"/>
          <w:sz w:val="24"/>
          <w:szCs w:val="24"/>
          <w:lang w:val="en-US" w:eastAsia="zh-CN"/>
        </w:rPr>
        <w:t>，将道德与法治课程标准教学建议中所提到的案例教学、议题式教学、项目式教学等在课堂有效落地。</w:t>
      </w:r>
    </w:p>
    <w:p w14:paraId="11461AC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82" w:firstLineChars="200"/>
        <w:jc w:val="both"/>
        <w:textAlignment w:val="auto"/>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b/>
          <w:i w:val="0"/>
          <w:caps w:val="0"/>
          <w:color w:val="auto"/>
          <w:spacing w:val="0"/>
          <w:sz w:val="24"/>
          <w:szCs w:val="24"/>
          <w:shd w:val="clear" w:fill="FFFFFF"/>
        </w:rPr>
        <w:t>四、活动安排</w:t>
      </w:r>
    </w:p>
    <w:p w14:paraId="25473C37">
      <w:pPr>
        <w:pStyle w:val="12"/>
        <w:keepNext w:val="0"/>
        <w:keepLines w:val="0"/>
        <w:pageBreakBefore w:val="0"/>
        <w:kinsoku/>
        <w:wordWrap/>
        <w:overflowPunct/>
        <w:topLinePunct w:val="0"/>
        <w:autoSpaceDE/>
        <w:autoSpaceDN/>
        <w:bidi w:val="0"/>
        <w:adjustRightInd/>
        <w:snapToGrid/>
        <w:spacing w:line="400" w:lineRule="exact"/>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三月份</w:t>
      </w:r>
    </w:p>
    <w:p w14:paraId="61C28C78">
      <w:pPr>
        <w:pStyle w:val="12"/>
        <w:keepNext w:val="0"/>
        <w:keepLines w:val="0"/>
        <w:pageBreakBefore w:val="0"/>
        <w:kinsoku/>
        <w:wordWrap/>
        <w:overflowPunct/>
        <w:topLinePunct w:val="0"/>
        <w:autoSpaceDE/>
        <w:autoSpaceDN/>
        <w:bidi w:val="0"/>
        <w:adjustRightInd/>
        <w:snapToGrid/>
        <w:spacing w:line="400" w:lineRule="exact"/>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1.制定教研组工作计划。</w:t>
      </w:r>
    </w:p>
    <w:p w14:paraId="678A59D5">
      <w:pPr>
        <w:pStyle w:val="12"/>
        <w:keepNext w:val="0"/>
        <w:keepLines w:val="0"/>
        <w:pageBreakBefore w:val="0"/>
        <w:kinsoku/>
        <w:wordWrap/>
        <w:overflowPunct/>
        <w:topLinePunct w:val="0"/>
        <w:autoSpaceDE/>
        <w:autoSpaceDN/>
        <w:bidi w:val="0"/>
        <w:adjustRightInd/>
        <w:snapToGrid/>
        <w:spacing w:line="400" w:lineRule="exact"/>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2.明确备课要求。</w:t>
      </w:r>
    </w:p>
    <w:p w14:paraId="06EF373B">
      <w:pPr>
        <w:pStyle w:val="12"/>
        <w:keepNext w:val="0"/>
        <w:keepLines w:val="0"/>
        <w:pageBreakBefore w:val="0"/>
        <w:kinsoku/>
        <w:wordWrap/>
        <w:overflowPunct/>
        <w:topLinePunct w:val="0"/>
        <w:autoSpaceDE/>
        <w:autoSpaceDN/>
        <w:bidi w:val="0"/>
        <w:adjustRightInd/>
        <w:snapToGrid/>
        <w:spacing w:line="400" w:lineRule="exact"/>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3.制定各自的年级的教学进度。</w:t>
      </w:r>
    </w:p>
    <w:p w14:paraId="2605C594">
      <w:pPr>
        <w:pStyle w:val="12"/>
        <w:keepNext w:val="0"/>
        <w:keepLines w:val="0"/>
        <w:pageBreakBefore w:val="0"/>
        <w:kinsoku/>
        <w:wordWrap/>
        <w:overflowPunct/>
        <w:topLinePunct w:val="0"/>
        <w:autoSpaceDE/>
        <w:autoSpaceDN/>
        <w:bidi w:val="0"/>
        <w:adjustRightInd/>
        <w:snapToGrid/>
        <w:spacing w:line="400" w:lineRule="exact"/>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4.开展《道德与法治》教研活动。</w:t>
      </w:r>
    </w:p>
    <w:p w14:paraId="3852F9BE">
      <w:pPr>
        <w:pStyle w:val="12"/>
        <w:keepNext w:val="0"/>
        <w:keepLines w:val="0"/>
        <w:pageBreakBefore w:val="0"/>
        <w:kinsoku/>
        <w:wordWrap/>
        <w:overflowPunct/>
        <w:topLinePunct w:val="0"/>
        <w:autoSpaceDE/>
        <w:autoSpaceDN/>
        <w:bidi w:val="0"/>
        <w:adjustRightInd/>
        <w:snapToGrid/>
        <w:spacing w:line="400" w:lineRule="exact"/>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四月份</w:t>
      </w:r>
    </w:p>
    <w:p w14:paraId="73705A06">
      <w:pPr>
        <w:pStyle w:val="12"/>
        <w:keepNext w:val="0"/>
        <w:keepLines w:val="0"/>
        <w:pageBreakBefore w:val="0"/>
        <w:kinsoku/>
        <w:wordWrap/>
        <w:overflowPunct/>
        <w:topLinePunct w:val="0"/>
        <w:autoSpaceDE/>
        <w:autoSpaceDN/>
        <w:bidi w:val="0"/>
        <w:adjustRightInd/>
        <w:snapToGrid/>
        <w:spacing w:line="400" w:lineRule="exact"/>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1.组织学习市优质课的有关资料。</w:t>
      </w:r>
    </w:p>
    <w:p w14:paraId="43A21908">
      <w:pPr>
        <w:pStyle w:val="12"/>
        <w:keepNext w:val="0"/>
        <w:keepLines w:val="0"/>
        <w:pageBreakBefore w:val="0"/>
        <w:kinsoku/>
        <w:wordWrap/>
        <w:overflowPunct/>
        <w:topLinePunct w:val="0"/>
        <w:autoSpaceDE/>
        <w:autoSpaceDN/>
        <w:bidi w:val="0"/>
        <w:adjustRightInd/>
        <w:snapToGrid/>
        <w:spacing w:line="400" w:lineRule="exact"/>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2.组织年轻教师准备区道德与法治</w:t>
      </w:r>
      <w:r>
        <w:rPr>
          <w:rFonts w:hint="eastAsia" w:asciiTheme="minorEastAsia" w:hAnsiTheme="minorEastAsia" w:cstheme="minorEastAsia"/>
          <w:sz w:val="24"/>
          <w:szCs w:val="24"/>
          <w:lang w:val="en-US" w:eastAsia="zh-CN"/>
        </w:rPr>
        <w:t>评优课</w:t>
      </w:r>
      <w:r>
        <w:rPr>
          <w:rFonts w:hint="eastAsia" w:asciiTheme="minorEastAsia" w:hAnsiTheme="minorEastAsia" w:eastAsiaTheme="minorEastAsia" w:cstheme="minorEastAsia"/>
          <w:sz w:val="24"/>
          <w:szCs w:val="24"/>
          <w:lang w:val="en-US" w:eastAsia="zh-CN"/>
        </w:rPr>
        <w:t>活动。</w:t>
      </w:r>
    </w:p>
    <w:p w14:paraId="779FA2B5">
      <w:pPr>
        <w:pStyle w:val="12"/>
        <w:keepNext w:val="0"/>
        <w:keepLines w:val="0"/>
        <w:pageBreakBefore w:val="0"/>
        <w:kinsoku/>
        <w:wordWrap/>
        <w:overflowPunct/>
        <w:topLinePunct w:val="0"/>
        <w:autoSpaceDE/>
        <w:autoSpaceDN/>
        <w:bidi w:val="0"/>
        <w:adjustRightInd/>
        <w:snapToGrid/>
        <w:spacing w:line="400" w:lineRule="exact"/>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3.开展校道法教研活动。</w:t>
      </w:r>
    </w:p>
    <w:p w14:paraId="573DD0BB">
      <w:pPr>
        <w:pStyle w:val="12"/>
        <w:keepNext w:val="0"/>
        <w:keepLines w:val="0"/>
        <w:pageBreakBefore w:val="0"/>
        <w:kinsoku/>
        <w:wordWrap/>
        <w:overflowPunct/>
        <w:topLinePunct w:val="0"/>
        <w:autoSpaceDE/>
        <w:autoSpaceDN/>
        <w:bidi w:val="0"/>
        <w:adjustRightInd/>
        <w:snapToGrid/>
        <w:spacing w:line="400" w:lineRule="exact"/>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五月份</w:t>
      </w:r>
    </w:p>
    <w:p w14:paraId="5777F494">
      <w:pPr>
        <w:pStyle w:val="12"/>
        <w:keepNext w:val="0"/>
        <w:keepLines w:val="0"/>
        <w:pageBreakBefore w:val="0"/>
        <w:kinsoku/>
        <w:wordWrap/>
        <w:overflowPunct/>
        <w:topLinePunct w:val="0"/>
        <w:autoSpaceDE/>
        <w:autoSpaceDN/>
        <w:bidi w:val="0"/>
        <w:adjustRightInd/>
        <w:snapToGrid/>
        <w:spacing w:line="400" w:lineRule="exact"/>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1.区《道德与法治》教研活动。</w:t>
      </w:r>
    </w:p>
    <w:p w14:paraId="0741B189">
      <w:pPr>
        <w:pStyle w:val="12"/>
        <w:keepNext w:val="0"/>
        <w:keepLines w:val="0"/>
        <w:pageBreakBefore w:val="0"/>
        <w:kinsoku/>
        <w:wordWrap/>
        <w:overflowPunct/>
        <w:topLinePunct w:val="0"/>
        <w:autoSpaceDE/>
        <w:autoSpaceDN/>
        <w:bidi w:val="0"/>
        <w:adjustRightInd/>
        <w:snapToGrid/>
        <w:spacing w:line="400" w:lineRule="exact"/>
        <w:ind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 组织年轻教师参加区</w:t>
      </w:r>
      <w:r>
        <w:rPr>
          <w:rFonts w:hint="eastAsia" w:asciiTheme="minorEastAsia" w:hAnsiTheme="minorEastAsia" w:cstheme="minorEastAsia"/>
          <w:sz w:val="24"/>
          <w:szCs w:val="24"/>
          <w:lang w:val="en-US" w:eastAsia="zh-CN"/>
        </w:rPr>
        <w:t>评优课</w:t>
      </w:r>
      <w:r>
        <w:rPr>
          <w:rFonts w:hint="eastAsia" w:asciiTheme="minorEastAsia" w:hAnsiTheme="minorEastAsia" w:eastAsiaTheme="minorEastAsia" w:cstheme="minorEastAsia"/>
          <w:sz w:val="24"/>
          <w:szCs w:val="24"/>
          <w:lang w:val="en-US" w:eastAsia="zh-CN"/>
        </w:rPr>
        <w:t>活动。</w:t>
      </w:r>
    </w:p>
    <w:p w14:paraId="02EB3045">
      <w:pPr>
        <w:pStyle w:val="12"/>
        <w:keepNext w:val="0"/>
        <w:keepLines w:val="0"/>
        <w:pageBreakBefore w:val="0"/>
        <w:kinsoku/>
        <w:wordWrap/>
        <w:overflowPunct/>
        <w:topLinePunct w:val="0"/>
        <w:autoSpaceDE/>
        <w:autoSpaceDN/>
        <w:bidi w:val="0"/>
        <w:adjustRightInd/>
        <w:snapToGrid/>
        <w:spacing w:line="400" w:lineRule="exact"/>
        <w:ind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六月份</w:t>
      </w:r>
    </w:p>
    <w:p w14:paraId="4F66BD53">
      <w:pPr>
        <w:pStyle w:val="12"/>
        <w:keepNext w:val="0"/>
        <w:keepLines w:val="0"/>
        <w:pageBreakBefore w:val="0"/>
        <w:numPr>
          <w:ilvl w:val="0"/>
          <w:numId w:val="3"/>
        </w:numPr>
        <w:kinsoku/>
        <w:wordWrap/>
        <w:overflowPunct/>
        <w:topLinePunct w:val="0"/>
        <w:autoSpaceDE/>
        <w:autoSpaceDN/>
        <w:bidi w:val="0"/>
        <w:adjustRightInd/>
        <w:snapToGrid/>
        <w:spacing w:line="400" w:lineRule="exact"/>
        <w:ind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主题沙龙研讨</w:t>
      </w:r>
    </w:p>
    <w:p w14:paraId="4EB1ECBE">
      <w:pPr>
        <w:pStyle w:val="12"/>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2、学期工作总结</w:t>
      </w:r>
    </w:p>
    <w:p w14:paraId="041FA0F3">
      <w:pPr>
        <w:pStyle w:val="12"/>
        <w:ind w:firstLine="0" w:firstLineChars="0"/>
        <w:rPr>
          <w:rFonts w:hint="default" w:cs="黑体"/>
          <w:sz w:val="28"/>
          <w:szCs w:val="28"/>
          <w:lang w:val="en-US" w:eastAsia="zh-CN"/>
        </w:rPr>
      </w:pPr>
    </w:p>
    <w:p w14:paraId="1249EAA5">
      <w:pPr>
        <w:pStyle w:val="12"/>
        <w:ind w:firstLine="0" w:firstLineChars="0"/>
        <w:rPr>
          <w:rFonts w:hint="eastAsia" w:cs="黑体"/>
          <w:sz w:val="28"/>
          <w:szCs w:val="28"/>
        </w:rPr>
      </w:pPr>
    </w:p>
    <w:p w14:paraId="3BB62FA3">
      <w:pPr>
        <w:rPr>
          <w:rFonts w:hint="eastAsia"/>
          <w:sz w:val="24"/>
          <w:szCs w:val="24"/>
          <w:lang w:val="en-US" w:eastAsia="zh-CN"/>
        </w:rPr>
      </w:pPr>
      <w:r>
        <w:rPr>
          <w:rFonts w:hint="eastAsia"/>
          <w:sz w:val="24"/>
          <w:szCs w:val="24"/>
          <w:lang w:val="en-US" w:eastAsia="zh-CN"/>
        </w:rPr>
        <w:t>教研组活动记录1</w:t>
      </w:r>
    </w:p>
    <w:p w14:paraId="4E14CA6C">
      <w:pPr>
        <w:rPr>
          <w:rFonts w:hint="default"/>
          <w:lang w:val="en-US" w:eastAsia="zh-CN"/>
        </w:rPr>
      </w:pPr>
      <w:r>
        <w:rPr>
          <w:rFonts w:hint="default"/>
          <w:lang w:val="en-US" w:eastAsia="zh-CN"/>
        </w:rPr>
        <w:drawing>
          <wp:inline distT="0" distB="0" distL="114300" distR="114300">
            <wp:extent cx="5270500" cy="6276340"/>
            <wp:effectExtent l="0" t="0" r="0" b="10160"/>
            <wp:docPr id="7" name="图片 7" descr="IMG_5458(20240320-19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5458(20240320-194857)"/>
                    <pic:cNvPicPr>
                      <a:picLocks noChangeAspect="1"/>
                    </pic:cNvPicPr>
                  </pic:nvPicPr>
                  <pic:blipFill>
                    <a:blip r:embed="rId5"/>
                    <a:stretch>
                      <a:fillRect/>
                    </a:stretch>
                  </pic:blipFill>
                  <pic:spPr>
                    <a:xfrm>
                      <a:off x="0" y="0"/>
                      <a:ext cx="5270500" cy="6276340"/>
                    </a:xfrm>
                    <a:prstGeom prst="rect">
                      <a:avLst/>
                    </a:prstGeom>
                  </pic:spPr>
                </pic:pic>
              </a:graphicData>
            </a:graphic>
          </wp:inline>
        </w:drawing>
      </w:r>
    </w:p>
    <w:p w14:paraId="76BD5884">
      <w:r>
        <w:rPr>
          <w:rFonts w:hint="default"/>
          <w:sz w:val="24"/>
          <w:szCs w:val="24"/>
          <w:lang w:val="en-US" w:eastAsia="zh-CN"/>
        </w:rPr>
        <w:drawing>
          <wp:anchor distT="0" distB="0" distL="114300" distR="114300" simplePos="0" relativeHeight="251659264" behindDoc="0" locked="0" layoutInCell="1" allowOverlap="1">
            <wp:simplePos x="0" y="0"/>
            <wp:positionH relativeFrom="column">
              <wp:posOffset>17780</wp:posOffset>
            </wp:positionH>
            <wp:positionV relativeFrom="paragraph">
              <wp:posOffset>225425</wp:posOffset>
            </wp:positionV>
            <wp:extent cx="5321300" cy="2190115"/>
            <wp:effectExtent l="0" t="0" r="0" b="6985"/>
            <wp:wrapSquare wrapText="bothSides"/>
            <wp:docPr id="18" name="图片 18" descr="C:/Users/SHENQINGQUAN999/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SHENQINGQUAN999/Desktop/图片1.jpg图片1"/>
                    <pic:cNvPicPr>
                      <a:picLocks noChangeAspect="1"/>
                    </pic:cNvPicPr>
                  </pic:nvPicPr>
                  <pic:blipFill>
                    <a:blip r:embed="rId6"/>
                    <a:srcRect l="45749" t="20368" r="-874" b="17318"/>
                    <a:stretch>
                      <a:fillRect/>
                    </a:stretch>
                  </pic:blipFill>
                  <pic:spPr>
                    <a:xfrm>
                      <a:off x="0" y="0"/>
                      <a:ext cx="5321300" cy="2190115"/>
                    </a:xfrm>
                    <a:prstGeom prst="rect">
                      <a:avLst/>
                    </a:prstGeom>
                  </pic:spPr>
                </pic:pic>
              </a:graphicData>
            </a:graphic>
          </wp:anchor>
        </w:drawing>
      </w:r>
    </w:p>
    <w:p w14:paraId="1A550D22">
      <w:pPr>
        <w:rPr>
          <w:rFonts w:hint="eastAsia"/>
          <w:sz w:val="28"/>
          <w:szCs w:val="28"/>
          <w:lang w:val="en-US" w:eastAsia="zh-CN"/>
        </w:rPr>
      </w:pPr>
      <w:r>
        <w:rPr>
          <w:rFonts w:hint="eastAsia"/>
          <w:sz w:val="28"/>
          <w:szCs w:val="28"/>
          <w:lang w:val="en-US" w:eastAsia="zh-CN"/>
        </w:rPr>
        <w:t>教研组活动记录2</w:t>
      </w:r>
    </w:p>
    <w:p w14:paraId="72493FD6">
      <w:r>
        <w:rPr>
          <w:rFonts w:hint="default"/>
          <w:sz w:val="28"/>
          <w:szCs w:val="28"/>
          <w:lang w:val="en-US" w:eastAsia="zh-CN"/>
        </w:rPr>
        <w:drawing>
          <wp:inline distT="0" distB="0" distL="114300" distR="114300">
            <wp:extent cx="5272405" cy="7375525"/>
            <wp:effectExtent l="0" t="0" r="10795" b="3175"/>
            <wp:docPr id="8" name="图片 8" descr="IMG_5461(20240320-20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5461(20240320-201025)"/>
                    <pic:cNvPicPr>
                      <a:picLocks noChangeAspect="1"/>
                    </pic:cNvPicPr>
                  </pic:nvPicPr>
                  <pic:blipFill>
                    <a:blip r:embed="rId7"/>
                    <a:stretch>
                      <a:fillRect/>
                    </a:stretch>
                  </pic:blipFill>
                  <pic:spPr>
                    <a:xfrm>
                      <a:off x="0" y="0"/>
                      <a:ext cx="5272405" cy="7375525"/>
                    </a:xfrm>
                    <a:prstGeom prst="rect">
                      <a:avLst/>
                    </a:prstGeom>
                  </pic:spPr>
                </pic:pic>
              </a:graphicData>
            </a:graphic>
          </wp:inline>
        </w:drawing>
      </w:r>
      <w:r>
        <w:rPr>
          <w:rFonts w:hint="default" w:eastAsia="宋体"/>
          <w:lang w:val="en-US" w:eastAsia="zh-CN"/>
        </w:rPr>
        <w:drawing>
          <wp:inline distT="0" distB="0" distL="114300" distR="114300">
            <wp:extent cx="5273675" cy="2969260"/>
            <wp:effectExtent l="0" t="0" r="9525" b="2540"/>
            <wp:docPr id="11" name="图片 11" descr="微信图片_2024032020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40320201442"/>
                    <pic:cNvPicPr>
                      <a:picLocks noChangeAspect="1"/>
                    </pic:cNvPicPr>
                  </pic:nvPicPr>
                  <pic:blipFill>
                    <a:blip r:embed="rId8"/>
                    <a:stretch>
                      <a:fillRect/>
                    </a:stretch>
                  </pic:blipFill>
                  <pic:spPr>
                    <a:xfrm>
                      <a:off x="0" y="0"/>
                      <a:ext cx="5273675" cy="2969260"/>
                    </a:xfrm>
                    <a:prstGeom prst="rect">
                      <a:avLst/>
                    </a:prstGeom>
                  </pic:spPr>
                </pic:pic>
              </a:graphicData>
            </a:graphic>
          </wp:inline>
        </w:drawing>
      </w:r>
      <w:r>
        <w:rPr>
          <w:rFonts w:hint="default" w:eastAsia="宋体"/>
          <w:lang w:val="en-US" w:eastAsia="zh-CN"/>
        </w:rPr>
        <w:drawing>
          <wp:inline distT="0" distB="0" distL="114300" distR="114300">
            <wp:extent cx="5267325" cy="2797810"/>
            <wp:effectExtent l="0" t="0" r="3175" b="8890"/>
            <wp:docPr id="10" name="图片 10" descr="微信图片_2024032020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40320201454"/>
                    <pic:cNvPicPr>
                      <a:picLocks noChangeAspect="1"/>
                    </pic:cNvPicPr>
                  </pic:nvPicPr>
                  <pic:blipFill>
                    <a:blip r:embed="rId9"/>
                    <a:stretch>
                      <a:fillRect/>
                    </a:stretch>
                  </pic:blipFill>
                  <pic:spPr>
                    <a:xfrm>
                      <a:off x="0" y="0"/>
                      <a:ext cx="5267325" cy="2797810"/>
                    </a:xfrm>
                    <a:prstGeom prst="rect">
                      <a:avLst/>
                    </a:prstGeom>
                  </pic:spPr>
                </pic:pic>
              </a:graphicData>
            </a:graphic>
          </wp:inline>
        </w:drawing>
      </w:r>
      <w:r>
        <w:rPr>
          <w:rFonts w:hint="default" w:eastAsia="宋体"/>
          <w:lang w:val="en-US" w:eastAsia="zh-CN"/>
        </w:rPr>
        <w:drawing>
          <wp:inline distT="0" distB="0" distL="114300" distR="114300">
            <wp:extent cx="5143500" cy="2626360"/>
            <wp:effectExtent l="0" t="0" r="0" b="2540"/>
            <wp:docPr id="9" name="图片 9" descr="微信图片_2024032020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0320201505"/>
                    <pic:cNvPicPr>
                      <a:picLocks noChangeAspect="1"/>
                    </pic:cNvPicPr>
                  </pic:nvPicPr>
                  <pic:blipFill>
                    <a:blip r:embed="rId10"/>
                    <a:stretch>
                      <a:fillRect/>
                    </a:stretch>
                  </pic:blipFill>
                  <pic:spPr>
                    <a:xfrm>
                      <a:off x="0" y="0"/>
                      <a:ext cx="5143500" cy="2626360"/>
                    </a:xfrm>
                    <a:prstGeom prst="rect">
                      <a:avLst/>
                    </a:prstGeom>
                  </pic:spPr>
                </pic:pic>
              </a:graphicData>
            </a:graphic>
          </wp:inline>
        </w:drawing>
      </w:r>
    </w:p>
    <w:p w14:paraId="55FB1C24">
      <w:pPr>
        <w:rPr>
          <w:rFonts w:hint="eastAsia"/>
          <w:sz w:val="28"/>
          <w:szCs w:val="28"/>
          <w:lang w:val="en-US" w:eastAsia="zh-CN"/>
        </w:rPr>
      </w:pPr>
      <w:r>
        <w:rPr>
          <w:rFonts w:hint="eastAsia"/>
          <w:sz w:val="28"/>
          <w:szCs w:val="28"/>
          <w:lang w:val="en-US" w:eastAsia="zh-CN"/>
        </w:rPr>
        <w:t>教研组活动记录3</w:t>
      </w:r>
    </w:p>
    <w:p w14:paraId="03B364A8">
      <w:pPr>
        <w:rPr>
          <w:rFonts w:hint="eastAsia"/>
          <w:sz w:val="28"/>
          <w:szCs w:val="28"/>
          <w:lang w:val="en-US" w:eastAsia="zh-CN"/>
        </w:rPr>
      </w:pPr>
      <w:r>
        <w:rPr>
          <w:rFonts w:hint="eastAsia"/>
          <w:sz w:val="28"/>
          <w:szCs w:val="28"/>
          <w:lang w:val="en-US" w:eastAsia="zh-CN"/>
        </w:rPr>
        <w:drawing>
          <wp:inline distT="0" distB="0" distL="114300" distR="114300">
            <wp:extent cx="5266055" cy="5784850"/>
            <wp:effectExtent l="0" t="0" r="0" b="0"/>
            <wp:docPr id="23" name="图片 23" descr="IMG_7522(20240619-17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7522(20240619-171917)"/>
                    <pic:cNvPicPr>
                      <a:picLocks noChangeAspect="1"/>
                    </pic:cNvPicPr>
                  </pic:nvPicPr>
                  <pic:blipFill>
                    <a:blip r:embed="rId11"/>
                    <a:srcRect b="6276"/>
                    <a:stretch>
                      <a:fillRect/>
                    </a:stretch>
                  </pic:blipFill>
                  <pic:spPr>
                    <a:xfrm>
                      <a:off x="0" y="0"/>
                      <a:ext cx="5266055" cy="5784850"/>
                    </a:xfrm>
                    <a:prstGeom prst="rect">
                      <a:avLst/>
                    </a:prstGeom>
                  </pic:spPr>
                </pic:pic>
              </a:graphicData>
            </a:graphic>
          </wp:inline>
        </w:drawing>
      </w:r>
    </w:p>
    <w:p w14:paraId="4F5B9215">
      <w:pPr>
        <w:rPr>
          <w:rFonts w:hint="default"/>
          <w:sz w:val="28"/>
          <w:szCs w:val="28"/>
          <w:lang w:val="en-US" w:eastAsia="zh-CN"/>
        </w:rPr>
      </w:pPr>
      <w:r>
        <w:rPr>
          <w:rFonts w:hint="default"/>
          <w:sz w:val="28"/>
          <w:szCs w:val="28"/>
          <w:lang w:val="en-US" w:eastAsia="zh-CN"/>
        </w:rPr>
        <w:drawing>
          <wp:inline distT="0" distB="0" distL="114300" distR="114300">
            <wp:extent cx="5266690" cy="2258695"/>
            <wp:effectExtent l="0" t="0" r="3810" b="1905"/>
            <wp:docPr id="12" name="图片 12" descr="2024-03-28 15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4-03-28 153933"/>
                    <pic:cNvPicPr>
                      <a:picLocks noChangeAspect="1"/>
                    </pic:cNvPicPr>
                  </pic:nvPicPr>
                  <pic:blipFill>
                    <a:blip r:embed="rId12"/>
                    <a:stretch>
                      <a:fillRect/>
                    </a:stretch>
                  </pic:blipFill>
                  <pic:spPr>
                    <a:xfrm>
                      <a:off x="0" y="0"/>
                      <a:ext cx="5266690" cy="2258695"/>
                    </a:xfrm>
                    <a:prstGeom prst="rect">
                      <a:avLst/>
                    </a:prstGeom>
                  </pic:spPr>
                </pic:pic>
              </a:graphicData>
            </a:graphic>
          </wp:inline>
        </w:drawing>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BF0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64C6A4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8"/>
                <w:szCs w:val="28"/>
                <w:lang w:val="en-US" w:eastAsia="zh-CN"/>
              </w:rPr>
            </w:pPr>
            <w:r>
              <w:rPr>
                <w:rFonts w:hint="eastAsia" w:ascii="宋体" w:hAnsi="宋体" w:eastAsia="宋体" w:cs="Times New Roman"/>
                <w:b/>
                <w:bCs/>
                <w:color w:val="000000"/>
                <w:kern w:val="2"/>
                <w:sz w:val="28"/>
                <w:szCs w:val="28"/>
                <w:lang w:val="en-US" w:eastAsia="zh-CN" w:bidi="ar-SA"/>
              </w:rPr>
              <w:t>7.不甘屈辱 奋勇抗争</w:t>
            </w:r>
          </w:p>
          <w:p w14:paraId="35CEA9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jc w:val="both"/>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一、教学目标</w:t>
            </w:r>
          </w:p>
          <w:p w14:paraId="756FC7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1.帮助学生认识鸦片的危害，了解鸦片战争的屈辱历史。知道中国人民面对外来侵略进行了不屈不挠的斗争，体会中华民族顽强的抗争精神。</w:t>
            </w:r>
          </w:p>
          <w:p w14:paraId="29F494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2.知道林则徐、关天培等民族英雄反抗外国侵略者的故事，感受先烈的爱国精神。</w:t>
            </w:r>
          </w:p>
          <w:p w14:paraId="447122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3.了解中国遭受外国列强欺凌的原因，懂得“落后就要挨打，自强不息才能立于不败之地”的道理。</w:t>
            </w:r>
          </w:p>
          <w:p w14:paraId="3C4026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jc w:val="both"/>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二、教学过程</w:t>
            </w:r>
          </w:p>
          <w:p w14:paraId="36377FD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（一）导入新课</w:t>
            </w:r>
          </w:p>
          <w:p w14:paraId="5870E0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1.同学们，今天这节课老师要带领大家走进一个博物馆，瞧，这是什么博物馆？（鸦片战争博物馆）让我们跟随线上导览一起去看看吧！</w:t>
            </w:r>
          </w:p>
          <w:p w14:paraId="493ADB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播放视频。</w:t>
            </w:r>
          </w:p>
          <w:p w14:paraId="3EA037C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2.让我们一起去探索那段历史吧，齐读课题：7.不甘屈辱 奋勇抗争（板贴）。</w:t>
            </w:r>
          </w:p>
          <w:p w14:paraId="0606CD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（二）学习活动</w:t>
            </w:r>
          </w:p>
          <w:p w14:paraId="7DC309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eastAsia="zh-CN"/>
              </w:rPr>
              <w:t>活动一：</w:t>
            </w:r>
            <w:r>
              <w:rPr>
                <w:rFonts w:hint="eastAsia" w:ascii="宋体" w:hAnsi="宋体" w:eastAsia="宋体" w:cs="宋体"/>
                <w:b/>
                <w:bCs/>
                <w:color w:val="auto"/>
                <w:sz w:val="24"/>
                <w:szCs w:val="24"/>
                <w:lang w:val="en-US" w:eastAsia="zh-CN"/>
              </w:rPr>
              <w:t>穿越历史，了解虎门销烟</w:t>
            </w:r>
          </w:p>
          <w:p w14:paraId="12C1380E">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鸦片战争博物馆分为三个展馆，首先，我们进入的是（禁烟展厅）</w:t>
            </w:r>
            <w:r>
              <w:rPr>
                <w:rFonts w:hint="eastAsia" w:ascii="宋体" w:hAnsi="宋体" w:eastAsia="宋体" w:cs="宋体"/>
                <w:b w:val="0"/>
                <w:bCs w:val="0"/>
                <w:color w:val="auto"/>
                <w:sz w:val="24"/>
                <w:szCs w:val="24"/>
                <w:lang w:val="en-US" w:eastAsia="zh-CN"/>
              </w:rPr>
              <w:t>进入展厅，映入眼帘的是一幅罂粟花图。但这美丽的罂粟花却能制成罪恶的鸦片。那什么是鸦片呢？我们先来看一段视频。（播放视频）</w:t>
            </w:r>
          </w:p>
          <w:p w14:paraId="66516B6C">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szCs w:val="24"/>
                <w:lang w:val="en-US" w:eastAsia="zh-CN"/>
              </w:rPr>
              <w:t>吸食鸦片会对人体造成什么危害？（学生交流）</w:t>
            </w:r>
          </w:p>
          <w:p w14:paraId="5369D617">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240" w:firstLineChars="1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szCs w:val="24"/>
                <w:lang w:val="en-US" w:eastAsia="zh-CN"/>
              </w:rPr>
              <w:t>再看一组图片，这些就是长期吸食鸦片的人。如果一个老百姓这幅模样，他会怎么样？如果这是一个士兵呢？如果是一个官员呢？</w:t>
            </w:r>
            <w:r>
              <w:rPr>
                <w:rFonts w:hint="eastAsia" w:ascii="宋体" w:hAnsi="宋体" w:eastAsia="宋体" w:cs="宋体"/>
                <w:b w:val="0"/>
                <w:bCs w:val="0"/>
                <w:color w:val="auto"/>
                <w:kern w:val="0"/>
                <w:sz w:val="24"/>
                <w:szCs w:val="24"/>
                <w:lang w:val="en-US" w:eastAsia="zh-CN" w:bidi="zh-TW"/>
              </w:rPr>
              <w:t>（是呀，上至官员，下至百姓，大家都</w:t>
            </w:r>
            <w:r>
              <w:rPr>
                <w:rFonts w:hint="eastAsia" w:ascii="宋体" w:hAnsi="宋体" w:eastAsia="宋体" w:cs="宋体"/>
                <w:b w:val="0"/>
                <w:bCs w:val="0"/>
                <w:color w:val="auto"/>
                <w:sz w:val="24"/>
                <w:szCs w:val="24"/>
                <w:lang w:val="en-US" w:eastAsia="zh-CN"/>
              </w:rPr>
              <w:t>吸毒成瘾，难怪被称为“东亚病夫”。）</w:t>
            </w:r>
          </w:p>
          <w:p w14:paraId="1EBDECAD">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240" w:firstLineChars="1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这些鸦片从哪里来？买一箱鸦片又要多少钱？阅读活动园的数据，你可以发现什么？</w:t>
            </w:r>
          </w:p>
          <w:p w14:paraId="7010D3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（3）小结：因为吸食鸦片后，国家的钱财都流到英国资本家和鸦片贩子的口袋里。国库空虚、烟毒泛滥。</w:t>
            </w:r>
          </w:p>
          <w:p w14:paraId="2B2131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面对鸦片给中国带来的巨大灾难，你们觉得现在最要紧的事是什么？（禁烟）是呀，当时一部分清朝官员和你们有一样的想法，主张禁烟，严惩烟贩，其中态度最坚决的就是林则徐，于是一场浩浩荡荡的禁烟运动由此展开。</w:t>
            </w:r>
          </w:p>
          <w:p w14:paraId="3BB056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4.那么林则徐是如何禁烟的呢？请同学们阅读课本45页的阅读角，完成任务卡的连线。（学生校对）</w:t>
            </w:r>
          </w:p>
          <w:p w14:paraId="693A8F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让我们跟随这一段视频走进这段历史中吧！</w:t>
            </w:r>
          </w:p>
          <w:p w14:paraId="2C8E2F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此时此刻，我们就在现场围观，如果你是当时其中的一员，你会想说什么？选择一个身份来说一说。</w:t>
            </w:r>
          </w:p>
          <w:p w14:paraId="65488EF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如果你是当时的老百姓，你又想说些什么呢？如果你是当时的烟贩呢？如果你是当时的官员，你会有什么感受？如果你是英国资本家呢？</w:t>
            </w:r>
          </w:p>
          <w:p w14:paraId="285C6E3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是的，林则徐曾经说过“苟利国家生死以，岂因祸福避趋之。”林则徐就是这样说的，也是这样做的。虎门销烟向全世界表明了中国人民禁烟的决心和反抗外国侵略的坚强意志。林则徐禁烟的壮举被永远镌刻在人民英雄纪念碑上。</w:t>
            </w:r>
          </w:p>
          <w:p w14:paraId="465204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lang w:eastAsia="zh-CN"/>
              </w:rPr>
            </w:pPr>
          </w:p>
          <w:p w14:paraId="44408F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eastAsia="zh-CN"/>
              </w:rPr>
              <w:t>活动二:</w:t>
            </w:r>
            <w:r>
              <w:rPr>
                <w:rFonts w:hint="eastAsia" w:ascii="宋体" w:hAnsi="宋体" w:eastAsia="宋体" w:cs="宋体"/>
                <w:b/>
                <w:bCs/>
                <w:color w:val="auto"/>
                <w:sz w:val="24"/>
                <w:szCs w:val="24"/>
                <w:lang w:val="en-US" w:eastAsia="zh-CN"/>
              </w:rPr>
              <w:t>走进英雄，感受爱国精神</w:t>
            </w:r>
          </w:p>
          <w:p w14:paraId="791222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lang w:eastAsia="zh-CN"/>
              </w:rPr>
              <w:t>可是对英国人来说，他们走私到中国的鸦片被如此的抵制，他们肯善罢甘休</w:t>
            </w:r>
            <w:r>
              <w:rPr>
                <w:rFonts w:hint="eastAsia" w:ascii="宋体" w:hAnsi="宋体" w:eastAsia="宋体" w:cs="宋体"/>
                <w:b w:val="0"/>
                <w:bCs w:val="0"/>
                <w:color w:val="auto"/>
                <w:sz w:val="24"/>
                <w:szCs w:val="24"/>
                <w:lang w:val="en-US" w:eastAsia="zh-CN"/>
              </w:rPr>
              <w:t>呢</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于是</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发动了战争</w:t>
            </w:r>
            <w:r>
              <w:rPr>
                <w:rFonts w:hint="eastAsia" w:ascii="宋体" w:hAnsi="宋体" w:eastAsia="宋体" w:cs="宋体"/>
                <w:b w:val="0"/>
                <w:bCs w:val="0"/>
                <w:color w:val="auto"/>
                <w:sz w:val="24"/>
                <w:szCs w:val="24"/>
                <w:lang w:eastAsia="zh-CN"/>
              </w:rPr>
              <w:t>）第一次</w:t>
            </w:r>
            <w:r>
              <w:rPr>
                <w:rFonts w:hint="eastAsia" w:ascii="宋体" w:hAnsi="宋体" w:eastAsia="宋体" w:cs="宋体"/>
                <w:b w:val="0"/>
                <w:bCs w:val="0"/>
                <w:color w:val="auto"/>
                <w:sz w:val="24"/>
                <w:szCs w:val="24"/>
                <w:u w:val="single"/>
                <w:lang w:eastAsia="zh-CN"/>
              </w:rPr>
              <w:t>鸦片战争（</w:t>
            </w:r>
            <w:r>
              <w:rPr>
                <w:rFonts w:hint="eastAsia" w:ascii="宋体" w:hAnsi="宋体" w:eastAsia="宋体" w:cs="宋体"/>
                <w:b w:val="0"/>
                <w:bCs w:val="0"/>
                <w:color w:val="auto"/>
                <w:sz w:val="24"/>
                <w:szCs w:val="24"/>
                <w:u w:val="single"/>
                <w:lang w:val="en-US" w:eastAsia="zh-CN"/>
              </w:rPr>
              <w:t>板贴）</w:t>
            </w:r>
            <w:r>
              <w:rPr>
                <w:rFonts w:hint="eastAsia" w:ascii="宋体" w:hAnsi="宋体" w:eastAsia="宋体" w:cs="宋体"/>
                <w:b w:val="0"/>
                <w:bCs w:val="0"/>
                <w:color w:val="auto"/>
                <w:sz w:val="24"/>
                <w:szCs w:val="24"/>
                <w:lang w:eastAsia="zh-CN"/>
              </w:rPr>
              <w:t>，一系列的海战接踵而至，下面我们进入海战展厅。面对着英国的坚船利炮，中国人是怎么做的呢？</w:t>
            </w:r>
          </w:p>
          <w:p w14:paraId="1A0AEC5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eastAsia="zh-CN"/>
              </w:rPr>
              <w:t>请同学们以小组为单位完成海战展厅任务卡，</w:t>
            </w:r>
            <w:r>
              <w:rPr>
                <w:rFonts w:hint="eastAsia" w:ascii="宋体" w:hAnsi="宋体" w:eastAsia="宋体" w:cs="宋体"/>
                <w:b w:val="0"/>
                <w:bCs w:val="0"/>
                <w:color w:val="auto"/>
                <w:sz w:val="24"/>
                <w:szCs w:val="24"/>
                <w:lang w:val="en-US" w:eastAsia="zh-CN"/>
              </w:rPr>
              <w:t>老师在参观手册中给你们准备了四次海战的资料，小组内可以选择一次海战进行探究</w:t>
            </w:r>
            <w:r>
              <w:rPr>
                <w:rFonts w:hint="eastAsia" w:ascii="宋体" w:hAnsi="宋体" w:eastAsia="宋体" w:cs="宋体"/>
                <w:b w:val="0"/>
                <w:bCs w:val="0"/>
                <w:color w:val="auto"/>
                <w:sz w:val="24"/>
                <w:szCs w:val="24"/>
                <w:lang w:eastAsia="zh-CN"/>
              </w:rPr>
              <w:t>，一会请大家来汇报你们的研究成果。（</w:t>
            </w:r>
            <w:r>
              <w:rPr>
                <w:rFonts w:hint="eastAsia" w:ascii="宋体" w:hAnsi="宋体" w:eastAsia="宋体" w:cs="宋体"/>
                <w:b w:val="0"/>
                <w:bCs w:val="0"/>
                <w:color w:val="auto"/>
                <w:sz w:val="24"/>
                <w:szCs w:val="24"/>
                <w:lang w:val="en-US" w:eastAsia="zh-CN"/>
              </w:rPr>
              <w:t>5-6分钟）</w:t>
            </w:r>
          </w:p>
          <w:p w14:paraId="2EB3D4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（1）学生汇报。</w:t>
            </w:r>
          </w:p>
          <w:p w14:paraId="5A711F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b w:val="0"/>
                <w:bCs w:val="0"/>
                <w:color w:val="auto"/>
                <w:sz w:val="24"/>
                <w:szCs w:val="24"/>
                <w:lang w:val="en-US" w:eastAsia="zh-CN"/>
              </w:rPr>
              <w:t>（2）听完以后，对于这些英雄，他们都有一些共同的品质，你们找到了？（奋勇抵抗、不甘屈辱……）</w:t>
            </w:r>
          </w:p>
          <w:p w14:paraId="7574FA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b w:val="0"/>
                <w:bCs w:val="0"/>
                <w:color w:val="auto"/>
                <w:sz w:val="24"/>
                <w:szCs w:val="24"/>
                <w:lang w:val="en-US" w:eastAsia="zh-CN"/>
              </w:rPr>
              <w:t xml:space="preserve"> 2.让我们一起穿越时空，来到战争的现场，</w:t>
            </w:r>
            <w:r>
              <w:rPr>
                <w:rFonts w:hint="eastAsia" w:ascii="宋体" w:hAnsi="宋体" w:eastAsia="宋体" w:cs="宋体"/>
                <w:color w:val="auto"/>
                <w:sz w:val="24"/>
                <w:szCs w:val="24"/>
                <w:lang w:val="en-US" w:eastAsia="zh-CN"/>
              </w:rPr>
              <w:t>再来感受一下英雄们不甘屈辱，奋勇抗争的精神。</w:t>
            </w:r>
          </w:p>
          <w:p w14:paraId="340C28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val="en-US" w:eastAsia="zh-CN"/>
              </w:rPr>
            </w:pPr>
          </w:p>
          <w:p w14:paraId="059021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eastAsia="zh-CN"/>
              </w:rPr>
              <w:t>活动三:</w:t>
            </w:r>
            <w:r>
              <w:rPr>
                <w:rFonts w:hint="eastAsia" w:ascii="宋体" w:hAnsi="宋体" w:eastAsia="宋体" w:cs="宋体"/>
                <w:b/>
                <w:bCs/>
                <w:color w:val="auto"/>
                <w:sz w:val="24"/>
                <w:szCs w:val="24"/>
                <w:lang w:val="en-US" w:eastAsia="zh-CN"/>
              </w:rPr>
              <w:t>研读条约，体会丧权辱国</w:t>
            </w:r>
          </w:p>
          <w:p w14:paraId="6CCB54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szCs w:val="24"/>
                <w:lang w:val="en-US" w:eastAsia="zh-CN"/>
              </w:rPr>
              <w:t>1.孩子们，鸦片战争的结果如何呢？</w:t>
            </w:r>
            <w:r>
              <w:rPr>
                <w:rFonts w:hint="eastAsia" w:ascii="宋体" w:hAnsi="宋体" w:eastAsia="宋体" w:cs="宋体"/>
                <w:b w:val="0"/>
                <w:bCs w:val="0"/>
                <w:color w:val="auto"/>
                <w:kern w:val="0"/>
                <w:sz w:val="24"/>
                <w:szCs w:val="24"/>
                <w:lang w:val="en-US" w:eastAsia="zh-CN" w:bidi="zh-TW"/>
              </w:rPr>
              <w:t>（</w:t>
            </w:r>
            <w:r>
              <w:rPr>
                <w:rFonts w:hint="eastAsia" w:ascii="宋体" w:hAnsi="宋体" w:eastAsia="宋体" w:cs="宋体"/>
                <w:b w:val="0"/>
                <w:bCs w:val="0"/>
                <w:color w:val="auto"/>
                <w:sz w:val="24"/>
                <w:szCs w:val="24"/>
                <w:lang w:val="en-US" w:eastAsia="zh-CN"/>
              </w:rPr>
              <w:t>预设：中国败了，败的很惨！）</w:t>
            </w:r>
          </w:p>
          <w:p w14:paraId="164CFE9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这样的结果令人痛心。为什么这场战争中，清政府抵挡不住英国呢?我们先来看一下这张当时清政府和英国的国力对比表。你有什么发现？</w:t>
            </w:r>
          </w:p>
          <w:p w14:paraId="6A679CC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3.小结：同学们说得没错，鸦片战争中清政府在英国军队面前不堪一击，其中原因老师归纳为两个字，那就是——落后。同学们，落后就意味着什么呢？（挨打）</w:t>
            </w:r>
            <w:r>
              <w:rPr>
                <w:rFonts w:hint="eastAsia" w:ascii="宋体" w:hAnsi="宋体" w:eastAsia="宋体" w:cs="宋体"/>
                <w:b/>
                <w:bCs/>
                <w:color w:val="auto"/>
                <w:kern w:val="2"/>
                <w:sz w:val="24"/>
                <w:szCs w:val="24"/>
                <w:lang w:val="en-US" w:eastAsia="zh-CN" w:bidi="ar-SA"/>
              </w:rPr>
              <w:t>（板书：落后挨打）</w:t>
            </w:r>
          </w:p>
          <w:p w14:paraId="7E4575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4.正是在这样落后挨打的历史背景下，</w:t>
            </w:r>
            <w:r>
              <w:rPr>
                <w:rFonts w:hint="eastAsia" w:ascii="宋体" w:hAnsi="宋体" w:eastAsia="宋体" w:cs="宋体"/>
                <w:b w:val="0"/>
                <w:bCs w:val="0"/>
                <w:color w:val="auto"/>
                <w:sz w:val="24"/>
                <w:szCs w:val="24"/>
                <w:lang w:val="en-US" w:eastAsia="zh-CN"/>
              </w:rPr>
              <w:t>清政府为了求和，于1842年签订了中国近代史上第一个丧权辱国的不平等条约--中英《南京条约》。让我们来到第三站条约展厅，看一看，</w:t>
            </w:r>
            <w:r>
              <w:rPr>
                <w:rFonts w:hint="eastAsia" w:ascii="宋体" w:hAnsi="宋体" w:eastAsia="宋体" w:cs="宋体"/>
                <w:color w:val="auto"/>
                <w:kern w:val="2"/>
                <w:sz w:val="24"/>
                <w:szCs w:val="24"/>
                <w:lang w:val="en-US" w:eastAsia="zh-CN" w:bidi="ar-SA"/>
              </w:rPr>
              <w:t>这是一份怎样的条约呢？</w:t>
            </w:r>
          </w:p>
          <w:p w14:paraId="5C7D055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color w:val="auto"/>
                <w:kern w:val="2"/>
                <w:sz w:val="24"/>
                <w:szCs w:val="24"/>
                <w:lang w:val="en-US" w:eastAsia="zh-CN" w:bidi="ar-SA"/>
              </w:rPr>
              <w:t>阅读书本47页，同桌合作，完成探究单。思考：为什么说《南京条约》是一个丧权辱国的条约呢？</w:t>
            </w:r>
          </w:p>
          <w:p w14:paraId="3F61152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（1)全班交流（中国领土主权的完整遭到破坏，开始沦为半殖民地半封建社会。）</w:t>
            </w:r>
          </w:p>
          <w:p w14:paraId="4CB6BEC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（2）签订这样的条约，你的心情怎么样？</w:t>
            </w:r>
          </w:p>
          <w:p w14:paraId="085C91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在当时，有很多的民众和大家一样心情非常的气愤，非常的悲痛，他们主张不投降。但是还有一部分主和派，他们认为反正也打不过，先签订条约也不要紧。孩子们你们认同哪一种观点呢？</w:t>
            </w:r>
          </w:p>
          <w:p w14:paraId="76E582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拼死到底决不投降是中国人的血性和气节，你们都是有骨气的孩子，有血性的中国人。</w:t>
            </w:r>
          </w:p>
          <w:p w14:paraId="544416F8">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从1842年《南京条约》起，中国开始沦为半殖民地半封建社会。此后，一系列的不平等条约纷至沓来他们就像套在中国头上的枷锁一步步踏上灾难的深渊。但中国人民从未停止过抗争，直到1949年10月1日中华人民共和国的成立。</w:t>
            </w:r>
          </w:p>
          <w:p w14:paraId="72037DD1">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随着综合国力的不断增强，香港终于回到了祖国母亲的怀抱，历史的镜头定格在了1997年7月1日0时0分。（播放视频）</w:t>
            </w:r>
          </w:p>
          <w:p w14:paraId="62A4273B">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从丧权辱国的《南京条约》到振奋人心的香港回归，请你说一说，历史的昨天和今天，给你留下了哪些思考？</w:t>
            </w:r>
          </w:p>
          <w:p w14:paraId="594DE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val="0"/>
                <w:bCs w:val="0"/>
                <w:color w:val="auto"/>
                <w:kern w:val="0"/>
                <w:sz w:val="24"/>
                <w:szCs w:val="24"/>
                <w:lang w:val="en-US" w:eastAsia="zh-CN" w:bidi="zh-TW"/>
              </w:rPr>
              <w:t>（预设：落后挨打、强大才能立于不败之地、好好学习、建设祖国等）</w:t>
            </w:r>
          </w:p>
          <w:p w14:paraId="00EB22E6">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小结：之所以能实现这一切，主要总结为两个字，那就是祖国的富强，只有国家富强了，才能不受外国的侵略，才能实现中华民族的伟大复兴，才能实现我们的中国梦。</w:t>
            </w:r>
          </w:p>
          <w:p w14:paraId="0B2404A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200"/>
              <w:jc w:val="left"/>
              <w:textAlignment w:val="auto"/>
              <w:rPr>
                <w:rFonts w:hint="eastAsia" w:ascii="宋体" w:hAnsi="宋体" w:eastAsia="宋体" w:cs="宋体"/>
                <w:color w:val="auto"/>
                <w:kern w:val="2"/>
                <w:sz w:val="24"/>
                <w:szCs w:val="24"/>
                <w:lang w:val="en-US" w:eastAsia="zh-CN" w:bidi="ar-SA"/>
              </w:rPr>
            </w:pPr>
          </w:p>
          <w:p w14:paraId="53D36D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活动四：总结拓展，升华感情</w:t>
            </w:r>
          </w:p>
          <w:p w14:paraId="2A069E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1.百年历史浮浮沉沉，为实现民族复兴，我们走过了百年复兴路。让我们以一段视频，结束本节课的学习。</w:t>
            </w:r>
          </w:p>
          <w:p w14:paraId="5EA4B1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2.孩子们对历史最好的纪念就是创造新的历史，新的历史就掌握在你们的手中。博物馆已经参观结束，一路走来请将你的感想写下参观日志里面。同学们下课！</w:t>
            </w:r>
          </w:p>
          <w:p w14:paraId="4461F5A0">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4"/>
              </w:rPr>
            </w:pPr>
          </w:p>
          <w:p w14:paraId="66A3447E">
            <w:pPr>
              <w:keepNext w:val="0"/>
              <w:keepLines w:val="0"/>
              <w:pageBreakBefore w:val="0"/>
              <w:numPr>
                <w:ilvl w:val="0"/>
                <w:numId w:val="8"/>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t>板书设计</w:t>
            </w:r>
          </w:p>
          <w:p w14:paraId="033A3CDB">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7.不甘屈辱 奋勇抗争</w:t>
            </w:r>
          </w:p>
          <w:p w14:paraId="29E96664">
            <w:pPr>
              <w:keepNext w:val="0"/>
              <w:keepLines w:val="0"/>
              <w:pageBreakBefore w:val="0"/>
              <w:numPr>
                <w:ilvl w:val="0"/>
                <w:numId w:val="0"/>
              </w:numPr>
              <w:kinsoku/>
              <w:wordWrap/>
              <w:overflowPunct/>
              <w:topLinePunct w:val="0"/>
              <w:autoSpaceDE/>
              <w:autoSpaceDN/>
              <w:bidi w:val="0"/>
              <w:adjustRightInd/>
              <w:snapToGrid/>
              <w:spacing w:line="360" w:lineRule="auto"/>
              <w:ind w:leftChars="200"/>
              <w:jc w:val="center"/>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——虎门硝烟</w:t>
            </w:r>
          </w:p>
          <w:p w14:paraId="23C988B7">
            <w:pPr>
              <w:keepNext w:val="0"/>
              <w:keepLines w:val="0"/>
              <w:pageBreakBefore w:val="0"/>
              <w:numPr>
                <w:ilvl w:val="0"/>
                <w:numId w:val="0"/>
              </w:numPr>
              <w:kinsoku/>
              <w:wordWrap/>
              <w:overflowPunct/>
              <w:topLinePunct w:val="0"/>
              <w:autoSpaceDE/>
              <w:autoSpaceDN/>
              <w:bidi w:val="0"/>
              <w:adjustRightInd/>
              <w:snapToGrid/>
              <w:spacing w:line="360" w:lineRule="auto"/>
              <w:ind w:firstLine="2640" w:firstLineChars="11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鸦片战争</w:t>
            </w:r>
          </w:p>
          <w:p w14:paraId="64C8F416">
            <w:pPr>
              <w:keepNext w:val="0"/>
              <w:keepLines w:val="0"/>
              <w:pageBreakBefore w:val="0"/>
              <w:numPr>
                <w:ilvl w:val="0"/>
                <w:numId w:val="0"/>
              </w:numPr>
              <w:kinsoku/>
              <w:wordWrap/>
              <w:overflowPunct/>
              <w:topLinePunct w:val="0"/>
              <w:autoSpaceDE/>
              <w:autoSpaceDN/>
              <w:bidi w:val="0"/>
              <w:adjustRightInd/>
              <w:snapToGrid/>
              <w:spacing w:line="360" w:lineRule="auto"/>
              <w:ind w:firstLine="2640" w:firstLineChars="11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南京条约               落后挨打</w:t>
            </w:r>
          </w:p>
          <w:p w14:paraId="1F5F08DF">
            <w:pPr>
              <w:keepNext w:val="0"/>
              <w:keepLines w:val="0"/>
              <w:pageBreakBefore w:val="0"/>
              <w:numPr>
                <w:ilvl w:val="0"/>
                <w:numId w:val="0"/>
              </w:numPr>
              <w:kinsoku/>
              <w:wordWrap/>
              <w:overflowPunct/>
              <w:topLinePunct w:val="0"/>
              <w:autoSpaceDE/>
              <w:autoSpaceDN/>
              <w:bidi w:val="0"/>
              <w:adjustRightInd/>
              <w:snapToGrid/>
              <w:spacing w:line="360" w:lineRule="auto"/>
              <w:ind w:firstLine="2640" w:firstLineChars="11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香港回归               自强不息</w:t>
            </w:r>
          </w:p>
          <w:p w14:paraId="4296E426">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sz w:val="24"/>
                <w:szCs w:val="32"/>
                <w:lang w:val="en-US" w:eastAsia="zh-CN"/>
              </w:rPr>
            </w:pPr>
            <w:r>
              <w:rPr>
                <w:rFonts w:hint="eastAsia" w:ascii="宋体" w:hAnsi="宋体" w:cs="宋体"/>
                <w:sz w:val="24"/>
                <w:szCs w:val="32"/>
                <w:lang w:val="en-US" w:eastAsia="zh-CN"/>
              </w:rPr>
              <w:t>反思：</w:t>
            </w:r>
          </w:p>
          <w:p w14:paraId="2F1498D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textAlignment w:val="bottom"/>
              <w:rPr>
                <w:rFonts w:hint="default" w:asciiTheme="minorEastAsia" w:hAnsiTheme="minorEastAsia" w:eastAsiaTheme="minorEastAsia" w:cstheme="minorEastAsia"/>
                <w:i w:val="0"/>
                <w:iCs w:val="0"/>
                <w:caps w:val="0"/>
                <w:spacing w:val="11"/>
                <w:sz w:val="24"/>
                <w:szCs w:val="24"/>
                <w:u w:val="none"/>
                <w:lang w:val="en-US" w:eastAsia="zh-CN"/>
              </w:rPr>
            </w:pPr>
            <w:r>
              <w:rPr>
                <w:rFonts w:hint="eastAsia" w:asciiTheme="minorEastAsia" w:hAnsiTheme="minorEastAsia" w:eastAsiaTheme="minorEastAsia" w:cstheme="minorEastAsia"/>
                <w:i w:val="0"/>
                <w:iCs w:val="0"/>
                <w:caps w:val="0"/>
                <w:spacing w:val="11"/>
                <w:sz w:val="32"/>
                <w:szCs w:val="32"/>
                <w:u w:val="none"/>
              </w:rPr>
              <w:t>不甘屈辱、奋勇抗争</w:t>
            </w:r>
            <w:r>
              <w:rPr>
                <w:rFonts w:hint="eastAsia" w:asciiTheme="minorEastAsia" w:hAnsiTheme="minorEastAsia" w:cstheme="minorEastAsia"/>
                <w:i w:val="0"/>
                <w:iCs w:val="0"/>
                <w:caps w:val="0"/>
                <w:spacing w:val="11"/>
                <w:sz w:val="32"/>
                <w:szCs w:val="32"/>
                <w:u w:val="none"/>
                <w:lang w:eastAsia="zh-CN"/>
              </w:rPr>
              <w:t>——</w:t>
            </w:r>
            <w:r>
              <w:rPr>
                <w:rFonts w:hint="eastAsia" w:asciiTheme="minorEastAsia" w:hAnsiTheme="minorEastAsia" w:cstheme="minorEastAsia"/>
                <w:i w:val="0"/>
                <w:iCs w:val="0"/>
                <w:caps w:val="0"/>
                <w:spacing w:val="11"/>
                <w:sz w:val="32"/>
                <w:szCs w:val="32"/>
                <w:u w:val="none"/>
                <w:lang w:val="en-US" w:eastAsia="zh-CN"/>
              </w:rPr>
              <w:t>虎门销烟教学反思</w:t>
            </w:r>
          </w:p>
          <w:p w14:paraId="6A7B38F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24" w:firstLineChars="200"/>
              <w:jc w:val="both"/>
              <w:textAlignment w:val="bottom"/>
              <w:rPr>
                <w:rFonts w:hint="eastAsia" w:asciiTheme="minorEastAsia" w:hAnsiTheme="minorEastAsia" w:eastAsiaTheme="minorEastAsia" w:cstheme="minorEastAsia"/>
                <w:i w:val="0"/>
                <w:iCs w:val="0"/>
                <w:caps w:val="0"/>
                <w:spacing w:val="11"/>
                <w:sz w:val="24"/>
                <w:szCs w:val="24"/>
                <w:u w:val="none"/>
              </w:rPr>
            </w:pPr>
            <w:r>
              <w:rPr>
                <w:rFonts w:hint="eastAsia" w:asciiTheme="minorEastAsia" w:hAnsiTheme="minorEastAsia" w:eastAsiaTheme="minorEastAsia" w:cstheme="minorEastAsia"/>
                <w:i w:val="0"/>
                <w:iCs w:val="0"/>
                <w:caps w:val="0"/>
                <w:spacing w:val="11"/>
                <w:sz w:val="24"/>
                <w:szCs w:val="24"/>
                <w:u w:val="none"/>
              </w:rPr>
              <w:t>不甘屈辱、奋勇抗争单元中的虎门销烟是小学道德与法治五年级下册的一课，本节课讲授的内容同中国的近现代史有关联，本课的教学内容对于五年级大部分学生来说有些陌生，虽然课前让学生在课下搜集一些关于虎门销烟的小故事、小图片，但对于虎门销烟的理解不充分、不全面。</w:t>
            </w:r>
          </w:p>
          <w:p w14:paraId="79ADCBE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textAlignment w:val="bottom"/>
              <w:rPr>
                <w:rFonts w:hint="eastAsia" w:asciiTheme="minorEastAsia" w:hAnsiTheme="minorEastAsia" w:eastAsiaTheme="minorEastAsia" w:cstheme="minorEastAsia"/>
                <w:i w:val="0"/>
                <w:iCs w:val="0"/>
                <w:caps w:val="0"/>
                <w:spacing w:val="11"/>
                <w:sz w:val="24"/>
                <w:szCs w:val="24"/>
                <w:u w:val="none"/>
              </w:rPr>
            </w:pPr>
            <w:r>
              <w:rPr>
                <w:rFonts w:hint="eastAsia" w:asciiTheme="minorEastAsia" w:hAnsiTheme="minorEastAsia" w:eastAsiaTheme="minorEastAsia" w:cstheme="minorEastAsia"/>
                <w:i w:val="0"/>
                <w:iCs w:val="0"/>
                <w:caps w:val="0"/>
                <w:spacing w:val="11"/>
                <w:sz w:val="24"/>
                <w:szCs w:val="24"/>
                <w:u w:val="none"/>
              </w:rPr>
              <w:t xml:space="preserve">  </w:t>
            </w:r>
            <w:r>
              <w:rPr>
                <w:rFonts w:hint="eastAsia" w:asciiTheme="minorEastAsia" w:hAnsiTheme="minorEastAsia" w:eastAsiaTheme="minorEastAsia" w:cstheme="minorEastAsia"/>
                <w:i w:val="0"/>
                <w:iCs w:val="0"/>
                <w:caps w:val="0"/>
                <w:spacing w:val="11"/>
                <w:sz w:val="24"/>
                <w:szCs w:val="24"/>
                <w:u w:val="none"/>
                <w:lang w:val="en-US" w:eastAsia="zh-CN"/>
              </w:rPr>
              <w:t xml:space="preserve"> </w:t>
            </w:r>
            <w:r>
              <w:rPr>
                <w:rFonts w:hint="eastAsia" w:asciiTheme="minorEastAsia" w:hAnsiTheme="minorEastAsia" w:eastAsiaTheme="minorEastAsia" w:cstheme="minorEastAsia"/>
                <w:i w:val="0"/>
                <w:iCs w:val="0"/>
                <w:caps w:val="0"/>
                <w:spacing w:val="11"/>
                <w:sz w:val="24"/>
                <w:szCs w:val="24"/>
                <w:u w:val="none"/>
              </w:rPr>
              <w:t>教学过程中，通过一些带有视觉冲击力的图片导入本节课内容，激发学生学习本节课的兴趣，通过何为鸦片</w:t>
            </w:r>
            <w:r>
              <w:rPr>
                <w:rFonts w:hint="eastAsia" w:asciiTheme="minorEastAsia" w:hAnsiTheme="minorEastAsia" w:cstheme="minorEastAsia"/>
                <w:i w:val="0"/>
                <w:iCs w:val="0"/>
                <w:caps w:val="0"/>
                <w:spacing w:val="11"/>
                <w:sz w:val="24"/>
                <w:szCs w:val="24"/>
                <w:u w:val="none"/>
                <w:lang w:eastAsia="zh-CN"/>
              </w:rPr>
              <w:t>——</w:t>
            </w:r>
            <w:r>
              <w:rPr>
                <w:rFonts w:hint="eastAsia" w:asciiTheme="minorEastAsia" w:hAnsiTheme="minorEastAsia" w:eastAsiaTheme="minorEastAsia" w:cstheme="minorEastAsia"/>
                <w:i w:val="0"/>
                <w:iCs w:val="0"/>
                <w:caps w:val="0"/>
                <w:spacing w:val="11"/>
                <w:sz w:val="24"/>
                <w:szCs w:val="24"/>
                <w:u w:val="none"/>
              </w:rPr>
              <w:t>鸦片的危害——林则徐虎门销烟——英军发动鸦片战争——《南京条约》签订——富强后的中国，从学生容易理解的角度出发，同讲解小故事一样，一步一步讲授虎门销烟的意义及这段屈辱的历史，学生通过观看视频、图片等内容加深了对于这段中国屈辱历史的理解，以及对于“落后就要挨打”中国人要自强、自立的理解，结合现在的美好生活，让学生懂得了美好生活来之不易，吾辈更要自强，增强学生的民族自豪感及身为中国人的自信。</w:t>
            </w:r>
          </w:p>
          <w:p w14:paraId="0E677E5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textAlignment w:val="bottom"/>
              <w:rPr>
                <w:rFonts w:hint="eastAsia" w:asciiTheme="minorEastAsia" w:hAnsiTheme="minorEastAsia" w:eastAsiaTheme="minorEastAsia" w:cstheme="minorEastAsia"/>
                <w:i w:val="0"/>
                <w:iCs w:val="0"/>
                <w:caps w:val="0"/>
                <w:spacing w:val="11"/>
                <w:sz w:val="24"/>
                <w:szCs w:val="24"/>
                <w:u w:val="none"/>
              </w:rPr>
            </w:pPr>
            <w:r>
              <w:rPr>
                <w:rFonts w:hint="eastAsia" w:asciiTheme="minorEastAsia" w:hAnsiTheme="minorEastAsia" w:eastAsiaTheme="minorEastAsia" w:cstheme="minorEastAsia"/>
                <w:i w:val="0"/>
                <w:iCs w:val="0"/>
                <w:caps w:val="0"/>
                <w:spacing w:val="11"/>
                <w:sz w:val="24"/>
                <w:szCs w:val="24"/>
                <w:u w:val="none"/>
              </w:rPr>
              <w:t xml:space="preserve">  </w:t>
            </w:r>
            <w:r>
              <w:rPr>
                <w:rFonts w:hint="eastAsia" w:asciiTheme="minorEastAsia" w:hAnsiTheme="minorEastAsia" w:eastAsiaTheme="minorEastAsia" w:cstheme="minorEastAsia"/>
                <w:i w:val="0"/>
                <w:iCs w:val="0"/>
                <w:caps w:val="0"/>
                <w:spacing w:val="11"/>
                <w:sz w:val="24"/>
                <w:szCs w:val="24"/>
                <w:u w:val="none"/>
                <w:lang w:val="en-US" w:eastAsia="zh-CN"/>
              </w:rPr>
              <w:t xml:space="preserve"> 课</w:t>
            </w:r>
            <w:r>
              <w:rPr>
                <w:rFonts w:hint="eastAsia" w:asciiTheme="minorEastAsia" w:hAnsiTheme="minorEastAsia" w:eastAsiaTheme="minorEastAsia" w:cstheme="minorEastAsia"/>
                <w:i w:val="0"/>
                <w:iCs w:val="0"/>
                <w:caps w:val="0"/>
                <w:spacing w:val="11"/>
                <w:sz w:val="24"/>
                <w:szCs w:val="24"/>
                <w:u w:val="none"/>
              </w:rPr>
              <w:t>前搜索大量视频及图片内容，丰富本节课的内容，在符合道德与法治新课标的要求下，对本节课内容进行了一定延伸，但实际教学过程中也出现了一些问题以及教学过程中的不足之处。</w:t>
            </w:r>
          </w:p>
          <w:p w14:paraId="49FBEFF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textAlignment w:val="bottom"/>
              <w:rPr>
                <w:rFonts w:hint="eastAsia" w:asciiTheme="minorEastAsia" w:hAnsiTheme="minorEastAsia" w:eastAsiaTheme="minorEastAsia" w:cstheme="minorEastAsia"/>
                <w:i w:val="0"/>
                <w:iCs w:val="0"/>
                <w:caps w:val="0"/>
                <w:spacing w:val="11"/>
                <w:sz w:val="24"/>
                <w:szCs w:val="24"/>
                <w:u w:val="none"/>
              </w:rPr>
            </w:pPr>
            <w:r>
              <w:rPr>
                <w:rFonts w:hint="eastAsia" w:asciiTheme="minorEastAsia" w:hAnsiTheme="minorEastAsia" w:eastAsiaTheme="minorEastAsia" w:cstheme="minorEastAsia"/>
                <w:i w:val="0"/>
                <w:iCs w:val="0"/>
                <w:caps w:val="0"/>
                <w:spacing w:val="11"/>
                <w:sz w:val="24"/>
                <w:szCs w:val="24"/>
                <w:u w:val="none"/>
              </w:rPr>
              <w:t xml:space="preserve">  </w:t>
            </w:r>
            <w:r>
              <w:rPr>
                <w:rFonts w:hint="eastAsia" w:asciiTheme="minorEastAsia" w:hAnsiTheme="minorEastAsia" w:eastAsiaTheme="minorEastAsia" w:cstheme="minorEastAsia"/>
                <w:i w:val="0"/>
                <w:iCs w:val="0"/>
                <w:caps w:val="0"/>
                <w:spacing w:val="11"/>
                <w:sz w:val="24"/>
                <w:szCs w:val="24"/>
                <w:u w:val="none"/>
                <w:lang w:val="en-US" w:eastAsia="zh-CN"/>
              </w:rPr>
              <w:t xml:space="preserve"> </w:t>
            </w:r>
            <w:r>
              <w:rPr>
                <w:rFonts w:hint="eastAsia" w:asciiTheme="minorEastAsia" w:hAnsiTheme="minorEastAsia" w:eastAsiaTheme="minorEastAsia" w:cstheme="minorEastAsia"/>
                <w:i w:val="0"/>
                <w:iCs w:val="0"/>
                <w:caps w:val="0"/>
                <w:spacing w:val="11"/>
                <w:sz w:val="24"/>
                <w:szCs w:val="24"/>
                <w:u w:val="none"/>
              </w:rPr>
              <w:t>首先，五年级学生对于中国历史相关知识的涉及内容很少，缺乏对于中国历史知识的认识与理解，教学过程中学生观看图片及视频时，教师因教学时间要求却大更深入的讲解与延伸，学生观看视频缺乏更深入的思考。</w:t>
            </w:r>
          </w:p>
          <w:p w14:paraId="7D9D049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textAlignment w:val="bottom"/>
              <w:rPr>
                <w:rFonts w:hint="eastAsia" w:asciiTheme="minorEastAsia" w:hAnsiTheme="minorEastAsia" w:eastAsiaTheme="minorEastAsia" w:cstheme="minorEastAsia"/>
                <w:i w:val="0"/>
                <w:iCs w:val="0"/>
                <w:caps w:val="0"/>
                <w:spacing w:val="11"/>
                <w:sz w:val="24"/>
                <w:szCs w:val="24"/>
                <w:u w:val="none"/>
              </w:rPr>
            </w:pPr>
            <w:r>
              <w:rPr>
                <w:rFonts w:hint="eastAsia" w:asciiTheme="minorEastAsia" w:hAnsiTheme="minorEastAsia" w:eastAsiaTheme="minorEastAsia" w:cstheme="minorEastAsia"/>
                <w:i w:val="0"/>
                <w:iCs w:val="0"/>
                <w:caps w:val="0"/>
                <w:spacing w:val="11"/>
                <w:sz w:val="24"/>
                <w:szCs w:val="24"/>
                <w:u w:val="none"/>
              </w:rPr>
              <w:t>  其次，教学过程中，因一些不必要的课程延伸较多，在完成教学重难点的基础上，多出一些教学内容的延伸，让课程讲授内容较多，不能很好的同学生互动，今后，要在教学时间的控制上进一步进行合理分配。</w:t>
            </w:r>
          </w:p>
          <w:p w14:paraId="34CFEBB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textAlignment w:val="bottom"/>
              <w:rPr>
                <w:rFonts w:hint="default" w:ascii="宋体" w:hAnsi="宋体" w:cs="宋体"/>
                <w:sz w:val="24"/>
                <w:szCs w:val="32"/>
                <w:lang w:val="en-US" w:eastAsia="zh-CN"/>
              </w:rPr>
            </w:pPr>
            <w:r>
              <w:rPr>
                <w:rFonts w:hint="eastAsia" w:asciiTheme="minorEastAsia" w:hAnsiTheme="minorEastAsia" w:eastAsiaTheme="minorEastAsia" w:cstheme="minorEastAsia"/>
                <w:i w:val="0"/>
                <w:iCs w:val="0"/>
                <w:caps w:val="0"/>
                <w:spacing w:val="11"/>
                <w:sz w:val="24"/>
                <w:szCs w:val="24"/>
                <w:u w:val="none"/>
              </w:rPr>
              <w:t>  通过本节课的教学，进行了深入细致的反思，发现了很多教学过程中的不足，在今后的道法课堂上，要着重注意这些方面的问题，让道德与法治课堂成为学生乐于“畅游”的知识海洋。</w:t>
            </w:r>
          </w:p>
        </w:tc>
      </w:tr>
    </w:tbl>
    <w:p w14:paraId="2CF52AF5">
      <w:pPr>
        <w:widowControl/>
        <w:spacing w:line="280" w:lineRule="atLeast"/>
        <w:jc w:val="center"/>
        <w:rPr>
          <w:rFonts w:ascii="Verdana" w:hAnsi="Verdana" w:cs="宋体"/>
          <w:kern w:val="0"/>
          <w:sz w:val="32"/>
          <w:szCs w:val="32"/>
        </w:rPr>
      </w:pPr>
      <w:r>
        <w:rPr>
          <w:rFonts w:hint="eastAsia"/>
          <w:sz w:val="32"/>
          <w:szCs w:val="32"/>
          <w:lang w:eastAsia="zh-CN"/>
        </w:rPr>
        <w:t>道德与法制</w:t>
      </w:r>
      <w:r>
        <w:rPr>
          <w:rFonts w:hint="eastAsia"/>
          <w:sz w:val="32"/>
          <w:szCs w:val="32"/>
        </w:rPr>
        <w:t>学科</w:t>
      </w:r>
      <w:r>
        <w:rPr>
          <w:rFonts w:hint="eastAsia" w:ascii="Verdana" w:hAnsi="Verdana" w:cs="宋体"/>
          <w:kern w:val="0"/>
          <w:sz w:val="32"/>
          <w:szCs w:val="32"/>
        </w:rPr>
        <w:t>尚美</w:t>
      </w:r>
      <w:r>
        <w:rPr>
          <w:rFonts w:ascii="Verdana" w:hAnsi="Verdana" w:cs="宋体"/>
          <w:kern w:val="0"/>
          <w:sz w:val="32"/>
          <w:szCs w:val="32"/>
        </w:rPr>
        <w:t>课堂教学评价表</w:t>
      </w:r>
    </w:p>
    <w:p w14:paraId="270332CD">
      <w:pPr>
        <w:jc w:val="both"/>
        <w:rPr>
          <w:rFonts w:hint="eastAsia" w:ascii="Verdana" w:hAnsi="Verdana" w:cs="宋体"/>
          <w:bCs/>
          <w:kern w:val="0"/>
          <w:sz w:val="24"/>
          <w:u w:val="single"/>
        </w:rPr>
      </w:pPr>
      <w:r>
        <w:rPr>
          <w:rFonts w:ascii="Verdana" w:hAnsi="Verdana" w:cs="宋体"/>
          <w:bCs/>
          <w:kern w:val="0"/>
          <w:sz w:val="24"/>
        </w:rPr>
        <w:t>年级：</w:t>
      </w:r>
      <w:r>
        <w:rPr>
          <w:rFonts w:ascii="Verdana" w:hAnsi="Verdana" w:cs="宋体"/>
          <w:bCs/>
          <w:kern w:val="0"/>
          <w:sz w:val="24"/>
          <w:u w:val="single"/>
        </w:rPr>
        <w:t>  </w:t>
      </w:r>
      <w:r>
        <w:rPr>
          <w:rFonts w:hint="eastAsia" w:ascii="Verdana" w:hAnsi="Verdana" w:cs="宋体"/>
          <w:bCs/>
          <w:kern w:val="0"/>
          <w:sz w:val="24"/>
          <w:u w:val="single"/>
          <w:lang w:val="en-US" w:eastAsia="zh-CN"/>
        </w:rPr>
        <w:t>五</w:t>
      </w:r>
      <w:r>
        <w:rPr>
          <w:rFonts w:ascii="Verdana" w:hAnsi="Verdana" w:cs="宋体"/>
          <w:bCs/>
          <w:kern w:val="0"/>
          <w:sz w:val="24"/>
          <w:u w:val="single"/>
        </w:rPr>
        <w:t xml:space="preserve">    </w:t>
      </w:r>
      <w:r>
        <w:rPr>
          <w:rFonts w:ascii="Verdana" w:hAnsi="Verdana" w:cs="宋体"/>
          <w:bCs/>
          <w:kern w:val="0"/>
          <w:sz w:val="24"/>
        </w:rPr>
        <w:t> 授课人姓名：</w:t>
      </w:r>
      <w:r>
        <w:rPr>
          <w:rFonts w:ascii="Verdana" w:hAnsi="Verdana" w:cs="宋体"/>
          <w:bCs/>
          <w:kern w:val="0"/>
          <w:sz w:val="24"/>
          <w:u w:val="single"/>
        </w:rPr>
        <w:t>   </w:t>
      </w:r>
      <w:r>
        <w:rPr>
          <w:rFonts w:hint="eastAsia" w:ascii="Verdana" w:hAnsi="Verdana" w:cs="宋体"/>
          <w:bCs/>
          <w:kern w:val="0"/>
          <w:sz w:val="24"/>
          <w:u w:val="single"/>
          <w:lang w:val="en-US" w:eastAsia="zh-CN"/>
        </w:rPr>
        <w:t>周洲</w:t>
      </w:r>
      <w:r>
        <w:rPr>
          <w:rFonts w:ascii="Verdana" w:hAnsi="Verdana" w:cs="宋体"/>
          <w:bCs/>
          <w:kern w:val="0"/>
          <w:sz w:val="24"/>
          <w:u w:val="single"/>
        </w:rPr>
        <w:t xml:space="preserve">       </w:t>
      </w:r>
      <w:r>
        <w:rPr>
          <w:rFonts w:ascii="Verdana" w:hAnsi="Verdana" w:cs="宋体"/>
          <w:bCs/>
          <w:kern w:val="0"/>
          <w:sz w:val="24"/>
        </w:rPr>
        <w:t> 课题：</w:t>
      </w:r>
      <w:r>
        <w:rPr>
          <w:rFonts w:ascii="Verdana" w:hAnsi="Verdana" w:cs="宋体"/>
          <w:bCs/>
          <w:kern w:val="0"/>
          <w:sz w:val="24"/>
          <w:u w:val="single"/>
        </w:rPr>
        <w:t>     </w:t>
      </w:r>
      <w:r>
        <w:rPr>
          <w:rFonts w:hint="eastAsia" w:ascii="Verdana" w:hAnsi="Verdana" w:cs="宋体"/>
          <w:bCs/>
          <w:kern w:val="0"/>
          <w:sz w:val="24"/>
          <w:u w:val="single"/>
          <w:lang w:val="en-US" w:eastAsia="zh-CN"/>
        </w:rPr>
        <w:t>不甘屈辱奋勇抗争</w:t>
      </w:r>
      <w:r>
        <w:rPr>
          <w:rFonts w:ascii="Verdana" w:hAnsi="Verdana" w:cs="宋体"/>
          <w:bCs/>
          <w:kern w:val="0"/>
          <w:sz w:val="24"/>
          <w:u w:val="single"/>
        </w:rPr>
        <w:t>   </w:t>
      </w:r>
      <w:r>
        <w:rPr>
          <w:rFonts w:ascii="Verdana" w:hAnsi="Verdana" w:cs="宋体"/>
          <w:bCs/>
          <w:kern w:val="0"/>
          <w:sz w:val="24"/>
        </w:rPr>
        <w:t> 时间：</w:t>
      </w:r>
      <w:r>
        <w:rPr>
          <w:rFonts w:ascii="Verdana" w:hAnsi="Verdana" w:cs="宋体"/>
          <w:bCs/>
          <w:kern w:val="0"/>
          <w:sz w:val="24"/>
          <w:u w:val="single"/>
        </w:rPr>
        <w:t>   </w:t>
      </w:r>
      <w:r>
        <w:rPr>
          <w:rFonts w:hint="eastAsia" w:ascii="Verdana" w:hAnsi="Verdana" w:cs="宋体"/>
          <w:bCs/>
          <w:kern w:val="0"/>
          <w:sz w:val="24"/>
          <w:u w:val="single"/>
          <w:lang w:val="en-US" w:eastAsia="zh-CN"/>
        </w:rPr>
        <w:t>2024.4</w:t>
      </w:r>
      <w:r>
        <w:rPr>
          <w:rFonts w:ascii="Verdana" w:hAnsi="Verdana" w:cs="宋体"/>
          <w:bCs/>
          <w:kern w:val="0"/>
          <w:sz w:val="24"/>
          <w:u w:val="single"/>
        </w:rPr>
        <w:t xml:space="preserve">     </w:t>
      </w:r>
    </w:p>
    <w:p w14:paraId="05A92C58">
      <w:pPr>
        <w:widowControl/>
        <w:spacing w:line="280" w:lineRule="atLeast"/>
        <w:jc w:val="left"/>
        <w:rPr>
          <w:rFonts w:hint="eastAsia" w:ascii="Verdana" w:hAnsi="Verdana" w:cs="宋体"/>
          <w:kern w:val="0"/>
          <w:sz w:val="24"/>
        </w:rPr>
      </w:pPr>
    </w:p>
    <w:tbl>
      <w:tblPr>
        <w:tblStyle w:val="6"/>
        <w:tblW w:w="0" w:type="auto"/>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0"/>
        <w:gridCol w:w="1675"/>
        <w:gridCol w:w="1675"/>
        <w:gridCol w:w="1675"/>
        <w:gridCol w:w="1675"/>
        <w:gridCol w:w="688"/>
      </w:tblGrid>
      <w:tr w14:paraId="5976D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noWrap w:val="0"/>
            <w:vAlign w:val="top"/>
          </w:tcPr>
          <w:p w14:paraId="7384C22E">
            <w:pPr>
              <w:widowControl/>
              <w:jc w:val="center"/>
              <w:rPr>
                <w:rFonts w:ascii="宋体" w:hAnsi="宋体" w:cs="宋体"/>
                <w:kern w:val="0"/>
                <w:sz w:val="24"/>
              </w:rPr>
            </w:pPr>
            <w:r>
              <w:rPr>
                <w:rFonts w:ascii="宋体" w:hAnsi="宋体" w:cs="宋体"/>
                <w:bCs/>
                <w:kern w:val="0"/>
                <w:sz w:val="24"/>
              </w:rPr>
              <w:t>评价项目</w:t>
            </w:r>
          </w:p>
        </w:tc>
        <w:tc>
          <w:tcPr>
            <w:tcW w:w="6700" w:type="dxa"/>
            <w:gridSpan w:val="4"/>
            <w:noWrap w:val="0"/>
            <w:vAlign w:val="top"/>
          </w:tcPr>
          <w:p w14:paraId="7D01DE8A">
            <w:pPr>
              <w:widowControl/>
              <w:jc w:val="center"/>
              <w:rPr>
                <w:rFonts w:ascii="宋体" w:hAnsi="宋体" w:cs="宋体"/>
                <w:kern w:val="0"/>
                <w:sz w:val="24"/>
              </w:rPr>
            </w:pPr>
            <w:r>
              <w:rPr>
                <w:rFonts w:ascii="宋体" w:hAnsi="宋体" w:cs="宋体"/>
                <w:bCs/>
                <w:kern w:val="0"/>
                <w:sz w:val="24"/>
              </w:rPr>
              <w:t>评价要素</w:t>
            </w:r>
          </w:p>
        </w:tc>
        <w:tc>
          <w:tcPr>
            <w:tcW w:w="688" w:type="dxa"/>
            <w:noWrap w:val="0"/>
            <w:vAlign w:val="top"/>
          </w:tcPr>
          <w:p w14:paraId="7345D61F">
            <w:pPr>
              <w:widowControl/>
              <w:jc w:val="center"/>
              <w:rPr>
                <w:rFonts w:ascii="宋体" w:hAnsi="宋体" w:cs="宋体"/>
                <w:kern w:val="0"/>
                <w:sz w:val="24"/>
              </w:rPr>
            </w:pPr>
            <w:r>
              <w:rPr>
                <w:rFonts w:ascii="宋体" w:hAnsi="宋体" w:cs="宋体"/>
                <w:bCs/>
                <w:kern w:val="0"/>
                <w:sz w:val="24"/>
              </w:rPr>
              <w:t>得分</w:t>
            </w:r>
          </w:p>
        </w:tc>
      </w:tr>
      <w:tr w14:paraId="01D12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blCellSpacing w:w="0" w:type="dxa"/>
        </w:trPr>
        <w:tc>
          <w:tcPr>
            <w:tcW w:w="1590" w:type="dxa"/>
            <w:vMerge w:val="restart"/>
            <w:noWrap w:val="0"/>
            <w:vAlign w:val="center"/>
          </w:tcPr>
          <w:p w14:paraId="64BF8BAA">
            <w:pPr>
              <w:widowControl/>
              <w:jc w:val="center"/>
              <w:rPr>
                <w:rFonts w:ascii="宋体" w:hAnsi="宋体" w:cs="宋体"/>
                <w:kern w:val="0"/>
                <w:sz w:val="24"/>
              </w:rPr>
            </w:pPr>
            <w:r>
              <w:rPr>
                <w:rFonts w:ascii="宋体" w:hAnsi="宋体" w:cs="宋体"/>
                <w:bCs/>
                <w:kern w:val="0"/>
                <w:sz w:val="24"/>
              </w:rPr>
              <w:t>教学目标</w:t>
            </w:r>
          </w:p>
          <w:p w14:paraId="72655D60">
            <w:pPr>
              <w:widowControl/>
              <w:jc w:val="center"/>
              <w:rPr>
                <w:rFonts w:ascii="宋体" w:hAnsi="宋体" w:cs="宋体"/>
                <w:kern w:val="0"/>
                <w:sz w:val="24"/>
              </w:rPr>
            </w:pPr>
            <w:r>
              <w:rPr>
                <w:rFonts w:ascii="宋体" w:hAnsi="宋体" w:cs="宋体"/>
                <w:bCs/>
                <w:kern w:val="0"/>
                <w:sz w:val="24"/>
              </w:rPr>
              <w:t>（20分）</w:t>
            </w:r>
          </w:p>
        </w:tc>
        <w:tc>
          <w:tcPr>
            <w:tcW w:w="6700" w:type="dxa"/>
            <w:gridSpan w:val="4"/>
            <w:noWrap w:val="0"/>
            <w:vAlign w:val="center"/>
          </w:tcPr>
          <w:p w14:paraId="6628A4C3">
            <w:pPr>
              <w:widowControl/>
              <w:jc w:val="left"/>
              <w:rPr>
                <w:rFonts w:ascii="宋体" w:hAnsi="宋体" w:cs="宋体"/>
                <w:kern w:val="0"/>
                <w:sz w:val="24"/>
              </w:rPr>
            </w:pPr>
            <w:r>
              <w:rPr>
                <w:rFonts w:ascii="宋体" w:hAnsi="宋体" w:cs="宋体"/>
                <w:kern w:val="0"/>
                <w:sz w:val="24"/>
              </w:rPr>
              <w:t>符合课程标准和学生的实际          </w:t>
            </w:r>
            <w:r>
              <w:rPr>
                <w:rFonts w:hint="eastAsia" w:ascii="宋体" w:hAnsi="宋体" w:cs="宋体"/>
                <w:kern w:val="0"/>
                <w:sz w:val="24"/>
                <w:lang w:val="en-US" w:eastAsia="zh-CN"/>
              </w:rPr>
              <w:t xml:space="preserve">        </w:t>
            </w:r>
            <w:r>
              <w:rPr>
                <w:rFonts w:ascii="宋体" w:hAnsi="宋体" w:cs="宋体"/>
                <w:kern w:val="0"/>
                <w:sz w:val="24"/>
              </w:rPr>
              <w:t>（5）</w:t>
            </w:r>
          </w:p>
        </w:tc>
        <w:tc>
          <w:tcPr>
            <w:tcW w:w="688" w:type="dxa"/>
            <w:vMerge w:val="restart"/>
            <w:noWrap w:val="0"/>
            <w:vAlign w:val="top"/>
          </w:tcPr>
          <w:p w14:paraId="0E5FFB69">
            <w:pPr>
              <w:widowControl/>
              <w:jc w:val="left"/>
              <w:rPr>
                <w:rFonts w:hint="default" w:ascii="宋体" w:hAnsi="宋体" w:cs="宋体" w:eastAsiaTheme="minorEastAsia"/>
                <w:kern w:val="0"/>
                <w:sz w:val="24"/>
                <w:lang w:val="en-US" w:eastAsia="zh-CN"/>
              </w:rPr>
            </w:pPr>
            <w:r>
              <w:rPr>
                <w:rFonts w:ascii="宋体" w:hAnsi="宋体" w:cs="宋体"/>
                <w:kern w:val="0"/>
                <w:sz w:val="24"/>
              </w:rPr>
              <w:t> </w:t>
            </w:r>
            <w:r>
              <w:rPr>
                <w:rFonts w:hint="eastAsia" w:ascii="宋体" w:hAnsi="宋体" w:cs="宋体"/>
                <w:kern w:val="0"/>
                <w:sz w:val="24"/>
                <w:lang w:val="en-US" w:eastAsia="zh-CN"/>
              </w:rPr>
              <w:t>19</w:t>
            </w:r>
          </w:p>
        </w:tc>
      </w:tr>
      <w:tr w14:paraId="4AD19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1326076A">
            <w:pPr>
              <w:widowControl/>
              <w:jc w:val="left"/>
              <w:rPr>
                <w:rFonts w:ascii="宋体" w:hAnsi="宋体" w:cs="宋体"/>
                <w:kern w:val="0"/>
                <w:sz w:val="24"/>
              </w:rPr>
            </w:pPr>
          </w:p>
        </w:tc>
        <w:tc>
          <w:tcPr>
            <w:tcW w:w="6700" w:type="dxa"/>
            <w:gridSpan w:val="4"/>
            <w:noWrap w:val="0"/>
            <w:vAlign w:val="center"/>
          </w:tcPr>
          <w:p w14:paraId="143CDD10">
            <w:pPr>
              <w:widowControl/>
              <w:jc w:val="left"/>
              <w:rPr>
                <w:rFonts w:ascii="宋体" w:hAnsi="宋体" w:cs="宋体"/>
                <w:kern w:val="0"/>
                <w:sz w:val="24"/>
              </w:rPr>
            </w:pPr>
            <w:r>
              <w:rPr>
                <w:rFonts w:ascii="宋体" w:hAnsi="宋体" w:cs="宋体"/>
                <w:kern w:val="0"/>
                <w:sz w:val="24"/>
              </w:rPr>
              <w:t>知识技能目标科学合理               </w:t>
            </w:r>
            <w:r>
              <w:rPr>
                <w:rFonts w:hint="eastAsia" w:ascii="宋体" w:hAnsi="宋体" w:cs="宋体"/>
                <w:kern w:val="0"/>
                <w:sz w:val="24"/>
                <w:lang w:val="en-US" w:eastAsia="zh-CN"/>
              </w:rPr>
              <w:t xml:space="preserve">  </w:t>
            </w:r>
            <w:r>
              <w:rPr>
                <w:rFonts w:ascii="宋体" w:hAnsi="宋体" w:cs="宋体"/>
                <w:kern w:val="0"/>
                <w:sz w:val="24"/>
              </w:rPr>
              <w:t>（5）</w:t>
            </w:r>
          </w:p>
        </w:tc>
        <w:tc>
          <w:tcPr>
            <w:tcW w:w="688" w:type="dxa"/>
            <w:vMerge w:val="continue"/>
            <w:noWrap w:val="0"/>
            <w:vAlign w:val="center"/>
          </w:tcPr>
          <w:p w14:paraId="0900DCBB">
            <w:pPr>
              <w:widowControl/>
              <w:jc w:val="left"/>
              <w:rPr>
                <w:rFonts w:ascii="宋体" w:hAnsi="宋体" w:cs="宋体"/>
                <w:kern w:val="0"/>
                <w:sz w:val="24"/>
              </w:rPr>
            </w:pPr>
          </w:p>
        </w:tc>
      </w:tr>
      <w:tr w14:paraId="505DD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09C83B79">
            <w:pPr>
              <w:widowControl/>
              <w:jc w:val="left"/>
              <w:rPr>
                <w:rFonts w:ascii="宋体" w:hAnsi="宋体" w:cs="宋体"/>
                <w:kern w:val="0"/>
                <w:sz w:val="24"/>
              </w:rPr>
            </w:pPr>
          </w:p>
        </w:tc>
        <w:tc>
          <w:tcPr>
            <w:tcW w:w="6700" w:type="dxa"/>
            <w:gridSpan w:val="4"/>
            <w:noWrap w:val="0"/>
            <w:vAlign w:val="center"/>
          </w:tcPr>
          <w:p w14:paraId="63A06186">
            <w:pPr>
              <w:widowControl/>
              <w:jc w:val="left"/>
              <w:rPr>
                <w:rFonts w:ascii="宋体" w:hAnsi="宋体" w:cs="宋体"/>
                <w:kern w:val="0"/>
                <w:sz w:val="24"/>
              </w:rPr>
            </w:pPr>
            <w:r>
              <w:rPr>
                <w:rFonts w:ascii="宋体" w:hAnsi="宋体" w:cs="宋体"/>
                <w:kern w:val="0"/>
                <w:sz w:val="24"/>
              </w:rPr>
              <w:t>过程与方法目标明</w:t>
            </w:r>
            <w:r>
              <w:rPr>
                <w:rFonts w:hint="eastAsia" w:ascii="宋体" w:hAnsi="宋体" w:cs="宋体"/>
                <w:kern w:val="0"/>
                <w:sz w:val="24"/>
              </w:rPr>
              <w:t>确</w:t>
            </w:r>
            <w:r>
              <w:rPr>
                <w:rFonts w:ascii="宋体" w:hAnsi="宋体" w:cs="宋体"/>
                <w:kern w:val="0"/>
                <w:sz w:val="24"/>
              </w:rPr>
              <w:t>                </w:t>
            </w:r>
            <w:r>
              <w:rPr>
                <w:rFonts w:hint="eastAsia" w:ascii="宋体" w:hAnsi="宋体" w:cs="宋体"/>
                <w:kern w:val="0"/>
                <w:sz w:val="24"/>
                <w:lang w:val="en-US" w:eastAsia="zh-CN"/>
              </w:rPr>
              <w:t xml:space="preserve">  </w:t>
            </w:r>
            <w:r>
              <w:rPr>
                <w:rFonts w:ascii="宋体" w:hAnsi="宋体" w:cs="宋体"/>
                <w:kern w:val="0"/>
                <w:sz w:val="24"/>
              </w:rPr>
              <w:t>（5）</w:t>
            </w:r>
          </w:p>
        </w:tc>
        <w:tc>
          <w:tcPr>
            <w:tcW w:w="688" w:type="dxa"/>
            <w:vMerge w:val="continue"/>
            <w:noWrap w:val="0"/>
            <w:vAlign w:val="center"/>
          </w:tcPr>
          <w:p w14:paraId="6DE9C623">
            <w:pPr>
              <w:widowControl/>
              <w:jc w:val="left"/>
              <w:rPr>
                <w:rFonts w:ascii="宋体" w:hAnsi="宋体" w:cs="宋体"/>
                <w:kern w:val="0"/>
                <w:sz w:val="24"/>
              </w:rPr>
            </w:pPr>
          </w:p>
        </w:tc>
      </w:tr>
      <w:tr w14:paraId="167B4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01210B12">
            <w:pPr>
              <w:widowControl/>
              <w:jc w:val="left"/>
              <w:rPr>
                <w:rFonts w:ascii="宋体" w:hAnsi="宋体" w:cs="宋体"/>
                <w:kern w:val="0"/>
                <w:sz w:val="24"/>
              </w:rPr>
            </w:pPr>
          </w:p>
        </w:tc>
        <w:tc>
          <w:tcPr>
            <w:tcW w:w="6700" w:type="dxa"/>
            <w:gridSpan w:val="4"/>
            <w:noWrap w:val="0"/>
            <w:vAlign w:val="center"/>
          </w:tcPr>
          <w:p w14:paraId="3ACA286F">
            <w:pPr>
              <w:widowControl/>
              <w:jc w:val="left"/>
              <w:rPr>
                <w:rFonts w:ascii="宋体" w:hAnsi="宋体" w:cs="宋体"/>
                <w:kern w:val="0"/>
                <w:sz w:val="24"/>
              </w:rPr>
            </w:pPr>
            <w:r>
              <w:rPr>
                <w:rFonts w:ascii="宋体" w:hAnsi="宋体" w:cs="宋体"/>
                <w:kern w:val="0"/>
                <w:sz w:val="24"/>
              </w:rPr>
              <w:t>情感目标切合实际                 </w:t>
            </w:r>
            <w:r>
              <w:rPr>
                <w:rFonts w:hint="eastAsia" w:ascii="宋体" w:hAnsi="宋体" w:cs="宋体"/>
                <w:kern w:val="0"/>
                <w:sz w:val="24"/>
                <w:lang w:val="en-US" w:eastAsia="zh-CN"/>
              </w:rPr>
              <w:t xml:space="preserve">  </w:t>
            </w:r>
            <w:r>
              <w:rPr>
                <w:rFonts w:ascii="宋体" w:hAnsi="宋体" w:cs="宋体"/>
                <w:kern w:val="0"/>
                <w:sz w:val="24"/>
              </w:rPr>
              <w:t>（5）</w:t>
            </w:r>
          </w:p>
        </w:tc>
        <w:tc>
          <w:tcPr>
            <w:tcW w:w="688" w:type="dxa"/>
            <w:vMerge w:val="continue"/>
            <w:noWrap w:val="0"/>
            <w:vAlign w:val="center"/>
          </w:tcPr>
          <w:p w14:paraId="5923450D">
            <w:pPr>
              <w:widowControl/>
              <w:jc w:val="left"/>
              <w:rPr>
                <w:rFonts w:ascii="宋体" w:hAnsi="宋体" w:cs="宋体"/>
                <w:kern w:val="0"/>
                <w:sz w:val="24"/>
              </w:rPr>
            </w:pPr>
          </w:p>
        </w:tc>
      </w:tr>
      <w:tr w14:paraId="2BDF9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restart"/>
            <w:noWrap w:val="0"/>
            <w:vAlign w:val="center"/>
          </w:tcPr>
          <w:p w14:paraId="1B99713E">
            <w:pPr>
              <w:widowControl/>
              <w:jc w:val="center"/>
              <w:rPr>
                <w:rFonts w:ascii="宋体" w:hAnsi="宋体" w:cs="宋体"/>
                <w:kern w:val="0"/>
                <w:sz w:val="24"/>
              </w:rPr>
            </w:pPr>
            <w:r>
              <w:rPr>
                <w:rFonts w:ascii="宋体" w:hAnsi="宋体" w:cs="宋体"/>
                <w:bCs/>
                <w:kern w:val="0"/>
                <w:sz w:val="24"/>
              </w:rPr>
              <w:t>学生学习方式</w:t>
            </w:r>
          </w:p>
          <w:p w14:paraId="201CD998">
            <w:pPr>
              <w:widowControl/>
              <w:jc w:val="center"/>
              <w:rPr>
                <w:rFonts w:ascii="宋体" w:hAnsi="宋体" w:cs="宋体"/>
                <w:kern w:val="0"/>
                <w:sz w:val="24"/>
              </w:rPr>
            </w:pPr>
            <w:r>
              <w:rPr>
                <w:rFonts w:ascii="宋体" w:hAnsi="宋体" w:cs="宋体"/>
                <w:bCs/>
                <w:kern w:val="0"/>
                <w:sz w:val="24"/>
              </w:rPr>
              <w:t>（25分）</w:t>
            </w:r>
          </w:p>
        </w:tc>
        <w:tc>
          <w:tcPr>
            <w:tcW w:w="6700" w:type="dxa"/>
            <w:gridSpan w:val="4"/>
            <w:noWrap w:val="0"/>
            <w:vAlign w:val="center"/>
          </w:tcPr>
          <w:p w14:paraId="57F42D1C">
            <w:pPr>
              <w:widowControl/>
              <w:jc w:val="left"/>
              <w:rPr>
                <w:rFonts w:ascii="宋体" w:hAnsi="宋体" w:cs="宋体"/>
                <w:kern w:val="0"/>
                <w:sz w:val="24"/>
              </w:rPr>
            </w:pPr>
            <w:r>
              <w:rPr>
                <w:rFonts w:ascii="宋体" w:hAnsi="宋体" w:cs="宋体"/>
                <w:kern w:val="0"/>
                <w:sz w:val="24"/>
              </w:rPr>
              <w:t>学生对学习感兴趣，积极主动参与各项活动      </w:t>
            </w:r>
            <w:r>
              <w:rPr>
                <w:rFonts w:hint="eastAsia" w:ascii="宋体" w:hAnsi="宋体" w:cs="宋体"/>
                <w:kern w:val="0"/>
                <w:sz w:val="24"/>
                <w:lang w:val="en-US" w:eastAsia="zh-CN"/>
              </w:rPr>
              <w:t xml:space="preserve">  </w:t>
            </w:r>
            <w:r>
              <w:rPr>
                <w:rFonts w:ascii="宋体" w:hAnsi="宋体" w:cs="宋体"/>
                <w:kern w:val="0"/>
                <w:sz w:val="24"/>
              </w:rPr>
              <w:t>（5）</w:t>
            </w:r>
          </w:p>
        </w:tc>
        <w:tc>
          <w:tcPr>
            <w:tcW w:w="688" w:type="dxa"/>
            <w:vMerge w:val="restart"/>
            <w:noWrap w:val="0"/>
            <w:vAlign w:val="top"/>
          </w:tcPr>
          <w:p w14:paraId="43B37CE0">
            <w:pPr>
              <w:widowControl/>
              <w:jc w:val="left"/>
              <w:rPr>
                <w:rFonts w:hint="default" w:ascii="宋体" w:hAnsi="宋体" w:cs="宋体" w:eastAsiaTheme="minorEastAsia"/>
                <w:kern w:val="0"/>
                <w:sz w:val="24"/>
                <w:lang w:val="en-US" w:eastAsia="zh-CN"/>
              </w:rPr>
            </w:pPr>
            <w:r>
              <w:rPr>
                <w:rFonts w:ascii="宋体" w:hAnsi="宋体" w:cs="宋体"/>
                <w:kern w:val="0"/>
                <w:sz w:val="24"/>
              </w:rPr>
              <w:t> </w:t>
            </w:r>
            <w:r>
              <w:rPr>
                <w:rFonts w:hint="eastAsia" w:ascii="宋体" w:hAnsi="宋体" w:cs="宋体"/>
                <w:kern w:val="0"/>
                <w:sz w:val="24"/>
                <w:lang w:val="en-US" w:eastAsia="zh-CN"/>
              </w:rPr>
              <w:t>24</w:t>
            </w:r>
          </w:p>
        </w:tc>
      </w:tr>
      <w:tr w14:paraId="481B5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4C3590C5">
            <w:pPr>
              <w:widowControl/>
              <w:jc w:val="left"/>
              <w:rPr>
                <w:rFonts w:ascii="宋体" w:hAnsi="宋体" w:cs="宋体"/>
                <w:kern w:val="0"/>
                <w:sz w:val="24"/>
              </w:rPr>
            </w:pPr>
          </w:p>
        </w:tc>
        <w:tc>
          <w:tcPr>
            <w:tcW w:w="6700" w:type="dxa"/>
            <w:gridSpan w:val="4"/>
            <w:noWrap w:val="0"/>
            <w:vAlign w:val="center"/>
          </w:tcPr>
          <w:p w14:paraId="6E6B3336">
            <w:pPr>
              <w:widowControl/>
              <w:jc w:val="left"/>
              <w:rPr>
                <w:rFonts w:hint="eastAsia" w:ascii="宋体" w:hAnsi="宋体" w:cs="宋体"/>
                <w:kern w:val="0"/>
                <w:sz w:val="24"/>
              </w:rPr>
            </w:pPr>
            <w:r>
              <w:rPr>
                <w:rFonts w:hint="eastAsia"/>
                <w:sz w:val="24"/>
              </w:rPr>
              <w:t>学生</w:t>
            </w:r>
            <w:r>
              <w:rPr>
                <w:rFonts w:hint="eastAsia"/>
                <w:sz w:val="24"/>
                <w:lang w:val="en-US" w:eastAsia="zh-CN"/>
              </w:rPr>
              <w:t>在活动中获得积极的情感体验</w:t>
            </w:r>
            <w:r>
              <w:rPr>
                <w:rFonts w:hint="eastAsia"/>
                <w:sz w:val="24"/>
              </w:rPr>
              <w:t xml:space="preserve">  </w:t>
            </w:r>
            <w:r>
              <w:rPr>
                <w:rFonts w:ascii="宋体" w:hAnsi="宋体" w:cs="宋体"/>
                <w:kern w:val="0"/>
                <w:sz w:val="24"/>
              </w:rPr>
              <w:t>     </w:t>
            </w:r>
            <w:r>
              <w:rPr>
                <w:rFonts w:hint="eastAsia" w:ascii="宋体" w:hAnsi="宋体" w:cs="宋体"/>
                <w:kern w:val="0"/>
                <w:sz w:val="24"/>
              </w:rPr>
              <w:t xml:space="preserve">          </w:t>
            </w:r>
            <w:r>
              <w:rPr>
                <w:rFonts w:ascii="宋体" w:hAnsi="宋体" w:cs="宋体"/>
                <w:kern w:val="0"/>
                <w:sz w:val="24"/>
              </w:rPr>
              <w:t>（5）</w:t>
            </w:r>
            <w:r>
              <w:rPr>
                <w:rFonts w:hint="eastAsia" w:ascii="宋体" w:hAnsi="宋体" w:cs="宋体"/>
                <w:kern w:val="0"/>
                <w:sz w:val="24"/>
              </w:rPr>
              <w:t xml:space="preserve">        </w:t>
            </w:r>
          </w:p>
        </w:tc>
        <w:tc>
          <w:tcPr>
            <w:tcW w:w="688" w:type="dxa"/>
            <w:vMerge w:val="continue"/>
            <w:noWrap w:val="0"/>
            <w:vAlign w:val="center"/>
          </w:tcPr>
          <w:p w14:paraId="31AF4954">
            <w:pPr>
              <w:widowControl/>
              <w:jc w:val="left"/>
              <w:rPr>
                <w:rFonts w:ascii="宋体" w:hAnsi="宋体" w:cs="宋体"/>
                <w:kern w:val="0"/>
                <w:sz w:val="24"/>
              </w:rPr>
            </w:pPr>
          </w:p>
        </w:tc>
      </w:tr>
      <w:tr w14:paraId="60602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5BA586F4">
            <w:pPr>
              <w:widowControl/>
              <w:jc w:val="left"/>
              <w:rPr>
                <w:rFonts w:ascii="宋体" w:hAnsi="宋体" w:cs="宋体"/>
                <w:kern w:val="0"/>
                <w:sz w:val="24"/>
              </w:rPr>
            </w:pPr>
          </w:p>
        </w:tc>
        <w:tc>
          <w:tcPr>
            <w:tcW w:w="6700" w:type="dxa"/>
            <w:gridSpan w:val="4"/>
            <w:noWrap w:val="0"/>
            <w:vAlign w:val="center"/>
          </w:tcPr>
          <w:p w14:paraId="1EC70244">
            <w:pPr>
              <w:widowControl/>
              <w:jc w:val="left"/>
              <w:rPr>
                <w:rFonts w:ascii="宋体" w:hAnsi="宋体" w:cs="宋体"/>
                <w:kern w:val="0"/>
                <w:sz w:val="24"/>
              </w:rPr>
            </w:pPr>
            <w:r>
              <w:rPr>
                <w:rFonts w:ascii="宋体" w:hAnsi="宋体" w:cs="宋体"/>
                <w:kern w:val="0"/>
                <w:sz w:val="24"/>
              </w:rPr>
              <w:t>学生在探索学习的过程中能</w:t>
            </w:r>
            <w:r>
              <w:rPr>
                <w:rFonts w:hint="eastAsia" w:ascii="宋体" w:hAnsi="宋体" w:cs="宋体"/>
                <w:kern w:val="0"/>
                <w:sz w:val="24"/>
                <w:lang w:val="en-US" w:eastAsia="zh-CN"/>
              </w:rPr>
              <w:t>自主收集信息、分析信息，</w:t>
            </w:r>
            <w:r>
              <w:rPr>
                <w:rFonts w:ascii="宋体" w:hAnsi="宋体" w:cs="宋体"/>
                <w:kern w:val="0"/>
                <w:sz w:val="24"/>
              </w:rPr>
              <w:t>发现</w:t>
            </w:r>
            <w:r>
              <w:rPr>
                <w:rFonts w:hint="eastAsia" w:ascii="宋体" w:hAnsi="宋体" w:cs="宋体"/>
                <w:kern w:val="0"/>
                <w:sz w:val="24"/>
                <w:lang w:val="en-US" w:eastAsia="zh-CN"/>
              </w:rPr>
              <w:t>问题</w:t>
            </w:r>
            <w:r>
              <w:rPr>
                <w:rFonts w:ascii="宋体" w:hAnsi="宋体" w:cs="宋体"/>
                <w:kern w:val="0"/>
                <w:sz w:val="24"/>
              </w:rPr>
              <w:t>提出问题      </w:t>
            </w:r>
            <w:r>
              <w:rPr>
                <w:rFonts w:hint="eastAsia" w:ascii="宋体" w:hAnsi="宋体" w:cs="宋体"/>
                <w:kern w:val="0"/>
                <w:sz w:val="24"/>
                <w:lang w:val="en-US" w:eastAsia="zh-CN"/>
              </w:rPr>
              <w:t xml:space="preserve">                                </w:t>
            </w:r>
            <w:r>
              <w:rPr>
                <w:rFonts w:ascii="宋体" w:hAnsi="宋体" w:cs="宋体"/>
                <w:kern w:val="0"/>
                <w:sz w:val="24"/>
              </w:rPr>
              <w:t>（5）</w:t>
            </w:r>
          </w:p>
        </w:tc>
        <w:tc>
          <w:tcPr>
            <w:tcW w:w="688" w:type="dxa"/>
            <w:vMerge w:val="continue"/>
            <w:noWrap w:val="0"/>
            <w:vAlign w:val="center"/>
          </w:tcPr>
          <w:p w14:paraId="2C556369">
            <w:pPr>
              <w:widowControl/>
              <w:jc w:val="left"/>
              <w:rPr>
                <w:rFonts w:ascii="宋体" w:hAnsi="宋体" w:cs="宋体"/>
                <w:kern w:val="0"/>
                <w:sz w:val="24"/>
              </w:rPr>
            </w:pPr>
          </w:p>
        </w:tc>
      </w:tr>
      <w:tr w14:paraId="137B5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373302C0">
            <w:pPr>
              <w:widowControl/>
              <w:jc w:val="left"/>
              <w:rPr>
                <w:rFonts w:ascii="宋体" w:hAnsi="宋体" w:cs="宋体"/>
                <w:kern w:val="0"/>
                <w:sz w:val="24"/>
              </w:rPr>
            </w:pPr>
          </w:p>
        </w:tc>
        <w:tc>
          <w:tcPr>
            <w:tcW w:w="6700" w:type="dxa"/>
            <w:gridSpan w:val="4"/>
            <w:noWrap w:val="0"/>
            <w:vAlign w:val="center"/>
          </w:tcPr>
          <w:p w14:paraId="70083785">
            <w:pPr>
              <w:widowControl/>
              <w:ind w:left="240" w:hanging="240" w:hangingChars="100"/>
              <w:jc w:val="left"/>
              <w:rPr>
                <w:rFonts w:ascii="宋体" w:hAnsi="宋体" w:cs="宋体"/>
                <w:kern w:val="0"/>
                <w:sz w:val="24"/>
              </w:rPr>
            </w:pPr>
            <w:r>
              <w:rPr>
                <w:rFonts w:ascii="宋体" w:hAnsi="宋体" w:cs="宋体"/>
                <w:kern w:val="0"/>
                <w:sz w:val="24"/>
              </w:rPr>
              <w:t>学生</w:t>
            </w:r>
            <w:r>
              <w:rPr>
                <w:rFonts w:hint="eastAsia" w:ascii="宋体" w:hAnsi="宋体" w:cs="宋体"/>
                <w:kern w:val="0"/>
                <w:sz w:val="24"/>
                <w:lang w:val="en-US" w:eastAsia="zh-CN"/>
              </w:rPr>
              <w:t xml:space="preserve">在合作学习中，能够与同学有效合作                 </w:t>
            </w:r>
            <w:r>
              <w:rPr>
                <w:rFonts w:ascii="宋体" w:hAnsi="宋体" w:cs="宋体"/>
                <w:kern w:val="0"/>
                <w:sz w:val="24"/>
              </w:rPr>
              <w:t>（5）</w:t>
            </w:r>
          </w:p>
        </w:tc>
        <w:tc>
          <w:tcPr>
            <w:tcW w:w="688" w:type="dxa"/>
            <w:vMerge w:val="continue"/>
            <w:noWrap w:val="0"/>
            <w:vAlign w:val="center"/>
          </w:tcPr>
          <w:p w14:paraId="18CAA9DC">
            <w:pPr>
              <w:widowControl/>
              <w:jc w:val="left"/>
              <w:rPr>
                <w:rFonts w:ascii="宋体" w:hAnsi="宋体" w:cs="宋体"/>
                <w:kern w:val="0"/>
                <w:sz w:val="24"/>
              </w:rPr>
            </w:pPr>
          </w:p>
        </w:tc>
      </w:tr>
      <w:tr w14:paraId="4B49E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384D7F89">
            <w:pPr>
              <w:widowControl/>
              <w:jc w:val="left"/>
              <w:rPr>
                <w:rFonts w:ascii="宋体" w:hAnsi="宋体" w:cs="宋体"/>
                <w:kern w:val="0"/>
                <w:sz w:val="24"/>
              </w:rPr>
            </w:pPr>
          </w:p>
        </w:tc>
        <w:tc>
          <w:tcPr>
            <w:tcW w:w="6700" w:type="dxa"/>
            <w:gridSpan w:val="4"/>
            <w:noWrap w:val="0"/>
            <w:vAlign w:val="center"/>
          </w:tcPr>
          <w:p w14:paraId="338E68AE">
            <w:pPr>
              <w:widowControl/>
              <w:jc w:val="left"/>
              <w:rPr>
                <w:rFonts w:ascii="宋体" w:hAnsi="宋体" w:cs="宋体"/>
                <w:kern w:val="0"/>
                <w:sz w:val="24"/>
              </w:rPr>
            </w:pPr>
            <w:r>
              <w:rPr>
                <w:rFonts w:ascii="宋体" w:hAnsi="宋体" w:cs="宋体"/>
                <w:kern w:val="0"/>
                <w:sz w:val="24"/>
              </w:rPr>
              <w:t>学生能提出具有挑战性与独创性的问题与见解     </w:t>
            </w:r>
            <w:r>
              <w:rPr>
                <w:rFonts w:hint="eastAsia" w:ascii="宋体" w:hAnsi="宋体" w:cs="宋体"/>
                <w:kern w:val="0"/>
                <w:sz w:val="24"/>
                <w:lang w:val="en-US" w:eastAsia="zh-CN"/>
              </w:rPr>
              <w:t xml:space="preserve">  </w:t>
            </w:r>
            <w:r>
              <w:rPr>
                <w:rFonts w:ascii="宋体" w:hAnsi="宋体" w:cs="宋体"/>
                <w:kern w:val="0"/>
                <w:sz w:val="24"/>
              </w:rPr>
              <w:t>（5）</w:t>
            </w:r>
          </w:p>
        </w:tc>
        <w:tc>
          <w:tcPr>
            <w:tcW w:w="688" w:type="dxa"/>
            <w:vMerge w:val="continue"/>
            <w:noWrap w:val="0"/>
            <w:vAlign w:val="center"/>
          </w:tcPr>
          <w:p w14:paraId="73255711">
            <w:pPr>
              <w:widowControl/>
              <w:jc w:val="left"/>
              <w:rPr>
                <w:rFonts w:ascii="宋体" w:hAnsi="宋体" w:cs="宋体"/>
                <w:kern w:val="0"/>
                <w:sz w:val="24"/>
              </w:rPr>
            </w:pPr>
          </w:p>
        </w:tc>
      </w:tr>
      <w:tr w14:paraId="4B249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restart"/>
            <w:noWrap w:val="0"/>
            <w:vAlign w:val="center"/>
          </w:tcPr>
          <w:p w14:paraId="050FA26A">
            <w:pPr>
              <w:widowControl/>
              <w:jc w:val="center"/>
              <w:rPr>
                <w:rFonts w:ascii="宋体" w:hAnsi="宋体" w:cs="宋体"/>
                <w:kern w:val="0"/>
                <w:sz w:val="24"/>
              </w:rPr>
            </w:pPr>
            <w:r>
              <w:rPr>
                <w:rFonts w:ascii="宋体" w:hAnsi="宋体" w:cs="宋体"/>
                <w:bCs/>
                <w:kern w:val="0"/>
                <w:sz w:val="24"/>
              </w:rPr>
              <w:t>教师教学方式</w:t>
            </w:r>
          </w:p>
          <w:p w14:paraId="33D74E03">
            <w:pPr>
              <w:widowControl/>
              <w:jc w:val="center"/>
              <w:rPr>
                <w:rFonts w:ascii="宋体" w:hAnsi="宋体" w:cs="宋体"/>
                <w:kern w:val="0"/>
                <w:sz w:val="24"/>
              </w:rPr>
            </w:pPr>
            <w:r>
              <w:rPr>
                <w:rFonts w:ascii="宋体" w:hAnsi="宋体" w:cs="宋体"/>
                <w:bCs/>
                <w:kern w:val="0"/>
                <w:sz w:val="24"/>
              </w:rPr>
              <w:t>（30分）</w:t>
            </w:r>
          </w:p>
        </w:tc>
        <w:tc>
          <w:tcPr>
            <w:tcW w:w="6700" w:type="dxa"/>
            <w:gridSpan w:val="4"/>
            <w:noWrap w:val="0"/>
            <w:vAlign w:val="center"/>
          </w:tcPr>
          <w:p w14:paraId="7E883A13">
            <w:pPr>
              <w:widowControl/>
              <w:jc w:val="left"/>
              <w:rPr>
                <w:rFonts w:ascii="宋体" w:hAnsi="宋体" w:cs="宋体"/>
                <w:kern w:val="0"/>
                <w:sz w:val="24"/>
              </w:rPr>
            </w:pPr>
            <w:r>
              <w:rPr>
                <w:rFonts w:ascii="宋体" w:hAnsi="宋体" w:cs="宋体"/>
                <w:kern w:val="0"/>
                <w:sz w:val="24"/>
              </w:rPr>
              <w:t>创造性使用教材；教学设计具有多样性，开放性     （5）</w:t>
            </w:r>
          </w:p>
        </w:tc>
        <w:tc>
          <w:tcPr>
            <w:tcW w:w="688" w:type="dxa"/>
            <w:vMerge w:val="restart"/>
            <w:noWrap w:val="0"/>
            <w:vAlign w:val="top"/>
          </w:tcPr>
          <w:p w14:paraId="17421B44">
            <w:pPr>
              <w:widowControl/>
              <w:jc w:val="left"/>
              <w:rPr>
                <w:rFonts w:hint="default" w:ascii="宋体" w:hAnsi="宋体" w:cs="宋体" w:eastAsiaTheme="minorEastAsia"/>
                <w:kern w:val="0"/>
                <w:sz w:val="24"/>
                <w:lang w:val="en-US" w:eastAsia="zh-CN"/>
              </w:rPr>
            </w:pPr>
            <w:r>
              <w:rPr>
                <w:rFonts w:ascii="宋体" w:hAnsi="宋体" w:cs="宋体"/>
                <w:kern w:val="0"/>
                <w:sz w:val="24"/>
              </w:rPr>
              <w:t> </w:t>
            </w:r>
            <w:r>
              <w:rPr>
                <w:rFonts w:hint="eastAsia" w:ascii="宋体" w:hAnsi="宋体" w:cs="宋体"/>
                <w:kern w:val="0"/>
                <w:sz w:val="24"/>
                <w:lang w:val="en-US" w:eastAsia="zh-CN"/>
              </w:rPr>
              <w:t>27</w:t>
            </w:r>
          </w:p>
        </w:tc>
      </w:tr>
      <w:tr w14:paraId="36CA0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5845C3DA">
            <w:pPr>
              <w:widowControl/>
              <w:jc w:val="left"/>
              <w:rPr>
                <w:rFonts w:ascii="宋体" w:hAnsi="宋体" w:cs="宋体"/>
                <w:kern w:val="0"/>
                <w:sz w:val="24"/>
              </w:rPr>
            </w:pPr>
          </w:p>
        </w:tc>
        <w:tc>
          <w:tcPr>
            <w:tcW w:w="6700" w:type="dxa"/>
            <w:gridSpan w:val="4"/>
            <w:noWrap w:val="0"/>
            <w:vAlign w:val="center"/>
          </w:tcPr>
          <w:p w14:paraId="04C98B26">
            <w:pPr>
              <w:widowControl/>
              <w:jc w:val="left"/>
              <w:rPr>
                <w:rFonts w:ascii="宋体" w:hAnsi="宋体" w:cs="宋体"/>
                <w:kern w:val="0"/>
                <w:sz w:val="24"/>
              </w:rPr>
            </w:pPr>
            <w:r>
              <w:rPr>
                <w:rFonts w:hint="eastAsia"/>
                <w:sz w:val="24"/>
              </w:rPr>
              <w:t>寓学法指导于教学之中，善于鼓励学生，点评适宜</w:t>
            </w:r>
            <w:r>
              <w:rPr>
                <w:rFonts w:ascii="宋体" w:hAnsi="宋体" w:cs="宋体"/>
                <w:kern w:val="0"/>
                <w:sz w:val="24"/>
              </w:rPr>
              <w:t>    （5）</w:t>
            </w:r>
          </w:p>
        </w:tc>
        <w:tc>
          <w:tcPr>
            <w:tcW w:w="688" w:type="dxa"/>
            <w:vMerge w:val="continue"/>
            <w:noWrap w:val="0"/>
            <w:vAlign w:val="center"/>
          </w:tcPr>
          <w:p w14:paraId="0932C707">
            <w:pPr>
              <w:widowControl/>
              <w:jc w:val="left"/>
              <w:rPr>
                <w:rFonts w:ascii="宋体" w:hAnsi="宋体" w:cs="宋体"/>
                <w:kern w:val="0"/>
                <w:sz w:val="24"/>
              </w:rPr>
            </w:pPr>
          </w:p>
        </w:tc>
      </w:tr>
      <w:tr w14:paraId="3B3E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25BF8976">
            <w:pPr>
              <w:widowControl/>
              <w:jc w:val="left"/>
              <w:rPr>
                <w:rFonts w:ascii="宋体" w:hAnsi="宋体" w:cs="宋体"/>
                <w:kern w:val="0"/>
                <w:sz w:val="24"/>
              </w:rPr>
            </w:pPr>
          </w:p>
        </w:tc>
        <w:tc>
          <w:tcPr>
            <w:tcW w:w="6700" w:type="dxa"/>
            <w:gridSpan w:val="4"/>
            <w:noWrap w:val="0"/>
            <w:vAlign w:val="center"/>
          </w:tcPr>
          <w:p w14:paraId="05D30350">
            <w:pPr>
              <w:widowControl/>
              <w:jc w:val="left"/>
              <w:rPr>
                <w:rFonts w:ascii="宋体" w:hAnsi="宋体" w:cs="宋体"/>
                <w:kern w:val="0"/>
                <w:sz w:val="24"/>
              </w:rPr>
            </w:pPr>
            <w:r>
              <w:rPr>
                <w:rFonts w:ascii="宋体" w:hAnsi="宋体" w:cs="宋体"/>
                <w:kern w:val="0"/>
                <w:sz w:val="24"/>
              </w:rPr>
              <w:t>面向全体学生，课堂气氛民主和谐，课堂交流充分    （5）</w:t>
            </w:r>
          </w:p>
        </w:tc>
        <w:tc>
          <w:tcPr>
            <w:tcW w:w="688" w:type="dxa"/>
            <w:vMerge w:val="continue"/>
            <w:noWrap w:val="0"/>
            <w:vAlign w:val="center"/>
          </w:tcPr>
          <w:p w14:paraId="024C023B">
            <w:pPr>
              <w:widowControl/>
              <w:jc w:val="left"/>
              <w:rPr>
                <w:rFonts w:ascii="宋体" w:hAnsi="宋体" w:cs="宋体"/>
                <w:kern w:val="0"/>
                <w:sz w:val="24"/>
              </w:rPr>
            </w:pPr>
          </w:p>
        </w:tc>
      </w:tr>
      <w:tr w14:paraId="7F2DD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7D76B4B7">
            <w:pPr>
              <w:widowControl/>
              <w:jc w:val="left"/>
              <w:rPr>
                <w:rFonts w:ascii="宋体" w:hAnsi="宋体" w:cs="宋体"/>
                <w:kern w:val="0"/>
                <w:sz w:val="24"/>
              </w:rPr>
            </w:pPr>
          </w:p>
        </w:tc>
        <w:tc>
          <w:tcPr>
            <w:tcW w:w="6700" w:type="dxa"/>
            <w:gridSpan w:val="4"/>
            <w:noWrap w:val="0"/>
            <w:vAlign w:val="center"/>
          </w:tcPr>
          <w:p w14:paraId="5F9AA15A">
            <w:pPr>
              <w:widowControl/>
              <w:jc w:val="left"/>
              <w:rPr>
                <w:rFonts w:ascii="宋体" w:hAnsi="宋体" w:cs="宋体"/>
                <w:kern w:val="0"/>
                <w:sz w:val="24"/>
              </w:rPr>
            </w:pPr>
            <w:r>
              <w:rPr>
                <w:rFonts w:hint="eastAsia"/>
                <w:sz w:val="24"/>
              </w:rPr>
              <w:t>创设</w:t>
            </w:r>
            <w:r>
              <w:rPr>
                <w:rFonts w:hint="eastAsia"/>
                <w:sz w:val="24"/>
                <w:lang w:val="en-US" w:eastAsia="zh-CN"/>
              </w:rPr>
              <w:t>真实情境下的学习活动</w:t>
            </w:r>
            <w:r>
              <w:rPr>
                <w:rFonts w:hint="eastAsia"/>
                <w:sz w:val="24"/>
              </w:rPr>
              <w:t>，营造民主、和谐、互动、开放的学习氛围</w:t>
            </w:r>
            <w:r>
              <w:rPr>
                <w:rFonts w:hint="eastAsia" w:ascii="宋体" w:hAnsi="宋体" w:cs="宋体"/>
                <w:kern w:val="0"/>
                <w:sz w:val="24"/>
              </w:rPr>
              <w:t xml:space="preserve">                                 </w:t>
            </w:r>
            <w:r>
              <w:rPr>
                <w:rFonts w:hint="eastAsia" w:ascii="宋体" w:hAnsi="宋体" w:cs="宋体"/>
                <w:kern w:val="0"/>
                <w:sz w:val="24"/>
                <w:lang w:val="en-US" w:eastAsia="zh-CN"/>
              </w:rPr>
              <w:t xml:space="preserve">        </w:t>
            </w:r>
            <w:r>
              <w:rPr>
                <w:rFonts w:hint="eastAsia" w:ascii="宋体" w:hAnsi="宋体" w:cs="宋体"/>
                <w:kern w:val="0"/>
                <w:sz w:val="24"/>
              </w:rPr>
              <w:t xml:space="preserve">     </w:t>
            </w:r>
            <w:r>
              <w:rPr>
                <w:rFonts w:ascii="宋体" w:hAnsi="宋体" w:cs="宋体"/>
                <w:kern w:val="0"/>
                <w:sz w:val="24"/>
              </w:rPr>
              <w:t>（5）</w:t>
            </w:r>
          </w:p>
        </w:tc>
        <w:tc>
          <w:tcPr>
            <w:tcW w:w="688" w:type="dxa"/>
            <w:vMerge w:val="continue"/>
            <w:noWrap w:val="0"/>
            <w:vAlign w:val="center"/>
          </w:tcPr>
          <w:p w14:paraId="3EFA74E2">
            <w:pPr>
              <w:widowControl/>
              <w:jc w:val="left"/>
              <w:rPr>
                <w:rFonts w:ascii="宋体" w:hAnsi="宋体" w:cs="宋体"/>
                <w:kern w:val="0"/>
                <w:sz w:val="24"/>
              </w:rPr>
            </w:pPr>
          </w:p>
        </w:tc>
      </w:tr>
      <w:tr w14:paraId="4D2F2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60021F12">
            <w:pPr>
              <w:widowControl/>
              <w:jc w:val="left"/>
              <w:rPr>
                <w:rFonts w:ascii="宋体" w:hAnsi="宋体" w:cs="宋体"/>
                <w:kern w:val="0"/>
                <w:sz w:val="24"/>
              </w:rPr>
            </w:pPr>
          </w:p>
        </w:tc>
        <w:tc>
          <w:tcPr>
            <w:tcW w:w="6700" w:type="dxa"/>
            <w:gridSpan w:val="4"/>
            <w:noWrap w:val="0"/>
            <w:vAlign w:val="center"/>
          </w:tcPr>
          <w:p w14:paraId="3FBD4C55">
            <w:pPr>
              <w:widowControl/>
              <w:jc w:val="left"/>
              <w:rPr>
                <w:rFonts w:ascii="宋体" w:hAnsi="宋体" w:cs="宋体"/>
                <w:kern w:val="0"/>
                <w:sz w:val="24"/>
              </w:rPr>
            </w:pPr>
            <w:r>
              <w:rPr>
                <w:rFonts w:hint="eastAsia"/>
                <w:sz w:val="24"/>
              </w:rPr>
              <w:t>引领学生走进现实生活和广阔的社会</w:t>
            </w:r>
            <w:r>
              <w:rPr>
                <w:rFonts w:hint="eastAsia"/>
                <w:sz w:val="24"/>
                <w:lang w:val="en-US" w:eastAsia="zh-CN"/>
              </w:rPr>
              <w:t xml:space="preserve">     </w:t>
            </w:r>
            <w:r>
              <w:rPr>
                <w:rFonts w:hint="eastAsia" w:ascii="宋体" w:hAnsi="宋体" w:cs="宋体"/>
                <w:kern w:val="0"/>
                <w:sz w:val="24"/>
              </w:rPr>
              <w:t xml:space="preserve">  </w:t>
            </w:r>
            <w:r>
              <w:rPr>
                <w:rFonts w:ascii="宋体" w:hAnsi="宋体" w:cs="宋体"/>
                <w:kern w:val="0"/>
                <w:sz w:val="24"/>
              </w:rPr>
              <w:t xml:space="preserve"> </w:t>
            </w:r>
            <w:r>
              <w:rPr>
                <w:rFonts w:hint="eastAsia" w:ascii="宋体" w:hAnsi="宋体" w:cs="宋体"/>
                <w:kern w:val="0"/>
                <w:sz w:val="24"/>
                <w:lang w:val="en-US" w:eastAsia="zh-CN"/>
              </w:rPr>
              <w:t xml:space="preserve">           </w:t>
            </w:r>
            <w:r>
              <w:rPr>
                <w:rFonts w:hint="eastAsia" w:ascii="宋体" w:hAnsi="宋体" w:cs="宋体"/>
                <w:kern w:val="0"/>
                <w:sz w:val="24"/>
              </w:rPr>
              <w:t xml:space="preserve"> </w:t>
            </w:r>
            <w:r>
              <w:rPr>
                <w:rFonts w:ascii="宋体" w:hAnsi="宋体" w:cs="宋体"/>
                <w:kern w:val="0"/>
                <w:sz w:val="24"/>
              </w:rPr>
              <w:t>（5）</w:t>
            </w:r>
          </w:p>
        </w:tc>
        <w:tc>
          <w:tcPr>
            <w:tcW w:w="688" w:type="dxa"/>
            <w:vMerge w:val="continue"/>
            <w:noWrap w:val="0"/>
            <w:vAlign w:val="center"/>
          </w:tcPr>
          <w:p w14:paraId="5D17BE1D">
            <w:pPr>
              <w:widowControl/>
              <w:jc w:val="left"/>
              <w:rPr>
                <w:rFonts w:ascii="宋体" w:hAnsi="宋体" w:cs="宋体"/>
                <w:kern w:val="0"/>
                <w:sz w:val="24"/>
              </w:rPr>
            </w:pPr>
          </w:p>
        </w:tc>
      </w:tr>
      <w:tr w14:paraId="7B31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2BD4652B">
            <w:pPr>
              <w:widowControl/>
              <w:jc w:val="left"/>
              <w:rPr>
                <w:rFonts w:ascii="宋体" w:hAnsi="宋体" w:cs="宋体"/>
                <w:kern w:val="0"/>
                <w:sz w:val="24"/>
              </w:rPr>
            </w:pPr>
          </w:p>
        </w:tc>
        <w:tc>
          <w:tcPr>
            <w:tcW w:w="6700" w:type="dxa"/>
            <w:gridSpan w:val="4"/>
            <w:noWrap w:val="0"/>
            <w:vAlign w:val="center"/>
          </w:tcPr>
          <w:p w14:paraId="509C4BAC">
            <w:pPr>
              <w:widowControl/>
              <w:jc w:val="left"/>
              <w:rPr>
                <w:rFonts w:ascii="宋体" w:hAnsi="宋体" w:cs="宋体"/>
                <w:kern w:val="0"/>
                <w:sz w:val="24"/>
              </w:rPr>
            </w:pPr>
            <w:r>
              <w:rPr>
                <w:rFonts w:hint="eastAsia"/>
                <w:sz w:val="24"/>
              </w:rPr>
              <w:t>恰当地，合理地运用现代化教育技术</w:t>
            </w:r>
            <w:r>
              <w:rPr>
                <w:rFonts w:ascii="宋体" w:hAnsi="宋体" w:cs="宋体"/>
                <w:kern w:val="0"/>
                <w:sz w:val="24"/>
              </w:rPr>
              <w:t>          （5）</w:t>
            </w:r>
          </w:p>
        </w:tc>
        <w:tc>
          <w:tcPr>
            <w:tcW w:w="688" w:type="dxa"/>
            <w:vMerge w:val="continue"/>
            <w:noWrap w:val="0"/>
            <w:vAlign w:val="center"/>
          </w:tcPr>
          <w:p w14:paraId="2BF0FA52">
            <w:pPr>
              <w:widowControl/>
              <w:jc w:val="left"/>
              <w:rPr>
                <w:rFonts w:ascii="宋体" w:hAnsi="宋体" w:cs="宋体"/>
                <w:kern w:val="0"/>
                <w:sz w:val="24"/>
              </w:rPr>
            </w:pPr>
          </w:p>
        </w:tc>
      </w:tr>
      <w:tr w14:paraId="0EE0B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blCellSpacing w:w="0" w:type="dxa"/>
        </w:trPr>
        <w:tc>
          <w:tcPr>
            <w:tcW w:w="1590" w:type="dxa"/>
            <w:vMerge w:val="restart"/>
            <w:noWrap w:val="0"/>
            <w:vAlign w:val="center"/>
          </w:tcPr>
          <w:p w14:paraId="1B2718AE">
            <w:pPr>
              <w:widowControl/>
              <w:jc w:val="center"/>
              <w:rPr>
                <w:rFonts w:ascii="宋体" w:hAnsi="宋体" w:cs="宋体"/>
                <w:kern w:val="0"/>
                <w:sz w:val="24"/>
              </w:rPr>
            </w:pPr>
            <w:r>
              <w:rPr>
                <w:rFonts w:ascii="宋体" w:hAnsi="宋体" w:cs="宋体"/>
                <w:bCs/>
                <w:kern w:val="0"/>
                <w:sz w:val="24"/>
              </w:rPr>
              <w:t>课堂教学效果</w:t>
            </w:r>
          </w:p>
          <w:p w14:paraId="237D83B6">
            <w:pPr>
              <w:widowControl/>
              <w:jc w:val="center"/>
              <w:rPr>
                <w:rFonts w:ascii="宋体" w:hAnsi="宋体" w:cs="宋体"/>
                <w:kern w:val="0"/>
                <w:sz w:val="24"/>
              </w:rPr>
            </w:pPr>
            <w:r>
              <w:rPr>
                <w:rFonts w:ascii="宋体" w:hAnsi="宋体" w:cs="宋体"/>
                <w:bCs/>
                <w:kern w:val="0"/>
                <w:sz w:val="24"/>
              </w:rPr>
              <w:t>（25分）</w:t>
            </w:r>
          </w:p>
        </w:tc>
        <w:tc>
          <w:tcPr>
            <w:tcW w:w="6700" w:type="dxa"/>
            <w:gridSpan w:val="4"/>
            <w:noWrap w:val="0"/>
            <w:vAlign w:val="top"/>
          </w:tcPr>
          <w:p w14:paraId="590BBA97">
            <w:pPr>
              <w:widowControl/>
              <w:jc w:val="left"/>
              <w:rPr>
                <w:rFonts w:ascii="宋体" w:hAnsi="宋体" w:cs="宋体"/>
                <w:kern w:val="0"/>
                <w:sz w:val="24"/>
              </w:rPr>
            </w:pPr>
            <w:r>
              <w:rPr>
                <w:rFonts w:hint="eastAsia"/>
                <w:sz w:val="24"/>
              </w:rPr>
              <w:t xml:space="preserve">课堂教学生动活泼，方法恰当有效，过程组织科学合理  </w:t>
            </w:r>
            <w:r>
              <w:rPr>
                <w:rFonts w:ascii="宋体" w:hAnsi="宋体" w:cs="宋体"/>
                <w:kern w:val="0"/>
                <w:sz w:val="24"/>
              </w:rPr>
              <w:t> </w:t>
            </w:r>
            <w:r>
              <w:rPr>
                <w:rFonts w:hint="eastAsia" w:ascii="宋体" w:hAnsi="宋体" w:cs="宋体"/>
                <w:kern w:val="0"/>
                <w:sz w:val="24"/>
              </w:rPr>
              <w:t xml:space="preserve"> （5</w:t>
            </w:r>
            <w:r>
              <w:rPr>
                <w:rFonts w:ascii="宋体" w:hAnsi="宋体" w:cs="宋体"/>
                <w:kern w:val="0"/>
                <w:sz w:val="24"/>
              </w:rPr>
              <w:t>）</w:t>
            </w:r>
          </w:p>
        </w:tc>
        <w:tc>
          <w:tcPr>
            <w:tcW w:w="688" w:type="dxa"/>
            <w:vMerge w:val="restart"/>
            <w:noWrap w:val="0"/>
            <w:vAlign w:val="top"/>
          </w:tcPr>
          <w:p w14:paraId="43383C35">
            <w:pPr>
              <w:widowControl/>
              <w:jc w:val="left"/>
              <w:rPr>
                <w:rFonts w:hint="default" w:ascii="宋体" w:hAnsi="宋体" w:cs="宋体" w:eastAsiaTheme="minorEastAsia"/>
                <w:kern w:val="0"/>
                <w:sz w:val="24"/>
                <w:lang w:val="en-US" w:eastAsia="zh-CN"/>
              </w:rPr>
            </w:pPr>
            <w:r>
              <w:rPr>
                <w:rFonts w:ascii="宋体" w:hAnsi="宋体" w:cs="宋体"/>
                <w:kern w:val="0"/>
                <w:sz w:val="24"/>
              </w:rPr>
              <w:t> </w:t>
            </w:r>
            <w:r>
              <w:rPr>
                <w:rFonts w:hint="eastAsia" w:ascii="宋体" w:hAnsi="宋体" w:cs="宋体"/>
                <w:kern w:val="0"/>
                <w:sz w:val="24"/>
                <w:lang w:val="en-US" w:eastAsia="zh-CN"/>
              </w:rPr>
              <w:t>24</w:t>
            </w:r>
          </w:p>
        </w:tc>
      </w:tr>
      <w:tr w14:paraId="1C0A0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6C787B2D">
            <w:pPr>
              <w:widowControl/>
              <w:jc w:val="left"/>
              <w:rPr>
                <w:rFonts w:ascii="宋体" w:hAnsi="宋体" w:cs="宋体"/>
                <w:kern w:val="0"/>
                <w:sz w:val="24"/>
              </w:rPr>
            </w:pPr>
          </w:p>
        </w:tc>
        <w:tc>
          <w:tcPr>
            <w:tcW w:w="6700" w:type="dxa"/>
            <w:gridSpan w:val="4"/>
            <w:noWrap w:val="0"/>
            <w:vAlign w:val="center"/>
          </w:tcPr>
          <w:p w14:paraId="76A666C7">
            <w:pPr>
              <w:widowControl/>
              <w:jc w:val="left"/>
              <w:rPr>
                <w:rFonts w:ascii="宋体" w:hAnsi="宋体" w:cs="宋体"/>
                <w:kern w:val="0"/>
                <w:sz w:val="24"/>
              </w:rPr>
            </w:pPr>
            <w:r>
              <w:rPr>
                <w:rFonts w:ascii="宋体" w:hAnsi="宋体" w:cs="宋体"/>
                <w:kern w:val="0"/>
                <w:sz w:val="24"/>
              </w:rPr>
              <w:t>学生在不同程度上都有喜悦和成功的体验        （5）</w:t>
            </w:r>
          </w:p>
        </w:tc>
        <w:tc>
          <w:tcPr>
            <w:tcW w:w="688" w:type="dxa"/>
            <w:vMerge w:val="continue"/>
            <w:noWrap w:val="0"/>
            <w:vAlign w:val="center"/>
          </w:tcPr>
          <w:p w14:paraId="44731897">
            <w:pPr>
              <w:widowControl/>
              <w:jc w:val="left"/>
              <w:rPr>
                <w:rFonts w:ascii="宋体" w:hAnsi="宋体" w:cs="宋体"/>
                <w:kern w:val="0"/>
                <w:sz w:val="24"/>
              </w:rPr>
            </w:pPr>
          </w:p>
        </w:tc>
      </w:tr>
      <w:tr w14:paraId="5A1DB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0CCE240B">
            <w:pPr>
              <w:widowControl/>
              <w:jc w:val="left"/>
              <w:rPr>
                <w:rFonts w:ascii="宋体" w:hAnsi="宋体" w:cs="宋体"/>
                <w:kern w:val="0"/>
                <w:sz w:val="24"/>
              </w:rPr>
            </w:pPr>
          </w:p>
        </w:tc>
        <w:tc>
          <w:tcPr>
            <w:tcW w:w="6700" w:type="dxa"/>
            <w:gridSpan w:val="4"/>
            <w:noWrap w:val="0"/>
            <w:vAlign w:val="center"/>
          </w:tcPr>
          <w:p w14:paraId="170F8F46">
            <w:pPr>
              <w:widowControl/>
              <w:jc w:val="left"/>
              <w:rPr>
                <w:rFonts w:ascii="宋体" w:hAnsi="宋体" w:cs="宋体"/>
                <w:kern w:val="0"/>
                <w:sz w:val="24"/>
              </w:rPr>
            </w:pPr>
            <w:r>
              <w:rPr>
                <w:rFonts w:ascii="宋体" w:hAnsi="宋体" w:cs="宋体"/>
                <w:kern w:val="0"/>
                <w:sz w:val="24"/>
              </w:rPr>
              <w:t>学生掌握了必要的基础知识与技能          </w:t>
            </w:r>
            <w:r>
              <w:rPr>
                <w:rFonts w:hint="eastAsia" w:ascii="宋体" w:hAnsi="宋体" w:cs="宋体"/>
                <w:kern w:val="0"/>
                <w:sz w:val="24"/>
                <w:lang w:val="en-US" w:eastAsia="zh-CN"/>
              </w:rPr>
              <w:t xml:space="preserve">  </w:t>
            </w:r>
            <w:r>
              <w:rPr>
                <w:rFonts w:ascii="宋体" w:hAnsi="宋体" w:cs="宋体"/>
                <w:kern w:val="0"/>
                <w:sz w:val="24"/>
              </w:rPr>
              <w:t>（5）</w:t>
            </w:r>
          </w:p>
        </w:tc>
        <w:tc>
          <w:tcPr>
            <w:tcW w:w="688" w:type="dxa"/>
            <w:vMerge w:val="continue"/>
            <w:noWrap w:val="0"/>
            <w:vAlign w:val="center"/>
          </w:tcPr>
          <w:p w14:paraId="5E25A75F">
            <w:pPr>
              <w:widowControl/>
              <w:jc w:val="left"/>
              <w:rPr>
                <w:rFonts w:ascii="宋体" w:hAnsi="宋体" w:cs="宋体"/>
                <w:kern w:val="0"/>
                <w:sz w:val="24"/>
              </w:rPr>
            </w:pPr>
          </w:p>
        </w:tc>
      </w:tr>
      <w:tr w14:paraId="2EB5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10D003A9">
            <w:pPr>
              <w:widowControl/>
              <w:jc w:val="left"/>
              <w:rPr>
                <w:rFonts w:ascii="宋体" w:hAnsi="宋体" w:cs="宋体"/>
                <w:kern w:val="0"/>
                <w:sz w:val="24"/>
              </w:rPr>
            </w:pPr>
          </w:p>
        </w:tc>
        <w:tc>
          <w:tcPr>
            <w:tcW w:w="6700" w:type="dxa"/>
            <w:gridSpan w:val="4"/>
            <w:noWrap w:val="0"/>
            <w:vAlign w:val="center"/>
          </w:tcPr>
          <w:p w14:paraId="07DEBA66">
            <w:pPr>
              <w:widowControl/>
              <w:jc w:val="left"/>
              <w:rPr>
                <w:rFonts w:ascii="宋体" w:hAnsi="宋体" w:cs="宋体"/>
                <w:kern w:val="0"/>
                <w:sz w:val="24"/>
              </w:rPr>
            </w:pPr>
            <w:r>
              <w:rPr>
                <w:rFonts w:ascii="宋体" w:hAnsi="宋体" w:cs="宋体"/>
                <w:kern w:val="0"/>
                <w:sz w:val="24"/>
              </w:rPr>
              <w:t>学生在各自的基础上都获得了进一步发展的能力    </w:t>
            </w:r>
            <w:r>
              <w:rPr>
                <w:rFonts w:hint="eastAsia" w:ascii="宋体" w:hAnsi="宋体" w:cs="宋体"/>
                <w:kern w:val="0"/>
                <w:sz w:val="24"/>
                <w:lang w:val="en-US" w:eastAsia="zh-CN"/>
              </w:rPr>
              <w:t xml:space="preserve">  </w:t>
            </w:r>
            <w:r>
              <w:rPr>
                <w:rFonts w:ascii="宋体" w:hAnsi="宋体" w:cs="宋体"/>
                <w:kern w:val="0"/>
                <w:sz w:val="24"/>
              </w:rPr>
              <w:t>（5）</w:t>
            </w:r>
          </w:p>
        </w:tc>
        <w:tc>
          <w:tcPr>
            <w:tcW w:w="688" w:type="dxa"/>
            <w:vMerge w:val="continue"/>
            <w:noWrap w:val="0"/>
            <w:vAlign w:val="center"/>
          </w:tcPr>
          <w:p w14:paraId="3C233226">
            <w:pPr>
              <w:widowControl/>
              <w:jc w:val="left"/>
              <w:rPr>
                <w:rFonts w:ascii="宋体" w:hAnsi="宋体" w:cs="宋体"/>
                <w:kern w:val="0"/>
                <w:sz w:val="24"/>
              </w:rPr>
            </w:pPr>
          </w:p>
        </w:tc>
      </w:tr>
      <w:tr w14:paraId="7C64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65F2EB5C">
            <w:pPr>
              <w:widowControl/>
              <w:jc w:val="left"/>
              <w:rPr>
                <w:rFonts w:ascii="宋体" w:hAnsi="宋体" w:cs="宋体"/>
                <w:kern w:val="0"/>
                <w:sz w:val="24"/>
              </w:rPr>
            </w:pPr>
          </w:p>
        </w:tc>
        <w:tc>
          <w:tcPr>
            <w:tcW w:w="6700" w:type="dxa"/>
            <w:gridSpan w:val="4"/>
            <w:noWrap w:val="0"/>
            <w:vAlign w:val="center"/>
          </w:tcPr>
          <w:p w14:paraId="560D0A0E">
            <w:pPr>
              <w:widowControl/>
              <w:jc w:val="left"/>
              <w:rPr>
                <w:rFonts w:ascii="宋体" w:hAnsi="宋体" w:cs="宋体"/>
                <w:kern w:val="0"/>
                <w:sz w:val="24"/>
              </w:rPr>
            </w:pPr>
            <w:r>
              <w:rPr>
                <w:rFonts w:ascii="宋体" w:hAnsi="宋体" w:cs="宋体"/>
                <w:kern w:val="0"/>
                <w:sz w:val="24"/>
              </w:rPr>
              <w:t>学生全身心地投入到学习地过程中，课已完还意犹未尽  （5）</w:t>
            </w:r>
          </w:p>
        </w:tc>
        <w:tc>
          <w:tcPr>
            <w:tcW w:w="688" w:type="dxa"/>
            <w:vMerge w:val="continue"/>
            <w:noWrap w:val="0"/>
            <w:vAlign w:val="center"/>
          </w:tcPr>
          <w:p w14:paraId="5FEA64C1">
            <w:pPr>
              <w:widowControl/>
              <w:jc w:val="left"/>
              <w:rPr>
                <w:rFonts w:ascii="宋体" w:hAnsi="宋体" w:cs="宋体"/>
                <w:kern w:val="0"/>
                <w:sz w:val="24"/>
              </w:rPr>
            </w:pPr>
          </w:p>
        </w:tc>
      </w:tr>
      <w:tr w14:paraId="35A2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restart"/>
            <w:noWrap w:val="0"/>
            <w:vAlign w:val="center"/>
          </w:tcPr>
          <w:p w14:paraId="32D7385D">
            <w:pPr>
              <w:widowControl/>
              <w:jc w:val="center"/>
              <w:rPr>
                <w:rFonts w:ascii="宋体" w:hAnsi="宋体" w:cs="宋体"/>
                <w:kern w:val="0"/>
                <w:sz w:val="24"/>
              </w:rPr>
            </w:pPr>
            <w:r>
              <w:rPr>
                <w:rFonts w:ascii="宋体" w:hAnsi="宋体" w:cs="宋体"/>
                <w:bCs/>
                <w:kern w:val="0"/>
                <w:sz w:val="24"/>
              </w:rPr>
              <w:t>综合评价</w:t>
            </w:r>
          </w:p>
        </w:tc>
        <w:tc>
          <w:tcPr>
            <w:tcW w:w="1675" w:type="dxa"/>
            <w:noWrap w:val="0"/>
            <w:vAlign w:val="top"/>
          </w:tcPr>
          <w:p w14:paraId="585AAC60">
            <w:pPr>
              <w:widowControl/>
              <w:jc w:val="center"/>
              <w:rPr>
                <w:rFonts w:ascii="宋体" w:hAnsi="宋体" w:cs="宋体"/>
                <w:kern w:val="0"/>
                <w:sz w:val="24"/>
              </w:rPr>
            </w:pPr>
            <w:r>
              <w:rPr>
                <w:rFonts w:ascii="宋体" w:hAnsi="宋体" w:cs="宋体"/>
                <w:bCs/>
                <w:kern w:val="0"/>
                <w:sz w:val="24"/>
              </w:rPr>
              <w:t>优秀</w:t>
            </w:r>
          </w:p>
        </w:tc>
        <w:tc>
          <w:tcPr>
            <w:tcW w:w="1675" w:type="dxa"/>
            <w:noWrap w:val="0"/>
            <w:vAlign w:val="top"/>
          </w:tcPr>
          <w:p w14:paraId="4398987D">
            <w:pPr>
              <w:widowControl/>
              <w:jc w:val="center"/>
              <w:rPr>
                <w:rFonts w:ascii="宋体" w:hAnsi="宋体" w:cs="宋体"/>
                <w:kern w:val="0"/>
                <w:sz w:val="24"/>
              </w:rPr>
            </w:pPr>
            <w:r>
              <w:rPr>
                <w:rFonts w:ascii="宋体" w:hAnsi="宋体" w:cs="宋体"/>
                <w:bCs/>
                <w:kern w:val="0"/>
                <w:sz w:val="24"/>
              </w:rPr>
              <w:t>良好</w:t>
            </w:r>
          </w:p>
        </w:tc>
        <w:tc>
          <w:tcPr>
            <w:tcW w:w="1675" w:type="dxa"/>
            <w:noWrap w:val="0"/>
            <w:vAlign w:val="top"/>
          </w:tcPr>
          <w:p w14:paraId="4C2CB6C1">
            <w:pPr>
              <w:widowControl/>
              <w:jc w:val="center"/>
              <w:rPr>
                <w:rFonts w:ascii="宋体" w:hAnsi="宋体" w:cs="宋体"/>
                <w:kern w:val="0"/>
                <w:sz w:val="24"/>
              </w:rPr>
            </w:pPr>
            <w:r>
              <w:rPr>
                <w:rFonts w:ascii="宋体" w:hAnsi="宋体" w:cs="宋体"/>
                <w:bCs/>
                <w:kern w:val="0"/>
                <w:sz w:val="24"/>
              </w:rPr>
              <w:t>合格</w:t>
            </w:r>
          </w:p>
        </w:tc>
        <w:tc>
          <w:tcPr>
            <w:tcW w:w="1675" w:type="dxa"/>
            <w:noWrap w:val="0"/>
            <w:vAlign w:val="top"/>
          </w:tcPr>
          <w:p w14:paraId="1172F1B0">
            <w:pPr>
              <w:widowControl/>
              <w:jc w:val="center"/>
              <w:rPr>
                <w:rFonts w:ascii="宋体" w:hAnsi="宋体" w:cs="宋体"/>
                <w:kern w:val="0"/>
                <w:sz w:val="24"/>
              </w:rPr>
            </w:pPr>
            <w:r>
              <w:rPr>
                <w:rFonts w:ascii="宋体" w:hAnsi="宋体" w:cs="宋体"/>
                <w:bCs/>
                <w:kern w:val="0"/>
                <w:sz w:val="24"/>
              </w:rPr>
              <w:t>再努力</w:t>
            </w:r>
          </w:p>
        </w:tc>
        <w:tc>
          <w:tcPr>
            <w:tcW w:w="688" w:type="dxa"/>
            <w:noWrap w:val="0"/>
            <w:vAlign w:val="top"/>
          </w:tcPr>
          <w:p w14:paraId="49277A09">
            <w:pPr>
              <w:widowControl/>
              <w:jc w:val="center"/>
              <w:rPr>
                <w:rFonts w:ascii="宋体" w:hAnsi="宋体" w:cs="宋体"/>
                <w:kern w:val="0"/>
                <w:sz w:val="24"/>
              </w:rPr>
            </w:pPr>
            <w:r>
              <w:rPr>
                <w:rFonts w:ascii="宋体" w:hAnsi="宋体" w:cs="宋体"/>
                <w:bCs/>
                <w:kern w:val="0"/>
                <w:sz w:val="24"/>
              </w:rPr>
              <w:t>总分</w:t>
            </w:r>
          </w:p>
        </w:tc>
      </w:tr>
      <w:tr w14:paraId="2B730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0F2D2B1A">
            <w:pPr>
              <w:widowControl/>
              <w:jc w:val="left"/>
              <w:rPr>
                <w:rFonts w:ascii="宋体" w:hAnsi="宋体" w:cs="宋体"/>
                <w:kern w:val="0"/>
                <w:sz w:val="24"/>
              </w:rPr>
            </w:pPr>
          </w:p>
        </w:tc>
        <w:tc>
          <w:tcPr>
            <w:tcW w:w="1675" w:type="dxa"/>
            <w:noWrap w:val="0"/>
            <w:vAlign w:val="top"/>
          </w:tcPr>
          <w:p w14:paraId="2DA9EB54">
            <w:pPr>
              <w:widowControl/>
              <w:jc w:val="left"/>
              <w:rPr>
                <w:rFonts w:hint="eastAsia" w:ascii="宋体" w:hAnsi="宋体" w:cs="宋体" w:eastAsiaTheme="minorEastAsia"/>
                <w:kern w:val="0"/>
                <w:sz w:val="24"/>
                <w:lang w:val="en-US" w:eastAsia="zh-CN"/>
              </w:rPr>
            </w:pPr>
            <w:r>
              <w:rPr>
                <w:rFonts w:ascii="宋体" w:hAnsi="宋体" w:cs="宋体"/>
                <w:kern w:val="0"/>
                <w:sz w:val="24"/>
              </w:rPr>
              <w:t> </w:t>
            </w:r>
            <w:r>
              <w:rPr>
                <w:rFonts w:hint="eastAsia" w:ascii="宋体" w:hAnsi="宋体" w:cs="宋体"/>
                <w:kern w:val="0"/>
                <w:sz w:val="24"/>
                <w:lang w:val="en-US" w:eastAsia="zh-CN"/>
              </w:rPr>
              <w:t>√</w:t>
            </w:r>
          </w:p>
        </w:tc>
        <w:tc>
          <w:tcPr>
            <w:tcW w:w="1675" w:type="dxa"/>
            <w:noWrap w:val="0"/>
            <w:vAlign w:val="top"/>
          </w:tcPr>
          <w:p w14:paraId="63473D06">
            <w:pPr>
              <w:widowControl/>
              <w:jc w:val="left"/>
              <w:rPr>
                <w:rFonts w:ascii="宋体" w:hAnsi="宋体" w:cs="宋体"/>
                <w:kern w:val="0"/>
                <w:sz w:val="24"/>
              </w:rPr>
            </w:pPr>
            <w:r>
              <w:rPr>
                <w:rFonts w:ascii="宋体" w:hAnsi="宋体" w:cs="宋体"/>
                <w:kern w:val="0"/>
                <w:sz w:val="24"/>
              </w:rPr>
              <w:t> </w:t>
            </w:r>
          </w:p>
        </w:tc>
        <w:tc>
          <w:tcPr>
            <w:tcW w:w="1675" w:type="dxa"/>
            <w:noWrap w:val="0"/>
            <w:vAlign w:val="top"/>
          </w:tcPr>
          <w:p w14:paraId="499CCF27">
            <w:pPr>
              <w:widowControl/>
              <w:jc w:val="left"/>
              <w:rPr>
                <w:rFonts w:ascii="宋体" w:hAnsi="宋体" w:cs="宋体"/>
                <w:kern w:val="0"/>
                <w:sz w:val="24"/>
              </w:rPr>
            </w:pPr>
            <w:r>
              <w:rPr>
                <w:rFonts w:ascii="宋体" w:hAnsi="宋体" w:cs="宋体"/>
                <w:kern w:val="0"/>
                <w:sz w:val="24"/>
              </w:rPr>
              <w:t> </w:t>
            </w:r>
          </w:p>
        </w:tc>
        <w:tc>
          <w:tcPr>
            <w:tcW w:w="1675" w:type="dxa"/>
            <w:noWrap w:val="0"/>
            <w:vAlign w:val="top"/>
          </w:tcPr>
          <w:p w14:paraId="1A8E92DC">
            <w:pPr>
              <w:widowControl/>
              <w:jc w:val="left"/>
              <w:rPr>
                <w:rFonts w:ascii="宋体" w:hAnsi="宋体" w:cs="宋体"/>
                <w:kern w:val="0"/>
                <w:sz w:val="24"/>
              </w:rPr>
            </w:pPr>
            <w:r>
              <w:rPr>
                <w:rFonts w:ascii="宋体" w:hAnsi="宋体" w:cs="宋体"/>
                <w:kern w:val="0"/>
                <w:sz w:val="24"/>
              </w:rPr>
              <w:t> </w:t>
            </w:r>
          </w:p>
        </w:tc>
        <w:tc>
          <w:tcPr>
            <w:tcW w:w="688" w:type="dxa"/>
            <w:noWrap w:val="0"/>
            <w:vAlign w:val="top"/>
          </w:tcPr>
          <w:p w14:paraId="2495697C">
            <w:pPr>
              <w:widowControl/>
              <w:jc w:val="left"/>
              <w:rPr>
                <w:rFonts w:hint="default" w:ascii="宋体" w:hAnsi="宋体" w:cs="宋体" w:eastAsiaTheme="minorEastAsia"/>
                <w:kern w:val="0"/>
                <w:sz w:val="24"/>
                <w:lang w:val="en-US" w:eastAsia="zh-CN"/>
              </w:rPr>
            </w:pPr>
            <w:r>
              <w:rPr>
                <w:rFonts w:ascii="宋体" w:hAnsi="宋体" w:cs="宋体"/>
                <w:kern w:val="0"/>
                <w:sz w:val="24"/>
              </w:rPr>
              <w:t> </w:t>
            </w:r>
            <w:r>
              <w:rPr>
                <w:rFonts w:hint="eastAsia" w:ascii="宋体" w:hAnsi="宋体" w:cs="宋体"/>
                <w:kern w:val="0"/>
                <w:sz w:val="24"/>
                <w:lang w:val="en-US" w:eastAsia="zh-CN"/>
              </w:rPr>
              <w:t>94</w:t>
            </w:r>
          </w:p>
        </w:tc>
      </w:tr>
      <w:tr w14:paraId="005B9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5" w:hRule="atLeast"/>
          <w:tblCellSpacing w:w="0" w:type="dxa"/>
        </w:trPr>
        <w:tc>
          <w:tcPr>
            <w:tcW w:w="1590" w:type="dxa"/>
            <w:noWrap w:val="0"/>
            <w:vAlign w:val="center"/>
          </w:tcPr>
          <w:p w14:paraId="28673B12">
            <w:pPr>
              <w:widowControl/>
              <w:jc w:val="center"/>
              <w:rPr>
                <w:rFonts w:ascii="宋体" w:hAnsi="宋体" w:cs="宋体"/>
                <w:kern w:val="0"/>
                <w:sz w:val="24"/>
              </w:rPr>
            </w:pPr>
            <w:r>
              <w:rPr>
                <w:rFonts w:ascii="宋体" w:hAnsi="宋体" w:cs="宋体"/>
                <w:bCs/>
                <w:kern w:val="0"/>
                <w:sz w:val="24"/>
              </w:rPr>
              <w:t>教学特色</w:t>
            </w:r>
          </w:p>
        </w:tc>
        <w:tc>
          <w:tcPr>
            <w:tcW w:w="7388" w:type="dxa"/>
            <w:gridSpan w:val="5"/>
            <w:noWrap w:val="0"/>
            <w:vAlign w:val="top"/>
          </w:tcPr>
          <w:p w14:paraId="41BC1412">
            <w:pPr>
              <w:widowControl/>
              <w:numPr>
                <w:ilvl w:val="0"/>
                <w:numId w:val="9"/>
              </w:numPr>
              <w:ind w:left="240" w:leftChars="0" w:firstLine="0" w:firstLineChars="0"/>
              <w:jc w:val="left"/>
              <w:rPr>
                <w:rFonts w:hint="eastAsia" w:ascii="宋体" w:hAnsi="宋体" w:cs="宋体"/>
                <w:kern w:val="0"/>
                <w:sz w:val="24"/>
                <w:lang w:val="en-US" w:eastAsia="zh-CN"/>
              </w:rPr>
            </w:pPr>
            <w:r>
              <w:rPr>
                <w:rFonts w:hint="eastAsia" w:ascii="宋体" w:hAnsi="宋体" w:cs="宋体"/>
                <w:kern w:val="0"/>
                <w:sz w:val="24"/>
                <w:lang w:val="en-US" w:eastAsia="zh-CN"/>
              </w:rPr>
              <w:t>重视学生的自身体验</w:t>
            </w:r>
          </w:p>
          <w:p w14:paraId="1E927599">
            <w:pPr>
              <w:widowControl/>
              <w:numPr>
                <w:ilvl w:val="0"/>
                <w:numId w:val="9"/>
              </w:numPr>
              <w:ind w:left="240" w:leftChars="0" w:firstLine="0" w:firstLineChars="0"/>
              <w:jc w:val="left"/>
              <w:rPr>
                <w:rFonts w:hint="default" w:ascii="宋体" w:hAnsi="宋体" w:cs="宋体"/>
                <w:kern w:val="0"/>
                <w:sz w:val="24"/>
                <w:lang w:val="en-US" w:eastAsia="zh-CN"/>
              </w:rPr>
            </w:pPr>
            <w:r>
              <w:rPr>
                <w:rFonts w:hint="eastAsia" w:ascii="宋体" w:hAnsi="宋体" w:cs="宋体"/>
                <w:kern w:val="0"/>
                <w:sz w:val="24"/>
                <w:lang w:val="en-US" w:eastAsia="zh-CN"/>
              </w:rPr>
              <w:t>合理创新地运用教材</w:t>
            </w:r>
          </w:p>
        </w:tc>
      </w:tr>
      <w:tr w14:paraId="0F1C4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6" w:hRule="atLeast"/>
          <w:tblCellSpacing w:w="0" w:type="dxa"/>
        </w:trPr>
        <w:tc>
          <w:tcPr>
            <w:tcW w:w="1590" w:type="dxa"/>
            <w:noWrap w:val="0"/>
            <w:vAlign w:val="center"/>
          </w:tcPr>
          <w:p w14:paraId="75FD5892">
            <w:pPr>
              <w:widowControl/>
              <w:jc w:val="center"/>
              <w:rPr>
                <w:rFonts w:ascii="宋体" w:hAnsi="宋体" w:cs="宋体"/>
                <w:kern w:val="0"/>
                <w:sz w:val="24"/>
              </w:rPr>
            </w:pPr>
            <w:r>
              <w:rPr>
                <w:rFonts w:ascii="宋体" w:hAnsi="宋体" w:cs="宋体"/>
                <w:bCs/>
                <w:kern w:val="0"/>
                <w:sz w:val="24"/>
              </w:rPr>
              <w:t>综合评语</w:t>
            </w:r>
          </w:p>
        </w:tc>
        <w:tc>
          <w:tcPr>
            <w:tcW w:w="7388" w:type="dxa"/>
            <w:gridSpan w:val="5"/>
            <w:noWrap w:val="0"/>
            <w:vAlign w:val="top"/>
          </w:tcPr>
          <w:p w14:paraId="6C24F28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24" w:firstLineChars="200"/>
              <w:jc w:val="both"/>
              <w:textAlignment w:val="bottom"/>
              <w:rPr>
                <w:rFonts w:hint="eastAsia" w:asciiTheme="minorEastAsia" w:hAnsiTheme="minorEastAsia" w:eastAsiaTheme="minorEastAsia" w:cstheme="minorEastAsia"/>
                <w:i w:val="0"/>
                <w:iCs w:val="0"/>
                <w:caps w:val="0"/>
                <w:spacing w:val="11"/>
                <w:sz w:val="24"/>
                <w:szCs w:val="24"/>
                <w:u w:val="none"/>
              </w:rPr>
            </w:pPr>
            <w:r>
              <w:rPr>
                <w:rFonts w:hint="eastAsia" w:asciiTheme="minorEastAsia" w:hAnsiTheme="minorEastAsia" w:eastAsiaTheme="minorEastAsia" w:cstheme="minorEastAsia"/>
                <w:i w:val="0"/>
                <w:iCs w:val="0"/>
                <w:caps w:val="0"/>
                <w:spacing w:val="11"/>
                <w:sz w:val="24"/>
                <w:szCs w:val="24"/>
                <w:u w:val="none"/>
              </w:rPr>
              <w:t>教学过程中，通过一些带有视觉冲击力的图片导入本节课内容，激发学生学习本节课的兴趣，通过何为鸦片</w:t>
            </w:r>
            <w:r>
              <w:rPr>
                <w:rFonts w:hint="eastAsia" w:asciiTheme="minorEastAsia" w:hAnsiTheme="minorEastAsia" w:cstheme="minorEastAsia"/>
                <w:i w:val="0"/>
                <w:iCs w:val="0"/>
                <w:caps w:val="0"/>
                <w:spacing w:val="11"/>
                <w:sz w:val="24"/>
                <w:szCs w:val="24"/>
                <w:u w:val="none"/>
                <w:lang w:eastAsia="zh-CN"/>
              </w:rPr>
              <w:t>——</w:t>
            </w:r>
            <w:r>
              <w:rPr>
                <w:rFonts w:hint="eastAsia" w:asciiTheme="minorEastAsia" w:hAnsiTheme="minorEastAsia" w:eastAsiaTheme="minorEastAsia" w:cstheme="minorEastAsia"/>
                <w:i w:val="0"/>
                <w:iCs w:val="0"/>
                <w:caps w:val="0"/>
                <w:spacing w:val="11"/>
                <w:sz w:val="24"/>
                <w:szCs w:val="24"/>
                <w:u w:val="none"/>
              </w:rPr>
              <w:t>鸦片的危害——林则徐虎门销烟——英军发动鸦片战争——《南京条约》签订——富强后的中国，从学生容易理解的角度出发，同讲解小故事一样，一步一步讲授虎门销烟的意义及这段屈辱的历史，学生通过观看视频、图片等内容加深了对于这段中国屈辱历史的理解，以及对于“落后就要挨打”中国人要自强、自立的理解，结合现在的美好生活，让学生懂得了美好生活来之不易，吾辈更要自强，增强学生的民族自豪感及身为中国人的自信。</w:t>
            </w:r>
          </w:p>
          <w:p w14:paraId="629AF01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cs="宋体" w:eastAsiaTheme="minorEastAsia"/>
                <w:kern w:val="0"/>
                <w:sz w:val="24"/>
                <w:lang w:val="en-US" w:eastAsia="zh-CN"/>
              </w:rPr>
            </w:pPr>
            <w:r>
              <w:rPr>
                <w:rFonts w:hint="eastAsia" w:ascii="宋体" w:hAnsi="宋体" w:eastAsia="宋体" w:cs="宋体"/>
                <w:sz w:val="24"/>
                <w:szCs w:val="24"/>
              </w:rPr>
              <w:t xml:space="preserve"> </w:t>
            </w:r>
          </w:p>
        </w:tc>
      </w:tr>
    </w:tbl>
    <w:p w14:paraId="1097AA5D">
      <w:pPr>
        <w:widowControl/>
        <w:spacing w:line="280" w:lineRule="atLeast"/>
        <w:jc w:val="left"/>
        <w:rPr>
          <w:rFonts w:hint="eastAsia" w:ascii="Verdana" w:hAnsi="Verdana" w:cs="宋体"/>
          <w:bCs/>
          <w:kern w:val="0"/>
          <w:szCs w:val="21"/>
          <w:lang w:eastAsia="zh-CN"/>
        </w:rPr>
      </w:pPr>
      <w:r>
        <w:rPr>
          <w:rFonts w:ascii="Verdana" w:hAnsi="Verdana" w:cs="宋体"/>
          <w:bCs/>
          <w:kern w:val="0"/>
          <w:szCs w:val="21"/>
        </w:rPr>
        <w:t>（备注：优秀100～85分  良好84～75分  合格74～60分  再努力60分以下</w:t>
      </w:r>
      <w:r>
        <w:rPr>
          <w:rFonts w:hint="eastAsia" w:ascii="Verdana" w:hAnsi="Verdana" w:cs="宋体"/>
          <w:bCs/>
          <w:kern w:val="0"/>
          <w:szCs w:val="21"/>
          <w:lang w:eastAsia="zh-CN"/>
        </w:rPr>
        <w:t>）</w:t>
      </w:r>
    </w:p>
    <w:p w14:paraId="4E67310A">
      <w:pPr>
        <w:spacing w:line="240" w:lineRule="auto"/>
        <w:jc w:val="right"/>
        <w:rPr>
          <w:rFonts w:hint="default"/>
          <w:sz w:val="24"/>
          <w:szCs w:val="24"/>
          <w:lang w:val="en-US" w:eastAsia="zh-CN"/>
        </w:rPr>
      </w:pPr>
      <w:r>
        <w:rPr>
          <w:rFonts w:ascii="Verdana" w:hAnsi="Verdana" w:cs="宋体"/>
          <w:bCs/>
          <w:kern w:val="0"/>
          <w:szCs w:val="21"/>
        </w:rPr>
        <w:t>评价者：</w:t>
      </w:r>
      <w:r>
        <w:rPr>
          <w:rFonts w:ascii="Verdana" w:hAnsi="Verdana" w:cs="宋体"/>
          <w:bCs/>
          <w:kern w:val="0"/>
          <w:szCs w:val="21"/>
          <w:u w:val="single"/>
        </w:rPr>
        <w:t>    </w:t>
      </w:r>
      <w:r>
        <w:rPr>
          <w:rFonts w:hint="eastAsia" w:ascii="Verdana" w:hAnsi="Verdana" w:cs="宋体"/>
          <w:bCs/>
          <w:kern w:val="0"/>
          <w:szCs w:val="21"/>
          <w:u w:val="single"/>
          <w:lang w:val="en-US" w:eastAsia="zh-CN"/>
        </w:rPr>
        <w:t>程凤娇</w:t>
      </w:r>
      <w:r>
        <w:rPr>
          <w:rFonts w:ascii="Verdana" w:hAnsi="Verdana" w:cs="宋体"/>
          <w:bCs/>
          <w:kern w:val="0"/>
          <w:szCs w:val="21"/>
          <w:u w:val="single"/>
        </w:rPr>
        <w:t>     </w:t>
      </w:r>
      <w:r>
        <w:rPr>
          <w:rFonts w:hint="eastAsia" w:ascii="Verdana" w:hAnsi="Verdana" w:cs="宋体"/>
          <w:bCs/>
          <w:kern w:val="0"/>
          <w:szCs w:val="21"/>
          <w:u w:val="single"/>
          <w:lang w:val="en-US" w:eastAsia="zh-CN"/>
        </w:rPr>
        <w:t xml:space="preserve">王晓雨   徐群 </w:t>
      </w:r>
      <w:r>
        <w:rPr>
          <w:rFonts w:ascii="Verdana" w:hAnsi="Verdana" w:cs="宋体"/>
          <w:bCs/>
          <w:kern w:val="0"/>
          <w:szCs w:val="21"/>
          <w:u w:val="single"/>
        </w:rPr>
        <w:t> </w:t>
      </w:r>
    </w:p>
    <w:p w14:paraId="404B9741">
      <w:pPr>
        <w:rPr>
          <w:rFonts w:hint="eastAsia"/>
          <w:sz w:val="28"/>
          <w:szCs w:val="28"/>
          <w:lang w:val="en-US" w:eastAsia="zh-CN"/>
        </w:rPr>
      </w:pPr>
      <w:r>
        <w:rPr>
          <w:rFonts w:hint="eastAsia"/>
          <w:sz w:val="28"/>
          <w:szCs w:val="28"/>
          <w:lang w:val="en-US" w:eastAsia="zh-CN"/>
        </w:rPr>
        <w:t>教研组活动记录4</w:t>
      </w:r>
    </w:p>
    <w:p w14:paraId="0A1E875A">
      <w:pPr>
        <w:rPr>
          <w:rFonts w:hint="eastAsia"/>
          <w:sz w:val="28"/>
          <w:szCs w:val="28"/>
          <w:lang w:val="en-US" w:eastAsia="zh-CN"/>
        </w:rPr>
      </w:pPr>
      <w:r>
        <w:rPr>
          <w:rFonts w:hint="eastAsia"/>
          <w:sz w:val="28"/>
          <w:szCs w:val="28"/>
          <w:lang w:val="en-US" w:eastAsia="zh-CN"/>
        </w:rPr>
        <w:drawing>
          <wp:inline distT="0" distB="0" distL="114300" distR="114300">
            <wp:extent cx="5274310" cy="5245100"/>
            <wp:effectExtent l="0" t="0" r="8890" b="0"/>
            <wp:docPr id="21" name="图片 21" descr="IMG_7520(20240619-17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7520(20240619-171900)"/>
                    <pic:cNvPicPr>
                      <a:picLocks noChangeAspect="1"/>
                    </pic:cNvPicPr>
                  </pic:nvPicPr>
                  <pic:blipFill>
                    <a:blip r:embed="rId13"/>
                    <a:srcRect t="5634" b="5634"/>
                    <a:stretch>
                      <a:fillRect/>
                    </a:stretch>
                  </pic:blipFill>
                  <pic:spPr>
                    <a:xfrm>
                      <a:off x="0" y="0"/>
                      <a:ext cx="5274310" cy="5245100"/>
                    </a:xfrm>
                    <a:prstGeom prst="rect">
                      <a:avLst/>
                    </a:prstGeom>
                  </pic:spPr>
                </pic:pic>
              </a:graphicData>
            </a:graphic>
          </wp:inline>
        </w:drawing>
      </w:r>
    </w:p>
    <w:p w14:paraId="378F8C6F">
      <w:pPr>
        <w:spacing w:line="240" w:lineRule="auto"/>
        <w:jc w:val="both"/>
        <w:rPr>
          <w:rFonts w:hint="default"/>
          <w:sz w:val="24"/>
          <w:szCs w:val="24"/>
          <w:lang w:val="en-US" w:eastAsia="zh-CN"/>
        </w:rPr>
      </w:pPr>
    </w:p>
    <w:p w14:paraId="6A3A09B4">
      <w:pPr>
        <w:spacing w:line="240" w:lineRule="auto"/>
        <w:jc w:val="center"/>
        <w:rPr>
          <w:rFonts w:hint="default"/>
          <w:sz w:val="24"/>
          <w:szCs w:val="24"/>
          <w:lang w:val="en-US" w:eastAsia="zh-CN"/>
        </w:rPr>
      </w:pPr>
      <w:r>
        <w:rPr>
          <w:rFonts w:hint="default"/>
          <w:sz w:val="24"/>
          <w:szCs w:val="24"/>
          <w:lang w:val="en-US" w:eastAsia="zh-CN"/>
        </w:rPr>
        <w:drawing>
          <wp:inline distT="0" distB="0" distL="114300" distR="114300">
            <wp:extent cx="5272405" cy="5120640"/>
            <wp:effectExtent l="0" t="0" r="10795" b="10160"/>
            <wp:docPr id="13" name="图片 13" descr="QQ截图2024061819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截图20240618194920"/>
                    <pic:cNvPicPr>
                      <a:picLocks noChangeAspect="1"/>
                    </pic:cNvPicPr>
                  </pic:nvPicPr>
                  <pic:blipFill>
                    <a:blip r:embed="rId14"/>
                    <a:stretch>
                      <a:fillRect/>
                    </a:stretch>
                  </pic:blipFill>
                  <pic:spPr>
                    <a:xfrm>
                      <a:off x="0" y="0"/>
                      <a:ext cx="5272405" cy="5120640"/>
                    </a:xfrm>
                    <a:prstGeom prst="rect">
                      <a:avLst/>
                    </a:prstGeom>
                  </pic:spPr>
                </pic:pic>
              </a:graphicData>
            </a:graphic>
          </wp:inline>
        </w:drawing>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ECC6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4D6EB970">
            <w:pPr>
              <w:keepNext w:val="0"/>
              <w:keepLines w:val="0"/>
              <w:pageBreakBefore w:val="0"/>
              <w:kinsoku/>
              <w:wordWrap/>
              <w:overflowPunct/>
              <w:topLinePunct w:val="0"/>
              <w:autoSpaceDE/>
              <w:autoSpaceDN/>
              <w:bidi w:val="0"/>
              <w:adjustRightInd/>
              <w:snapToGrid/>
              <w:ind w:firstLine="640" w:firstLineChars="200"/>
              <w:jc w:val="center"/>
              <w:textAlignment w:val="auto"/>
              <w:rPr>
                <w:rFonts w:hint="default" w:asciiTheme="minorHAnsi" w:hAnsiTheme="minorHAnsi" w:eastAsiaTheme="minorEastAsia" w:cstheme="minorBidi"/>
                <w:kern w:val="0"/>
                <w:sz w:val="32"/>
                <w:szCs w:val="32"/>
                <w:lang w:val="en-US" w:eastAsia="zh-CN" w:bidi="ar"/>
              </w:rPr>
            </w:pPr>
            <w:r>
              <w:rPr>
                <w:rFonts w:hint="eastAsia" w:cstheme="minorBidi"/>
                <w:kern w:val="0"/>
                <w:sz w:val="32"/>
                <w:szCs w:val="32"/>
                <w:lang w:val="en-US" w:eastAsia="zh-CN" w:bidi="ar"/>
              </w:rPr>
              <w:t xml:space="preserve">让我自己来整理 </w:t>
            </w:r>
          </w:p>
          <w:p w14:paraId="284553A2">
            <w:pPr>
              <w:keepNext w:val="0"/>
              <w:keepLines w:val="0"/>
              <w:pageBreakBefore w:val="0"/>
              <w:kinsoku/>
              <w:wordWrap/>
              <w:overflowPunct/>
              <w:topLinePunct w:val="0"/>
              <w:autoSpaceDE/>
              <w:autoSpaceDN/>
              <w:bidi w:val="0"/>
              <w:adjustRightInd/>
              <w:snapToGrid/>
              <w:spacing w:line="360" w:lineRule="exact"/>
              <w:ind w:firstLine="480" w:firstLineChars="200"/>
              <w:jc w:val="left"/>
              <w:textAlignment w:val="auto"/>
              <w:rPr>
                <w:rFonts w:hint="eastAsia" w:asciiTheme="minorHAnsi" w:hAnsiTheme="minorHAnsi" w:eastAsiaTheme="minorEastAsia" w:cstheme="minorBidi"/>
                <w:kern w:val="0"/>
                <w:sz w:val="24"/>
                <w:szCs w:val="24"/>
                <w:lang w:val="en-US" w:eastAsia="zh-CN" w:bidi="ar"/>
              </w:rPr>
            </w:pPr>
            <w:r>
              <w:rPr>
                <w:rFonts w:hint="eastAsia" w:asciiTheme="minorHAnsi" w:hAnsiTheme="minorHAnsi" w:eastAsiaTheme="minorEastAsia" w:cstheme="minorBidi"/>
                <w:kern w:val="0"/>
                <w:sz w:val="24"/>
                <w:szCs w:val="24"/>
                <w:lang w:val="en-US" w:eastAsia="zh-CN" w:bidi="ar"/>
              </w:rPr>
              <w:t>《让我自己来整理》是本单元的第三课。教材以“整理”为抓手，旨在培养学生具有良好的日常生活习惯和生活能力，培养自己的事情自己做的主人翁意识和责任感。</w:t>
            </w:r>
          </w:p>
          <w:p w14:paraId="03997DC4">
            <w:pPr>
              <w:keepNext w:val="0"/>
              <w:keepLines w:val="0"/>
              <w:pageBreakBefore w:val="0"/>
              <w:kinsoku/>
              <w:wordWrap/>
              <w:overflowPunct/>
              <w:topLinePunct w:val="0"/>
              <w:autoSpaceDE/>
              <w:autoSpaceDN/>
              <w:bidi w:val="0"/>
              <w:adjustRightInd/>
              <w:snapToGrid/>
              <w:spacing w:line="360" w:lineRule="exact"/>
              <w:ind w:firstLine="480" w:firstLineChars="200"/>
              <w:jc w:val="left"/>
              <w:textAlignment w:val="auto"/>
              <w:rPr>
                <w:rFonts w:hint="eastAsia" w:asciiTheme="minorHAnsi" w:hAnsiTheme="minorHAnsi" w:eastAsiaTheme="minorEastAsia" w:cstheme="minorBidi"/>
                <w:kern w:val="0"/>
                <w:sz w:val="24"/>
                <w:szCs w:val="24"/>
                <w:lang w:val="en-US" w:eastAsia="zh-CN" w:bidi="ar"/>
              </w:rPr>
            </w:pPr>
            <w:r>
              <w:rPr>
                <w:rFonts w:hint="eastAsia" w:asciiTheme="minorHAnsi" w:hAnsiTheme="minorHAnsi" w:eastAsiaTheme="minorEastAsia" w:cstheme="minorBidi"/>
                <w:kern w:val="0"/>
                <w:sz w:val="24"/>
                <w:szCs w:val="24"/>
                <w:lang w:val="en-US" w:eastAsia="zh-CN" w:bidi="ar"/>
              </w:rPr>
              <w:t>教学目标：</w:t>
            </w:r>
          </w:p>
          <w:p w14:paraId="69EEB054">
            <w:pPr>
              <w:keepNext w:val="0"/>
              <w:keepLines w:val="0"/>
              <w:pageBreakBefore w:val="0"/>
              <w:kinsoku/>
              <w:wordWrap/>
              <w:overflowPunct/>
              <w:topLinePunct w:val="0"/>
              <w:autoSpaceDE/>
              <w:autoSpaceDN/>
              <w:bidi w:val="0"/>
              <w:adjustRightInd/>
              <w:snapToGrid/>
              <w:spacing w:line="360" w:lineRule="exact"/>
              <w:ind w:firstLine="480" w:firstLineChars="200"/>
              <w:jc w:val="left"/>
              <w:textAlignment w:val="auto"/>
              <w:rPr>
                <w:rFonts w:hint="eastAsia" w:asciiTheme="minorHAnsi" w:hAnsiTheme="minorHAnsi" w:eastAsiaTheme="minorEastAsia" w:cstheme="minorBidi"/>
                <w:kern w:val="0"/>
                <w:sz w:val="24"/>
                <w:szCs w:val="24"/>
                <w:lang w:val="en-US" w:eastAsia="zh-CN" w:bidi="ar"/>
              </w:rPr>
            </w:pPr>
            <w:r>
              <w:rPr>
                <w:rFonts w:hint="eastAsia" w:asciiTheme="minorHAnsi" w:hAnsiTheme="minorHAnsi" w:eastAsiaTheme="minorEastAsia" w:cstheme="minorBidi"/>
                <w:kern w:val="0"/>
                <w:sz w:val="24"/>
                <w:szCs w:val="24"/>
                <w:lang w:val="en-US" w:eastAsia="zh-CN" w:bidi="ar"/>
              </w:rPr>
              <w:t>1.认识日常生活用品、学习用品的特点和功能，了解这些用品给自己的生活和学习带来的帮助。</w:t>
            </w:r>
          </w:p>
          <w:p w14:paraId="251986EF">
            <w:pPr>
              <w:keepNext w:val="0"/>
              <w:keepLines w:val="0"/>
              <w:pageBreakBefore w:val="0"/>
              <w:kinsoku/>
              <w:wordWrap/>
              <w:overflowPunct/>
              <w:topLinePunct w:val="0"/>
              <w:autoSpaceDE/>
              <w:autoSpaceDN/>
              <w:bidi w:val="0"/>
              <w:adjustRightInd/>
              <w:snapToGrid/>
              <w:spacing w:line="360" w:lineRule="exact"/>
              <w:ind w:firstLine="480" w:firstLineChars="200"/>
              <w:jc w:val="left"/>
              <w:textAlignment w:val="auto"/>
              <w:rPr>
                <w:rFonts w:hint="eastAsia" w:cstheme="minorBidi"/>
                <w:kern w:val="0"/>
                <w:sz w:val="24"/>
                <w:szCs w:val="24"/>
                <w:lang w:val="en-US" w:eastAsia="zh-CN" w:bidi="ar"/>
              </w:rPr>
            </w:pPr>
            <w:r>
              <w:rPr>
                <w:rFonts w:hint="eastAsia" w:asciiTheme="minorHAnsi" w:hAnsiTheme="minorHAnsi" w:eastAsiaTheme="minorEastAsia" w:cstheme="minorBidi"/>
                <w:kern w:val="0"/>
                <w:sz w:val="24"/>
                <w:szCs w:val="24"/>
                <w:lang w:val="en-US" w:eastAsia="zh-CN" w:bidi="ar"/>
              </w:rPr>
              <w:t>2.体会用品找不到，给学习、生活带来的不便和麻烦，初步感知整理物品重要性</w:t>
            </w:r>
            <w:r>
              <w:rPr>
                <w:rFonts w:hint="eastAsia" w:cstheme="minorBidi"/>
                <w:kern w:val="0"/>
                <w:sz w:val="24"/>
                <w:szCs w:val="24"/>
                <w:lang w:val="en-US" w:eastAsia="zh-CN" w:bidi="ar"/>
              </w:rPr>
              <w:t>。</w:t>
            </w:r>
          </w:p>
          <w:p w14:paraId="18231186">
            <w:pPr>
              <w:keepNext w:val="0"/>
              <w:keepLines w:val="0"/>
              <w:pageBreakBefore w:val="0"/>
              <w:kinsoku/>
              <w:wordWrap/>
              <w:overflowPunct/>
              <w:topLinePunct w:val="0"/>
              <w:autoSpaceDE/>
              <w:autoSpaceDN/>
              <w:bidi w:val="0"/>
              <w:adjustRightInd/>
              <w:snapToGrid/>
              <w:ind w:firstLine="480" w:firstLineChars="200"/>
              <w:jc w:val="left"/>
              <w:textAlignment w:val="auto"/>
              <w:rPr>
                <w:rFonts w:hint="eastAsia" w:asciiTheme="minorHAnsi" w:hAnsiTheme="minorHAnsi" w:eastAsiaTheme="minorEastAsia" w:cstheme="minorBidi"/>
                <w:kern w:val="0"/>
                <w:sz w:val="24"/>
                <w:szCs w:val="24"/>
                <w:lang w:val="en-US" w:eastAsia="zh-CN" w:bidi="ar"/>
              </w:rPr>
            </w:pPr>
            <w:r>
              <w:rPr>
                <w:rFonts w:hint="eastAsia" w:cstheme="minorBidi"/>
                <w:kern w:val="0"/>
                <w:sz w:val="24"/>
                <w:szCs w:val="24"/>
                <w:lang w:val="en-US" w:eastAsia="zh-CN" w:bidi="ar"/>
              </w:rPr>
              <w:t>3.</w:t>
            </w:r>
            <w:r>
              <w:rPr>
                <w:rFonts w:hint="eastAsia" w:asciiTheme="minorHAnsi" w:hAnsiTheme="minorHAnsi" w:eastAsiaTheme="minorEastAsia" w:cstheme="minorBidi"/>
                <w:kern w:val="0"/>
                <w:sz w:val="24"/>
                <w:szCs w:val="24"/>
                <w:lang w:val="en-US" w:eastAsia="zh-CN" w:bidi="ar"/>
              </w:rPr>
              <w:t>学习整理的</w:t>
            </w:r>
            <w:r>
              <w:rPr>
                <w:rFonts w:hint="eastAsia" w:cstheme="minorBidi"/>
                <w:kern w:val="0"/>
                <w:sz w:val="24"/>
                <w:szCs w:val="24"/>
                <w:lang w:val="en-US" w:eastAsia="zh-CN" w:bidi="ar"/>
              </w:rPr>
              <w:t>三</w:t>
            </w:r>
            <w:r>
              <w:rPr>
                <w:rFonts w:hint="eastAsia" w:asciiTheme="minorHAnsi" w:hAnsiTheme="minorHAnsi" w:eastAsiaTheme="minorEastAsia" w:cstheme="minorBidi"/>
                <w:kern w:val="0"/>
                <w:sz w:val="24"/>
                <w:szCs w:val="24"/>
                <w:lang w:val="en-US" w:eastAsia="zh-CN" w:bidi="ar"/>
              </w:rPr>
              <w:t>种方法</w:t>
            </w:r>
            <w:r>
              <w:rPr>
                <w:rFonts w:hint="eastAsia" w:cstheme="minorBidi"/>
                <w:kern w:val="0"/>
                <w:sz w:val="24"/>
                <w:szCs w:val="24"/>
                <w:lang w:val="en-US" w:eastAsia="zh-CN" w:bidi="ar"/>
              </w:rPr>
              <w:t>，</w:t>
            </w:r>
            <w:r>
              <w:rPr>
                <w:rFonts w:hint="eastAsia" w:asciiTheme="minorHAnsi" w:hAnsiTheme="minorHAnsi" w:eastAsiaTheme="minorEastAsia" w:cstheme="minorBidi"/>
                <w:kern w:val="0"/>
                <w:sz w:val="24"/>
                <w:szCs w:val="24"/>
                <w:lang w:val="en-US" w:eastAsia="zh-CN" w:bidi="ar"/>
              </w:rPr>
              <w:t>学会整理书包和房间，</w:t>
            </w:r>
            <w:r>
              <w:rPr>
                <w:rFonts w:hint="eastAsia" w:cstheme="minorBidi"/>
                <w:kern w:val="0"/>
                <w:sz w:val="24"/>
                <w:szCs w:val="24"/>
                <w:lang w:val="en-US" w:eastAsia="zh-CN" w:bidi="ar"/>
              </w:rPr>
              <w:t>感受劳动带给生活的改变和美好，逐渐</w:t>
            </w:r>
            <w:r>
              <w:rPr>
                <w:rFonts w:hint="eastAsia" w:asciiTheme="minorHAnsi" w:hAnsiTheme="minorHAnsi" w:eastAsiaTheme="minorEastAsia" w:cstheme="minorBidi"/>
                <w:kern w:val="0"/>
                <w:sz w:val="24"/>
                <w:szCs w:val="24"/>
                <w:lang w:val="en-US" w:eastAsia="zh-CN" w:bidi="ar"/>
              </w:rPr>
              <w:t>培养学生整理</w:t>
            </w:r>
            <w:r>
              <w:rPr>
                <w:rFonts w:hint="eastAsia" w:cstheme="minorBidi"/>
                <w:kern w:val="0"/>
                <w:sz w:val="24"/>
                <w:szCs w:val="24"/>
                <w:lang w:val="en-US" w:eastAsia="zh-CN" w:bidi="ar"/>
              </w:rPr>
              <w:t>的</w:t>
            </w:r>
            <w:r>
              <w:rPr>
                <w:rFonts w:hint="eastAsia" w:asciiTheme="minorHAnsi" w:hAnsiTheme="minorHAnsi" w:eastAsiaTheme="minorEastAsia" w:cstheme="minorBidi"/>
                <w:kern w:val="0"/>
                <w:sz w:val="24"/>
                <w:szCs w:val="24"/>
                <w:lang w:val="en-US" w:eastAsia="zh-CN" w:bidi="ar"/>
              </w:rPr>
              <w:t>好习惯</w:t>
            </w:r>
            <w:r>
              <w:rPr>
                <w:rFonts w:hint="eastAsia" w:cstheme="minorBidi"/>
                <w:kern w:val="0"/>
                <w:sz w:val="24"/>
                <w:szCs w:val="24"/>
                <w:lang w:val="en-US" w:eastAsia="zh-CN" w:bidi="ar"/>
              </w:rPr>
              <w:t>。</w:t>
            </w:r>
          </w:p>
          <w:p w14:paraId="74BDF98A">
            <w:pPr>
              <w:keepNext w:val="0"/>
              <w:keepLines w:val="0"/>
              <w:pageBreakBefore w:val="0"/>
              <w:kinsoku/>
              <w:wordWrap/>
              <w:overflowPunct/>
              <w:topLinePunct w:val="0"/>
              <w:autoSpaceDE/>
              <w:autoSpaceDN/>
              <w:bidi w:val="0"/>
              <w:adjustRightInd/>
              <w:snapToGrid/>
              <w:spacing w:line="360" w:lineRule="exact"/>
              <w:ind w:firstLine="480" w:firstLineChars="200"/>
              <w:jc w:val="left"/>
              <w:textAlignment w:val="auto"/>
              <w:rPr>
                <w:rFonts w:hint="default" w:cstheme="minorBidi"/>
                <w:kern w:val="0"/>
                <w:sz w:val="24"/>
                <w:szCs w:val="24"/>
                <w:lang w:val="en-US" w:eastAsia="zh-CN" w:bidi="ar"/>
              </w:rPr>
            </w:pPr>
            <w:r>
              <w:rPr>
                <w:rFonts w:hint="eastAsia" w:cstheme="minorBidi"/>
                <w:kern w:val="0"/>
                <w:sz w:val="24"/>
                <w:szCs w:val="24"/>
                <w:lang w:val="en-US" w:eastAsia="zh-CN" w:bidi="ar"/>
              </w:rPr>
              <w:t>教学过程：</w:t>
            </w:r>
          </w:p>
          <w:p w14:paraId="1AF6D25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right="0" w:firstLine="482" w:firstLineChars="200"/>
              <w:jc w:val="left"/>
              <w:textAlignment w:val="auto"/>
              <w:rPr>
                <w:rFonts w:hint="default" w:cstheme="minorBidi"/>
                <w:b/>
                <w:bCs/>
                <w:kern w:val="0"/>
                <w:sz w:val="24"/>
                <w:szCs w:val="24"/>
                <w:lang w:val="en-US" w:eastAsia="zh-CN" w:bidi="ar"/>
              </w:rPr>
            </w:pPr>
            <w:r>
              <w:rPr>
                <w:rFonts w:hint="eastAsia" w:asciiTheme="minorHAnsi" w:hAnsiTheme="minorHAnsi" w:eastAsiaTheme="minorEastAsia" w:cstheme="minorBidi"/>
                <w:b/>
                <w:bCs/>
                <w:kern w:val="0"/>
                <w:sz w:val="24"/>
                <w:szCs w:val="24"/>
                <w:lang w:val="en-US" w:eastAsia="zh-CN" w:bidi="ar"/>
              </w:rPr>
              <w:t>一</w:t>
            </w:r>
            <w:r>
              <w:rPr>
                <w:rFonts w:hint="eastAsia" w:cstheme="minorBidi"/>
                <w:b/>
                <w:bCs/>
                <w:kern w:val="0"/>
                <w:sz w:val="24"/>
                <w:szCs w:val="24"/>
                <w:lang w:val="en-US" w:eastAsia="zh-CN" w:bidi="ar"/>
              </w:rPr>
              <w:t>、小小伙伴作用大</w:t>
            </w:r>
          </w:p>
          <w:p w14:paraId="7640A434">
            <w:pPr>
              <w:pStyle w:val="5"/>
              <w:keepNext w:val="0"/>
              <w:keepLines w:val="0"/>
              <w:pageBreakBefore w:val="0"/>
              <w:widowControl/>
              <w:numPr>
                <w:ilvl w:val="0"/>
                <w:numId w:val="1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今天我们认识两位新朋友，他们叫</w:t>
            </w:r>
            <w:r>
              <w:rPr>
                <w:rFonts w:hint="eastAsia"/>
              </w:rPr>
              <w:t>莉娜和保罗</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他们拥有许多小伙伴</w:t>
            </w:r>
            <w:r>
              <w:rPr>
                <w:rFonts w:ascii="宋体" w:hAnsi="宋体" w:eastAsia="宋体" w:cs="宋体"/>
                <w:sz w:val="24"/>
                <w:szCs w:val="24"/>
              </w:rPr>
              <w:t>，你们想知道他的这些小伙伴都是谁吗?让我们一起来猜一猜吧!(出示谜语)</w:t>
            </w:r>
          </w:p>
          <w:p w14:paraId="77215E85">
            <w:pPr>
              <w:pStyle w:val="5"/>
              <w:keepNext w:val="0"/>
              <w:keepLines w:val="0"/>
              <w:pageBreakBefore w:val="0"/>
              <w:widowControl/>
              <w:numPr>
                <w:ilvl w:val="0"/>
                <w:numId w:val="1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right="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2.</w:t>
            </w:r>
            <w:r>
              <w:rPr>
                <w:rFonts w:ascii="宋体" w:hAnsi="宋体" w:eastAsia="宋体" w:cs="宋体"/>
                <w:sz w:val="24"/>
                <w:szCs w:val="24"/>
              </w:rPr>
              <w:t>同学们真棒,把</w:t>
            </w:r>
            <w:r>
              <w:rPr>
                <w:rFonts w:hint="eastAsia" w:ascii="宋体" w:hAnsi="宋体" w:eastAsia="宋体" w:cs="宋体"/>
                <w:sz w:val="24"/>
                <w:szCs w:val="24"/>
                <w:lang w:val="en-US" w:eastAsia="zh-CN"/>
              </w:rPr>
              <w:t>小</w:t>
            </w:r>
            <w:r>
              <w:rPr>
                <w:rFonts w:ascii="宋体" w:hAnsi="宋体" w:eastAsia="宋体" w:cs="宋体"/>
                <w:sz w:val="24"/>
                <w:szCs w:val="24"/>
              </w:rPr>
              <w:t>伙伴都猜出来了。</w:t>
            </w:r>
            <w:r>
              <w:rPr>
                <w:rFonts w:hint="eastAsia" w:ascii="宋体" w:hAnsi="宋体" w:eastAsia="宋体" w:cs="宋体"/>
                <w:sz w:val="24"/>
                <w:szCs w:val="24"/>
                <w:lang w:val="en-US" w:eastAsia="zh-CN"/>
              </w:rPr>
              <w:t>这些物品为什么是他们的小伙伴呢？我们一起来听听它们是怎么说的吧！</w:t>
            </w:r>
          </w:p>
          <w:p w14:paraId="79D00535">
            <w:pPr>
              <w:pStyle w:val="5"/>
              <w:keepNext w:val="0"/>
              <w:keepLines w:val="0"/>
              <w:pageBreakBefore w:val="0"/>
              <w:widowControl/>
              <w:numPr>
                <w:ilvl w:val="0"/>
                <w:numId w:val="1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right="0" w:rightChars="0" w:firstLine="480" w:firstLineChars="200"/>
              <w:jc w:val="left"/>
              <w:textAlignment w:val="auto"/>
              <w:rPr>
                <w:rFonts w:ascii="宋体" w:hAnsi="宋体" w:eastAsia="宋体" w:cs="宋体"/>
                <w:sz w:val="24"/>
                <w:szCs w:val="24"/>
              </w:rPr>
            </w:pPr>
            <w:r>
              <w:rPr>
                <w:rFonts w:ascii="宋体" w:hAnsi="宋体" w:eastAsia="宋体" w:cs="宋体"/>
                <w:sz w:val="24"/>
                <w:szCs w:val="24"/>
              </w:rPr>
              <w:t>原来，这些</w:t>
            </w:r>
            <w:r>
              <w:rPr>
                <w:rFonts w:hint="eastAsia" w:ascii="宋体" w:hAnsi="宋体" w:eastAsia="宋体" w:cs="宋体"/>
                <w:sz w:val="24"/>
                <w:szCs w:val="24"/>
                <w:lang w:val="en-US" w:eastAsia="zh-CN"/>
              </w:rPr>
              <w:t>小</w:t>
            </w:r>
            <w:r>
              <w:rPr>
                <w:rFonts w:ascii="宋体" w:hAnsi="宋体" w:eastAsia="宋体" w:cs="宋体"/>
                <w:sz w:val="24"/>
                <w:szCs w:val="24"/>
              </w:rPr>
              <w:t>伙伴，就是生活和学习中经常会用到的物品</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给我们的学习和生活带来了很多帮助呢</w:t>
            </w:r>
            <w:r>
              <w:rPr>
                <w:rFonts w:ascii="宋体" w:hAnsi="宋体" w:eastAsia="宋体" w:cs="宋体"/>
                <w:sz w:val="24"/>
                <w:szCs w:val="24"/>
              </w:rPr>
              <w:t>。同学们,在你的生活和学习中，也有这样的小伙伴吗</w:t>
            </w:r>
            <w:r>
              <w:rPr>
                <w:rFonts w:hint="eastAsia" w:ascii="宋体" w:hAnsi="宋体" w:eastAsia="宋体" w:cs="宋体"/>
                <w:sz w:val="24"/>
                <w:szCs w:val="24"/>
                <w:lang w:eastAsia="zh-CN"/>
              </w:rPr>
              <w:t>？</w:t>
            </w:r>
            <w:r>
              <w:rPr>
                <w:rFonts w:ascii="宋体" w:hAnsi="宋体" w:eastAsia="宋体" w:cs="宋体"/>
                <w:sz w:val="24"/>
                <w:szCs w:val="24"/>
              </w:rPr>
              <w:t>哪位同学愿意给大家分享一下?</w:t>
            </w:r>
          </w:p>
          <w:p w14:paraId="57C053B4">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Chars="0" w:right="0" w:rightChars="0" w:firstLine="480" w:firstLineChars="200"/>
              <w:jc w:val="left"/>
              <w:textAlignment w:val="auto"/>
              <w:rPr>
                <w:rFonts w:hint="eastAsia" w:asciiTheme="minorHAnsi" w:hAnsiTheme="minorHAnsi" w:eastAsiaTheme="minorEastAsia" w:cstheme="minorBidi"/>
                <w:kern w:val="0"/>
                <w:sz w:val="24"/>
                <w:szCs w:val="24"/>
                <w:lang w:val="en-US" w:eastAsia="zh-CN" w:bidi="ar"/>
              </w:rPr>
            </w:pPr>
            <w:r>
              <w:rPr>
                <w:rFonts w:hint="eastAsia" w:cstheme="minorBidi"/>
                <w:kern w:val="0"/>
                <w:sz w:val="24"/>
                <w:szCs w:val="24"/>
                <w:lang w:val="en-US" w:eastAsia="zh-CN" w:bidi="ar"/>
              </w:rPr>
              <w:t>4.</w:t>
            </w:r>
            <w:r>
              <w:rPr>
                <w:rFonts w:hint="eastAsia" w:asciiTheme="minorHAnsi" w:hAnsiTheme="minorHAnsi" w:eastAsiaTheme="minorEastAsia" w:cstheme="minorBidi"/>
                <w:kern w:val="0"/>
                <w:sz w:val="24"/>
                <w:szCs w:val="24"/>
                <w:lang w:val="en-US" w:eastAsia="zh-CN" w:bidi="ar"/>
              </w:rPr>
              <w:t>“小伙伴”给我们的生活和学习带来了很多的帮助，每天陪伴着我们，帮助我们快乐生活</w:t>
            </w:r>
            <w:r>
              <w:rPr>
                <w:rFonts w:hint="eastAsia" w:cstheme="minorBidi"/>
                <w:kern w:val="0"/>
                <w:sz w:val="24"/>
                <w:szCs w:val="24"/>
                <w:lang w:val="en-US" w:eastAsia="zh-CN" w:bidi="ar"/>
              </w:rPr>
              <w:t>，</w:t>
            </w:r>
            <w:r>
              <w:rPr>
                <w:rFonts w:hint="eastAsia" w:asciiTheme="minorHAnsi" w:hAnsiTheme="minorHAnsi" w:eastAsiaTheme="minorEastAsia" w:cstheme="minorBidi"/>
                <w:kern w:val="0"/>
                <w:sz w:val="24"/>
                <w:szCs w:val="24"/>
                <w:lang w:val="en-US" w:eastAsia="zh-CN" w:bidi="ar"/>
              </w:rPr>
              <w:t>我们可离不开他们呢！</w:t>
            </w:r>
          </w:p>
          <w:p w14:paraId="6026A92B">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Chars="0" w:right="0" w:rightChars="0" w:firstLine="482" w:firstLineChars="200"/>
              <w:jc w:val="left"/>
              <w:textAlignment w:val="auto"/>
              <w:rPr>
                <w:rFonts w:hint="default" w:asciiTheme="minorHAnsi" w:hAnsiTheme="minorHAnsi" w:eastAsiaTheme="minorEastAsia" w:cstheme="minorBidi"/>
                <w:b/>
                <w:bCs/>
                <w:kern w:val="0"/>
                <w:sz w:val="24"/>
                <w:szCs w:val="24"/>
                <w:lang w:val="en-US" w:eastAsia="zh-CN" w:bidi="ar"/>
              </w:rPr>
            </w:pPr>
            <w:r>
              <w:rPr>
                <w:rFonts w:hint="eastAsia" w:asciiTheme="minorHAnsi" w:hAnsiTheme="minorHAnsi" w:eastAsiaTheme="minorEastAsia" w:cstheme="minorBidi"/>
                <w:b/>
                <w:bCs/>
                <w:kern w:val="0"/>
                <w:sz w:val="24"/>
                <w:szCs w:val="24"/>
                <w:lang w:val="en-US" w:eastAsia="zh-CN" w:bidi="ar"/>
              </w:rPr>
              <w:t>二</w:t>
            </w:r>
            <w:r>
              <w:rPr>
                <w:rFonts w:hint="eastAsia" w:cstheme="minorBidi"/>
                <w:b/>
                <w:bCs/>
                <w:kern w:val="0"/>
                <w:sz w:val="24"/>
                <w:szCs w:val="24"/>
                <w:lang w:val="en-US" w:eastAsia="zh-CN" w:bidi="ar"/>
              </w:rPr>
              <w:t>、</w:t>
            </w:r>
            <w:r>
              <w:rPr>
                <w:rFonts w:hint="eastAsia" w:asciiTheme="minorHAnsi" w:hAnsiTheme="minorHAnsi" w:eastAsiaTheme="minorEastAsia" w:cstheme="minorBidi"/>
                <w:b/>
                <w:bCs/>
                <w:kern w:val="0"/>
                <w:sz w:val="24"/>
                <w:szCs w:val="24"/>
                <w:lang w:val="en-US" w:eastAsia="zh-CN" w:bidi="ar"/>
              </w:rPr>
              <w:t>乱作一团真麻烦</w:t>
            </w:r>
          </w:p>
          <w:p w14:paraId="2A70CF36">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Chars="200" w:right="0" w:rightChars="0"/>
              <w:jc w:val="left"/>
              <w:textAlignment w:val="auto"/>
              <w:rPr>
                <w:rFonts w:hint="default" w:asciiTheme="minorHAnsi" w:hAnsiTheme="minorHAnsi" w:eastAsiaTheme="minorEastAsia" w:cstheme="minorBidi"/>
                <w:kern w:val="0"/>
                <w:sz w:val="24"/>
                <w:szCs w:val="24"/>
                <w:lang w:val="en-US" w:eastAsia="zh-CN" w:bidi="ar"/>
              </w:rPr>
            </w:pPr>
            <w:r>
              <w:rPr>
                <w:rFonts w:hint="eastAsia" w:cstheme="minorBidi"/>
                <w:kern w:val="0"/>
                <w:sz w:val="24"/>
                <w:szCs w:val="24"/>
                <w:lang w:val="en-US" w:eastAsia="zh-CN" w:bidi="ar"/>
              </w:rPr>
              <w:t>1.</w:t>
            </w:r>
            <w:r>
              <w:rPr>
                <w:rFonts w:hint="eastAsia" w:asciiTheme="minorHAnsi" w:hAnsiTheme="minorHAnsi" w:eastAsiaTheme="minorEastAsia" w:cstheme="minorBidi"/>
                <w:kern w:val="0"/>
                <w:sz w:val="24"/>
                <w:szCs w:val="24"/>
                <w:lang w:val="en-US" w:eastAsia="zh-CN" w:bidi="ar"/>
              </w:rPr>
              <w:t>莉娜和保罗邀请大家来参观他们的卧室，看了之后你有什么感受呢？</w:t>
            </w:r>
          </w:p>
          <w:p w14:paraId="376C105F">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right="0" w:rightChars="0" w:firstLine="480" w:firstLineChars="200"/>
              <w:jc w:val="left"/>
              <w:textAlignment w:val="auto"/>
              <w:rPr>
                <w:rFonts w:hint="default" w:asciiTheme="minorHAnsi" w:hAnsiTheme="minorHAnsi" w:eastAsiaTheme="minorEastAsia" w:cstheme="minorBidi"/>
                <w:kern w:val="0"/>
                <w:sz w:val="24"/>
                <w:szCs w:val="24"/>
                <w:lang w:val="en-US" w:eastAsia="zh-CN" w:bidi="ar"/>
              </w:rPr>
            </w:pPr>
            <w:r>
              <w:rPr>
                <w:rFonts w:hint="eastAsia" w:asciiTheme="minorHAnsi" w:hAnsiTheme="minorHAnsi" w:eastAsiaTheme="minorEastAsia" w:cstheme="minorBidi"/>
                <w:kern w:val="0"/>
                <w:sz w:val="24"/>
                <w:szCs w:val="24"/>
                <w:lang w:val="en-US" w:eastAsia="zh-CN" w:bidi="ar"/>
              </w:rPr>
              <w:t>在这乱作一团的卧室里呀，还经常上演着这样的一幕呢。</w:t>
            </w:r>
            <w:r>
              <w:rPr>
                <w:rFonts w:hint="eastAsia" w:cstheme="minorBidi"/>
                <w:kern w:val="0"/>
                <w:sz w:val="24"/>
                <w:szCs w:val="24"/>
                <w:lang w:val="en-US" w:eastAsia="zh-CN" w:bidi="ar"/>
              </w:rPr>
              <w:t>（绘本翻页）</w:t>
            </w:r>
          </w:p>
          <w:p w14:paraId="5152B184">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Chars="0" w:right="0" w:rightChars="0" w:firstLine="480" w:firstLineChars="200"/>
              <w:jc w:val="left"/>
              <w:textAlignment w:val="auto"/>
              <w:rPr>
                <w:rFonts w:hint="eastAsia" w:asciiTheme="minorHAnsi" w:hAnsiTheme="minorHAnsi" w:eastAsiaTheme="minorEastAsia" w:cstheme="minorBidi"/>
                <w:kern w:val="0"/>
                <w:sz w:val="24"/>
                <w:szCs w:val="24"/>
                <w:lang w:val="en-US" w:eastAsia="zh-CN" w:bidi="ar"/>
              </w:rPr>
            </w:pPr>
            <w:r>
              <w:rPr>
                <w:rFonts w:hint="eastAsia" w:cstheme="minorBidi"/>
                <w:kern w:val="0"/>
                <w:sz w:val="24"/>
                <w:szCs w:val="24"/>
                <w:lang w:val="en-US" w:eastAsia="zh-CN" w:bidi="ar"/>
              </w:rPr>
              <w:t>2.</w:t>
            </w:r>
            <w:r>
              <w:rPr>
                <w:rFonts w:hint="eastAsia" w:asciiTheme="minorHAnsi" w:hAnsiTheme="minorHAnsi" w:eastAsiaTheme="minorEastAsia" w:cstheme="minorBidi"/>
                <w:kern w:val="0"/>
                <w:sz w:val="24"/>
                <w:szCs w:val="24"/>
                <w:lang w:val="en-US" w:eastAsia="zh-CN" w:bidi="ar"/>
              </w:rPr>
              <w:t>播放“姐弟俩在卧室中的对话”，他们发生了什么呢？</w:t>
            </w:r>
          </w:p>
          <w:p w14:paraId="3CC03F33">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Chars="0" w:right="0" w:rightChars="0" w:firstLine="480" w:firstLineChars="200"/>
              <w:jc w:val="left"/>
              <w:textAlignment w:val="auto"/>
              <w:rPr>
                <w:rFonts w:hint="eastAsia" w:cstheme="minorBidi"/>
                <w:kern w:val="0"/>
                <w:sz w:val="24"/>
                <w:szCs w:val="24"/>
                <w:lang w:val="en-US" w:eastAsia="zh-CN" w:bidi="ar"/>
              </w:rPr>
            </w:pPr>
            <w:r>
              <w:rPr>
                <w:rFonts w:hint="eastAsia" w:cstheme="minorBidi"/>
                <w:kern w:val="0"/>
                <w:sz w:val="24"/>
                <w:szCs w:val="24"/>
                <w:lang w:val="en-US" w:eastAsia="zh-CN" w:bidi="ar"/>
              </w:rPr>
              <w:t>3.</w:t>
            </w:r>
            <w:r>
              <w:rPr>
                <w:rFonts w:hint="eastAsia" w:asciiTheme="minorHAnsi" w:hAnsiTheme="minorHAnsi" w:eastAsiaTheme="minorEastAsia" w:cstheme="minorBidi"/>
                <w:kern w:val="0"/>
                <w:sz w:val="24"/>
                <w:szCs w:val="24"/>
                <w:lang w:val="en-US" w:eastAsia="zh-CN" w:bidi="ar"/>
              </w:rPr>
              <w:t>在生活中你有没有遇到过</w:t>
            </w:r>
            <w:r>
              <w:rPr>
                <w:rFonts w:hint="eastAsia" w:cstheme="minorBidi"/>
                <w:kern w:val="0"/>
                <w:sz w:val="24"/>
                <w:szCs w:val="24"/>
                <w:lang w:val="en-US" w:eastAsia="zh-CN" w:bidi="ar"/>
              </w:rPr>
              <w:t>找不到“小伙伴”</w:t>
            </w:r>
            <w:r>
              <w:rPr>
                <w:rFonts w:hint="eastAsia" w:asciiTheme="minorHAnsi" w:hAnsiTheme="minorHAnsi" w:eastAsiaTheme="minorEastAsia" w:cstheme="minorBidi"/>
                <w:kern w:val="0"/>
                <w:sz w:val="24"/>
                <w:szCs w:val="24"/>
                <w:lang w:val="en-US" w:eastAsia="zh-CN" w:bidi="ar"/>
              </w:rPr>
              <w:t>的麻烦？</w:t>
            </w:r>
            <w:r>
              <w:rPr>
                <w:rFonts w:hint="eastAsia" w:cstheme="minorBidi"/>
                <w:kern w:val="0"/>
                <w:sz w:val="24"/>
                <w:szCs w:val="24"/>
                <w:lang w:val="en-US" w:eastAsia="zh-CN" w:bidi="ar"/>
              </w:rPr>
              <w:t>跟你的同桌说一说吧。</w:t>
            </w:r>
          </w:p>
          <w:p w14:paraId="58993120">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Chars="0" w:right="0" w:rightChars="0" w:firstLine="480" w:firstLineChars="200"/>
              <w:jc w:val="left"/>
              <w:textAlignment w:val="auto"/>
              <w:rPr>
                <w:rFonts w:hint="default" w:cstheme="minorBidi"/>
                <w:kern w:val="0"/>
                <w:sz w:val="24"/>
                <w:szCs w:val="24"/>
                <w:lang w:val="en-US" w:eastAsia="zh-CN" w:bidi="ar"/>
              </w:rPr>
            </w:pPr>
            <w:r>
              <w:rPr>
                <w:rFonts w:hint="eastAsia" w:cstheme="minorBidi"/>
                <w:kern w:val="0"/>
                <w:sz w:val="24"/>
                <w:szCs w:val="24"/>
                <w:lang w:val="en-US" w:eastAsia="zh-CN" w:bidi="ar"/>
              </w:rPr>
              <w:t>交流（你遇到了怎样的麻烦呢？当时你的感受是怎样的？）</w:t>
            </w:r>
          </w:p>
          <w:p w14:paraId="743A69EF">
            <w:pPr>
              <w:keepNext w:val="0"/>
              <w:keepLines w:val="0"/>
              <w:pageBreakBefore w:val="0"/>
              <w:numPr>
                <w:ilvl w:val="0"/>
                <w:numId w:val="0"/>
              </w:numPr>
              <w:kinsoku/>
              <w:wordWrap/>
              <w:overflowPunct/>
              <w:topLinePunct w:val="0"/>
              <w:autoSpaceDE/>
              <w:autoSpaceDN/>
              <w:bidi w:val="0"/>
              <w:adjustRightInd/>
              <w:snapToGrid/>
              <w:spacing w:line="360" w:lineRule="exact"/>
              <w:ind w:leftChars="0" w:firstLine="480" w:firstLineChars="200"/>
              <w:textAlignment w:val="auto"/>
              <w:rPr>
                <w:rFonts w:hint="default" w:asciiTheme="minorHAnsi" w:hAnsiTheme="minorHAnsi" w:eastAsiaTheme="minorEastAsia" w:cstheme="minorBidi"/>
                <w:kern w:val="0"/>
                <w:sz w:val="24"/>
                <w:szCs w:val="24"/>
                <w:lang w:val="en-US" w:eastAsia="zh-CN" w:bidi="ar"/>
              </w:rPr>
            </w:pPr>
            <w:r>
              <w:rPr>
                <w:rFonts w:hint="eastAsia" w:asciiTheme="minorHAnsi" w:hAnsiTheme="minorHAnsi" w:eastAsiaTheme="minorEastAsia" w:cstheme="minorBidi"/>
                <w:kern w:val="0"/>
                <w:sz w:val="24"/>
                <w:szCs w:val="24"/>
                <w:lang w:val="en-US" w:eastAsia="zh-CN" w:bidi="ar"/>
              </w:rPr>
              <w:t>小结：没有良好的整理习惯，会让我们手忙脚乱，也会让人心情烦躁，并且还白白浪费了不少宝贵的时间</w:t>
            </w:r>
            <w:r>
              <w:rPr>
                <w:rFonts w:hint="eastAsia" w:cstheme="minorBidi"/>
                <w:kern w:val="0"/>
                <w:sz w:val="24"/>
                <w:szCs w:val="24"/>
                <w:lang w:val="en-US" w:eastAsia="zh-CN" w:bidi="ar"/>
              </w:rPr>
              <w:t>，面对这找不到东西的麻烦，你们觉得我们最应该做什么？（整理）</w:t>
            </w:r>
          </w:p>
          <w:p w14:paraId="15CE9B3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2" w:firstLineChars="200"/>
              <w:jc w:val="both"/>
              <w:textAlignment w:val="auto"/>
              <w:rPr>
                <w:rFonts w:hint="eastAsia" w:asciiTheme="minorHAnsi" w:hAnsiTheme="minorHAnsi" w:eastAsiaTheme="minorEastAsia" w:cstheme="minorBidi"/>
                <w:b/>
                <w:bCs/>
                <w:kern w:val="0"/>
                <w:sz w:val="24"/>
                <w:szCs w:val="24"/>
                <w:lang w:val="en-US" w:eastAsia="zh-CN" w:bidi="ar"/>
              </w:rPr>
            </w:pPr>
            <w:r>
              <w:rPr>
                <w:rFonts w:hint="eastAsia" w:asciiTheme="minorHAnsi" w:hAnsiTheme="minorHAnsi" w:eastAsiaTheme="minorEastAsia" w:cstheme="minorBidi"/>
                <w:b/>
                <w:bCs/>
                <w:kern w:val="0"/>
                <w:sz w:val="24"/>
                <w:szCs w:val="24"/>
                <w:lang w:val="en-US" w:eastAsia="zh-CN" w:bidi="ar"/>
              </w:rPr>
              <w:t>三</w:t>
            </w:r>
            <w:r>
              <w:rPr>
                <w:rFonts w:hint="eastAsia" w:cstheme="minorBidi"/>
                <w:b/>
                <w:bCs/>
                <w:kern w:val="0"/>
                <w:sz w:val="24"/>
                <w:szCs w:val="24"/>
                <w:lang w:val="en-US" w:eastAsia="zh-CN" w:bidi="ar"/>
              </w:rPr>
              <w:t>、</w:t>
            </w:r>
            <w:r>
              <w:rPr>
                <w:rFonts w:hint="eastAsia" w:asciiTheme="minorHAnsi" w:hAnsiTheme="minorHAnsi" w:eastAsiaTheme="minorEastAsia" w:cstheme="minorBidi"/>
                <w:b/>
                <w:bCs/>
                <w:kern w:val="0"/>
                <w:sz w:val="24"/>
                <w:szCs w:val="24"/>
                <w:lang w:val="en-US" w:eastAsia="zh-CN" w:bidi="ar"/>
              </w:rPr>
              <w:t>整理魔法来帮忙</w:t>
            </w:r>
          </w:p>
          <w:p w14:paraId="006480CD">
            <w:pPr>
              <w:keepNext w:val="0"/>
              <w:keepLines w:val="0"/>
              <w:pageBreakBefore w:val="0"/>
              <w:kinsoku/>
              <w:wordWrap/>
              <w:overflowPunct/>
              <w:topLinePunct w:val="0"/>
              <w:autoSpaceDE/>
              <w:autoSpaceDN/>
              <w:bidi w:val="0"/>
              <w:adjustRightInd/>
              <w:snapToGrid/>
              <w:spacing w:line="360" w:lineRule="exact"/>
              <w:ind w:firstLine="482" w:firstLineChars="200"/>
              <w:textAlignment w:val="auto"/>
              <w:rPr>
                <w:rFonts w:hint="eastAsia" w:asciiTheme="minorHAnsi" w:hAnsiTheme="minorHAnsi" w:eastAsiaTheme="minorEastAsia" w:cstheme="minorBidi"/>
                <w:b/>
                <w:bCs/>
                <w:i w:val="0"/>
                <w:iCs w:val="0"/>
                <w:color w:val="auto"/>
                <w:kern w:val="0"/>
                <w:sz w:val="24"/>
                <w:szCs w:val="24"/>
                <w:lang w:val="en-US" w:eastAsia="zh-CN" w:bidi="ar"/>
              </w:rPr>
            </w:pPr>
            <w:r>
              <w:rPr>
                <w:rFonts w:hint="eastAsia" w:asciiTheme="minorHAnsi" w:hAnsiTheme="minorHAnsi" w:eastAsiaTheme="minorEastAsia" w:cstheme="minorBidi"/>
                <w:b/>
                <w:bCs/>
                <w:i w:val="0"/>
                <w:iCs w:val="0"/>
                <w:color w:val="auto"/>
                <w:kern w:val="0"/>
                <w:sz w:val="24"/>
                <w:szCs w:val="24"/>
                <w:lang w:val="en-US" w:eastAsia="zh-CN" w:bidi="ar"/>
              </w:rPr>
              <w:t>分类收纳</w:t>
            </w:r>
            <w:r>
              <w:rPr>
                <w:rFonts w:hint="eastAsia" w:cstheme="minorBidi"/>
                <w:b/>
                <w:bCs/>
                <w:i w:val="0"/>
                <w:iCs w:val="0"/>
                <w:color w:val="auto"/>
                <w:kern w:val="0"/>
                <w:sz w:val="24"/>
                <w:szCs w:val="24"/>
                <w:lang w:val="en-US" w:eastAsia="zh-CN" w:bidi="ar"/>
              </w:rPr>
              <w:t>、物归原位、</w:t>
            </w:r>
            <w:r>
              <w:rPr>
                <w:rFonts w:hint="eastAsia" w:asciiTheme="minorHAnsi" w:hAnsiTheme="minorHAnsi" w:eastAsiaTheme="minorEastAsia" w:cstheme="minorBidi"/>
                <w:b/>
                <w:bCs/>
                <w:kern w:val="0"/>
                <w:sz w:val="24"/>
                <w:szCs w:val="24"/>
                <w:lang w:val="en-US" w:eastAsia="zh-CN" w:bidi="ar"/>
              </w:rPr>
              <w:t>有序摆放</w:t>
            </w:r>
          </w:p>
          <w:p w14:paraId="6B7E786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default" w:cstheme="minorBidi"/>
                <w:i w:val="0"/>
                <w:iCs w:val="0"/>
                <w:color w:val="auto"/>
                <w:kern w:val="0"/>
                <w:sz w:val="24"/>
                <w:szCs w:val="24"/>
                <w:lang w:val="en-US" w:eastAsia="zh-CN" w:bidi="ar"/>
              </w:rPr>
            </w:pPr>
            <w:r>
              <w:rPr>
                <w:rFonts w:hint="eastAsia" w:cstheme="minorBidi"/>
                <w:i w:val="0"/>
                <w:iCs w:val="0"/>
                <w:color w:val="auto"/>
                <w:kern w:val="0"/>
                <w:sz w:val="24"/>
                <w:szCs w:val="24"/>
                <w:lang w:val="en-US" w:eastAsia="zh-CN" w:bidi="ar"/>
              </w:rPr>
              <w:t>保罗和莉娜的房间也急需要整理呢.</w:t>
            </w:r>
          </w:p>
          <w:p w14:paraId="4673668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both"/>
              <w:textAlignment w:val="auto"/>
              <w:rPr>
                <w:rFonts w:hint="eastAsia" w:cstheme="minorBidi"/>
                <w:i w:val="0"/>
                <w:iCs w:val="0"/>
                <w:color w:val="auto"/>
                <w:kern w:val="0"/>
                <w:sz w:val="24"/>
                <w:szCs w:val="24"/>
                <w:lang w:val="en-US" w:eastAsia="zh-CN" w:bidi="ar"/>
              </w:rPr>
            </w:pPr>
            <w:r>
              <w:rPr>
                <w:rFonts w:hint="eastAsia" w:cstheme="minorBidi"/>
                <w:i w:val="0"/>
                <w:iCs w:val="0"/>
                <w:color w:val="auto"/>
                <w:kern w:val="0"/>
                <w:sz w:val="24"/>
                <w:szCs w:val="24"/>
                <w:lang w:val="en-US" w:eastAsia="zh-CN" w:bidi="ar"/>
              </w:rPr>
              <w:t>瞧，莉娜和保罗的房间里有一堆“小伙伴”，它们散乱了一地，这么多不同种类的小伙伴混在一起，都找不到自己的家了，房间里呀还有个凌乱的书柜也需要整理，你们愿意帮忙吗？</w:t>
            </w:r>
          </w:p>
          <w:p w14:paraId="39C95B1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2" w:firstLineChars="200"/>
              <w:jc w:val="both"/>
              <w:textAlignment w:val="auto"/>
              <w:rPr>
                <w:rFonts w:hint="default" w:cstheme="minorBidi"/>
                <w:i w:val="0"/>
                <w:iCs w:val="0"/>
                <w:color w:val="auto"/>
                <w:kern w:val="0"/>
                <w:sz w:val="24"/>
                <w:szCs w:val="24"/>
                <w:lang w:val="en-US" w:eastAsia="zh-CN" w:bidi="ar"/>
              </w:rPr>
            </w:pPr>
            <w:r>
              <w:rPr>
                <w:rFonts w:hint="eastAsia" w:cstheme="minorBidi"/>
                <w:b/>
                <w:bCs/>
                <w:i w:val="0"/>
                <w:iCs w:val="0"/>
                <w:color w:val="auto"/>
                <w:kern w:val="0"/>
                <w:sz w:val="24"/>
                <w:szCs w:val="24"/>
                <w:lang w:val="en-US" w:eastAsia="zh-CN" w:bidi="ar"/>
              </w:rPr>
              <w:t xml:space="preserve">体验活动一：整理房间 </w:t>
            </w:r>
          </w:p>
          <w:p w14:paraId="46E81608">
            <w:pPr>
              <w:keepNext w:val="0"/>
              <w:keepLines w:val="0"/>
              <w:pageBreakBefore w:val="0"/>
              <w:widowControl w:val="0"/>
              <w:numPr>
                <w:ilvl w:val="0"/>
                <w:numId w:val="12"/>
              </w:numPr>
              <w:kinsoku/>
              <w:wordWrap/>
              <w:overflowPunct/>
              <w:topLinePunct w:val="0"/>
              <w:autoSpaceDE/>
              <w:autoSpaceDN/>
              <w:bidi w:val="0"/>
              <w:adjustRightInd/>
              <w:snapToGrid/>
              <w:spacing w:line="360" w:lineRule="exact"/>
              <w:ind w:left="0" w:leftChars="0" w:firstLine="480" w:firstLineChars="200"/>
              <w:jc w:val="both"/>
              <w:textAlignment w:val="auto"/>
              <w:rPr>
                <w:rFonts w:hint="eastAsia" w:cstheme="minorBidi"/>
                <w:i w:val="0"/>
                <w:iCs w:val="0"/>
                <w:color w:val="auto"/>
                <w:kern w:val="0"/>
                <w:sz w:val="24"/>
                <w:szCs w:val="24"/>
                <w:lang w:val="en-US" w:eastAsia="zh-CN" w:bidi="ar"/>
              </w:rPr>
            </w:pPr>
            <w:r>
              <w:rPr>
                <w:rFonts w:hint="eastAsia" w:cstheme="minorBidi"/>
                <w:i w:val="0"/>
                <w:iCs w:val="0"/>
                <w:color w:val="auto"/>
                <w:kern w:val="0"/>
                <w:sz w:val="24"/>
                <w:szCs w:val="24"/>
                <w:lang w:val="en-US" w:eastAsia="zh-CN" w:bidi="ar"/>
              </w:rPr>
              <w:t>请四人一小组合作，先观察下“小伙伴”在哪里？再把这些“小伙伴”送回家。再请一小组来整理书柜，</w:t>
            </w:r>
            <w:r>
              <w:rPr>
                <w:rFonts w:hint="eastAsia" w:asciiTheme="minorHAnsi" w:hAnsiTheme="minorHAnsi" w:eastAsiaTheme="minorEastAsia" w:cstheme="minorBidi"/>
                <w:kern w:val="0"/>
                <w:sz w:val="24"/>
                <w:szCs w:val="24"/>
                <w:lang w:val="en-US" w:eastAsia="zh-CN" w:bidi="ar"/>
              </w:rPr>
              <w:t>来把它们排排好，让这个小书柜看起来更加整齐！</w:t>
            </w:r>
          </w:p>
          <w:p w14:paraId="6F96AD3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200"/>
              <w:jc w:val="both"/>
              <w:textAlignment w:val="auto"/>
              <w:rPr>
                <w:rFonts w:hint="default" w:cstheme="minorBidi"/>
                <w:i w:val="0"/>
                <w:iCs w:val="0"/>
                <w:color w:val="auto"/>
                <w:kern w:val="0"/>
                <w:sz w:val="24"/>
                <w:szCs w:val="24"/>
                <w:lang w:val="en-US" w:eastAsia="zh-CN" w:bidi="ar"/>
              </w:rPr>
            </w:pPr>
            <w:r>
              <w:rPr>
                <w:rFonts w:hint="eastAsia" w:cstheme="minorBidi"/>
                <w:i w:val="0"/>
                <w:iCs w:val="0"/>
                <w:color w:val="auto"/>
                <w:kern w:val="0"/>
                <w:sz w:val="24"/>
                <w:szCs w:val="24"/>
                <w:lang w:val="en-US" w:eastAsia="zh-CN" w:bidi="ar"/>
              </w:rPr>
              <w:t>2.交流，分享下整理过程呢？</w:t>
            </w:r>
          </w:p>
          <w:p w14:paraId="39B9A55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200"/>
              <w:jc w:val="both"/>
              <w:textAlignment w:val="auto"/>
              <w:rPr>
                <w:rFonts w:hint="default" w:cstheme="minorBidi"/>
                <w:i w:val="0"/>
                <w:iCs w:val="0"/>
                <w:color w:val="auto"/>
                <w:kern w:val="0"/>
                <w:sz w:val="24"/>
                <w:szCs w:val="24"/>
                <w:lang w:val="en-US" w:eastAsia="zh-CN" w:bidi="ar"/>
              </w:rPr>
            </w:pPr>
            <w:r>
              <w:rPr>
                <w:rFonts w:hint="eastAsia" w:cstheme="minorBidi"/>
                <w:i w:val="0"/>
                <w:iCs w:val="0"/>
                <w:color w:val="auto"/>
                <w:kern w:val="0"/>
                <w:sz w:val="24"/>
                <w:szCs w:val="24"/>
                <w:lang w:val="en-US" w:eastAsia="zh-CN" w:bidi="ar"/>
              </w:rPr>
              <w:t>（1）哪些“小伙伴”的家在卫生间呢？</w:t>
            </w:r>
          </w:p>
          <w:p w14:paraId="7440348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200"/>
              <w:jc w:val="both"/>
              <w:textAlignment w:val="auto"/>
              <w:rPr>
                <w:rFonts w:hint="eastAsia" w:cstheme="minorBidi"/>
                <w:i w:val="0"/>
                <w:iCs w:val="0"/>
                <w:color w:val="auto"/>
                <w:kern w:val="0"/>
                <w:sz w:val="24"/>
                <w:szCs w:val="24"/>
                <w:lang w:val="en-US" w:eastAsia="zh-CN" w:bidi="ar"/>
              </w:rPr>
            </w:pPr>
            <w:r>
              <w:rPr>
                <w:rFonts w:hint="eastAsia" w:cstheme="minorBidi"/>
                <w:i w:val="0"/>
                <w:iCs w:val="0"/>
                <w:color w:val="auto"/>
                <w:kern w:val="0"/>
                <w:sz w:val="24"/>
                <w:szCs w:val="24"/>
                <w:lang w:val="en-US" w:eastAsia="zh-CN" w:bidi="ar"/>
              </w:rPr>
              <w:t>评：瞧，这一小队把牙刷牙膏和梳子都放置在了洗手台上，毛巾挂在毛巾架上，每个小伙伴都回到了他们原来的家，这样的整理魔法就是物归原位。（板贴）</w:t>
            </w:r>
          </w:p>
          <w:p w14:paraId="5772AB02">
            <w:pPr>
              <w:keepNext w:val="0"/>
              <w:keepLines w:val="0"/>
              <w:pageBreakBefore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cstheme="minorBidi"/>
                <w:i w:val="0"/>
                <w:iCs w:val="0"/>
                <w:color w:val="auto"/>
                <w:kern w:val="0"/>
                <w:sz w:val="24"/>
                <w:szCs w:val="24"/>
                <w:lang w:val="en-US" w:eastAsia="zh-CN" w:bidi="ar"/>
              </w:rPr>
            </w:pPr>
            <w:r>
              <w:rPr>
                <w:rFonts w:hint="eastAsia" w:cstheme="minorBidi"/>
                <w:i w:val="0"/>
                <w:iCs w:val="0"/>
                <w:color w:val="auto"/>
                <w:kern w:val="0"/>
                <w:sz w:val="24"/>
                <w:szCs w:val="24"/>
                <w:lang w:val="en-US" w:eastAsia="zh-CN" w:bidi="ar"/>
              </w:rPr>
              <w:t>追问：这样做有什么好处呢？</w:t>
            </w:r>
          </w:p>
          <w:p w14:paraId="7152C730">
            <w:pPr>
              <w:keepNext w:val="0"/>
              <w:keepLines w:val="0"/>
              <w:pageBreakBefore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cstheme="minorBidi"/>
                <w:i w:val="0"/>
                <w:iCs w:val="0"/>
                <w:color w:val="auto"/>
                <w:kern w:val="0"/>
                <w:sz w:val="24"/>
                <w:szCs w:val="24"/>
                <w:lang w:val="en-US" w:eastAsia="zh-CN" w:bidi="ar"/>
              </w:rPr>
            </w:pPr>
            <w:r>
              <w:rPr>
                <w:rFonts w:hint="eastAsia" w:cstheme="minorBidi"/>
                <w:i w:val="0"/>
                <w:iCs w:val="0"/>
                <w:color w:val="auto"/>
                <w:kern w:val="0"/>
                <w:sz w:val="24"/>
                <w:szCs w:val="24"/>
                <w:lang w:val="en-US" w:eastAsia="zh-CN" w:bidi="ar"/>
              </w:rPr>
              <w:t>小结：这样当我们需要使用这个小伙伴的时候，就能很快地找到它了。</w:t>
            </w:r>
          </w:p>
          <w:p w14:paraId="3CAF4F6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200"/>
              <w:jc w:val="both"/>
              <w:textAlignment w:val="auto"/>
              <w:rPr>
                <w:rFonts w:hint="eastAsia" w:cstheme="minorBidi"/>
                <w:i w:val="0"/>
                <w:iCs w:val="0"/>
                <w:color w:val="auto"/>
                <w:kern w:val="0"/>
                <w:sz w:val="24"/>
                <w:szCs w:val="24"/>
                <w:lang w:val="en-US" w:eastAsia="zh-CN" w:bidi="ar"/>
              </w:rPr>
            </w:pPr>
            <w:r>
              <w:rPr>
                <w:rFonts w:hint="eastAsia" w:cstheme="minorBidi"/>
                <w:i w:val="0"/>
                <w:iCs w:val="0"/>
                <w:color w:val="auto"/>
                <w:kern w:val="0"/>
                <w:sz w:val="24"/>
                <w:szCs w:val="24"/>
                <w:lang w:val="en-US" w:eastAsia="zh-CN" w:bidi="ar"/>
              </w:rPr>
              <w:t>（2）哪一组来分享下房间你们是怎样整理的呢？</w:t>
            </w:r>
          </w:p>
          <w:p w14:paraId="23F9A12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200"/>
              <w:jc w:val="both"/>
              <w:textAlignment w:val="auto"/>
              <w:rPr>
                <w:rFonts w:hint="eastAsia" w:cstheme="minorBidi"/>
                <w:i w:val="0"/>
                <w:iCs w:val="0"/>
                <w:color w:val="auto"/>
                <w:kern w:val="0"/>
                <w:sz w:val="24"/>
                <w:szCs w:val="24"/>
                <w:lang w:val="en-US" w:eastAsia="zh-CN" w:bidi="ar"/>
              </w:rPr>
            </w:pPr>
            <w:r>
              <w:rPr>
                <w:rFonts w:hint="eastAsia" w:cstheme="minorBidi"/>
                <w:i w:val="0"/>
                <w:iCs w:val="0"/>
                <w:color w:val="auto"/>
                <w:kern w:val="0"/>
                <w:sz w:val="24"/>
                <w:szCs w:val="24"/>
                <w:lang w:val="en-US" w:eastAsia="zh-CN" w:bidi="ar"/>
              </w:rPr>
              <w:t>评2：他们把:同一类的东西都放置在一起，衣服裤子袜子放在衣柜里，玩具放在玩具盒里，铅笔橡皮放在书包里，这也是一种很棒的整理魔法——分类收纳。（板贴）</w:t>
            </w:r>
          </w:p>
          <w:p w14:paraId="2E1AC1B4">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default" w:cstheme="minorBidi"/>
                <w:kern w:val="0"/>
                <w:sz w:val="24"/>
                <w:szCs w:val="24"/>
                <w:lang w:val="en-US" w:eastAsia="zh-CN" w:bidi="ar"/>
              </w:rPr>
            </w:pPr>
            <w:r>
              <w:rPr>
                <w:rFonts w:hint="eastAsia" w:cstheme="minorBidi"/>
                <w:kern w:val="0"/>
                <w:sz w:val="24"/>
                <w:szCs w:val="24"/>
                <w:lang w:val="en-US" w:eastAsia="zh-CN" w:bidi="ar"/>
              </w:rPr>
              <w:t>（3）整理书柜的小队来说说你们是怎么样整理的吧！</w:t>
            </w:r>
          </w:p>
          <w:p w14:paraId="571CC7D3">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Theme="minorHAnsi" w:hAnsiTheme="minorHAnsi" w:eastAsiaTheme="minorEastAsia" w:cstheme="minorBidi"/>
                <w:kern w:val="0"/>
                <w:sz w:val="24"/>
                <w:szCs w:val="24"/>
                <w:lang w:val="en-US" w:eastAsia="zh-CN" w:bidi="ar"/>
              </w:rPr>
            </w:pPr>
            <w:r>
              <w:rPr>
                <w:rFonts w:hint="eastAsia" w:cstheme="minorBidi"/>
                <w:kern w:val="0"/>
                <w:sz w:val="24"/>
                <w:szCs w:val="24"/>
                <w:lang w:val="en-US" w:eastAsia="zh-CN" w:bidi="ar"/>
              </w:rPr>
              <w:t>你们觉得</w:t>
            </w:r>
            <w:r>
              <w:rPr>
                <w:rFonts w:hint="eastAsia" w:asciiTheme="minorHAnsi" w:hAnsiTheme="minorHAnsi" w:eastAsiaTheme="minorEastAsia" w:cstheme="minorBidi"/>
                <w:kern w:val="0"/>
                <w:sz w:val="24"/>
                <w:szCs w:val="24"/>
                <w:lang w:val="en-US" w:eastAsia="zh-CN" w:bidi="ar"/>
              </w:rPr>
              <w:t>他</w:t>
            </w:r>
            <w:r>
              <w:rPr>
                <w:rFonts w:hint="eastAsia" w:cstheme="minorBidi"/>
                <w:kern w:val="0"/>
                <w:sz w:val="24"/>
                <w:szCs w:val="24"/>
                <w:lang w:val="en-US" w:eastAsia="zh-CN" w:bidi="ar"/>
              </w:rPr>
              <w:t>们</w:t>
            </w:r>
            <w:r>
              <w:rPr>
                <w:rFonts w:hint="eastAsia" w:asciiTheme="minorHAnsi" w:hAnsiTheme="minorHAnsi" w:eastAsiaTheme="minorEastAsia" w:cstheme="minorBidi"/>
                <w:kern w:val="0"/>
                <w:sz w:val="24"/>
                <w:szCs w:val="24"/>
                <w:lang w:val="en-US" w:eastAsia="zh-CN" w:bidi="ar"/>
              </w:rPr>
              <w:t>整理得怎么样？</w:t>
            </w:r>
            <w:r>
              <w:rPr>
                <w:rFonts w:hint="eastAsia" w:cstheme="minorBidi"/>
                <w:kern w:val="0"/>
                <w:sz w:val="24"/>
                <w:szCs w:val="24"/>
                <w:lang w:val="en-US" w:eastAsia="zh-CN" w:bidi="ar"/>
              </w:rPr>
              <w:t>（他把大书放在后面，小书放在前面。看起来很整齐）（他把书脊都朝向外面，这样下次找起来就会很方便！）</w:t>
            </w:r>
          </w:p>
          <w:p w14:paraId="522DF13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200"/>
              <w:jc w:val="both"/>
              <w:textAlignment w:val="auto"/>
              <w:rPr>
                <w:rFonts w:hint="eastAsia" w:cstheme="minorBidi"/>
                <w:i w:val="0"/>
                <w:iCs w:val="0"/>
                <w:color w:val="auto"/>
                <w:kern w:val="0"/>
                <w:sz w:val="24"/>
                <w:szCs w:val="24"/>
                <w:lang w:val="en-US" w:eastAsia="zh-CN" w:bidi="ar"/>
              </w:rPr>
            </w:pPr>
            <w:r>
              <w:rPr>
                <w:rFonts w:hint="eastAsia" w:asciiTheme="minorHAnsi" w:hAnsiTheme="minorHAnsi" w:eastAsiaTheme="minorEastAsia" w:cstheme="minorBidi"/>
                <w:kern w:val="0"/>
                <w:sz w:val="24"/>
                <w:szCs w:val="24"/>
                <w:lang w:val="en-US" w:eastAsia="zh-CN" w:bidi="ar"/>
              </w:rPr>
              <w:t>是呀，</w:t>
            </w:r>
            <w:r>
              <w:rPr>
                <w:rFonts w:hint="eastAsia" w:cstheme="minorBidi"/>
                <w:kern w:val="0"/>
                <w:sz w:val="24"/>
                <w:szCs w:val="24"/>
                <w:lang w:val="en-US" w:eastAsia="zh-CN" w:bidi="ar"/>
              </w:rPr>
              <w:t>在整理时，</w:t>
            </w:r>
            <w:r>
              <w:rPr>
                <w:rFonts w:hint="eastAsia" w:asciiTheme="minorHAnsi" w:hAnsiTheme="minorHAnsi" w:eastAsiaTheme="minorEastAsia" w:cstheme="minorBidi"/>
                <w:kern w:val="0"/>
                <w:sz w:val="24"/>
                <w:szCs w:val="24"/>
                <w:lang w:val="en-US" w:eastAsia="zh-CN" w:bidi="ar"/>
              </w:rPr>
              <w:t>我们可以根据物品的大小、形状来</w:t>
            </w:r>
            <w:r>
              <w:rPr>
                <w:rFonts w:hint="eastAsia" w:cstheme="minorBidi"/>
                <w:kern w:val="0"/>
                <w:sz w:val="24"/>
                <w:szCs w:val="24"/>
                <w:lang w:val="en-US" w:eastAsia="zh-CN" w:bidi="ar"/>
              </w:rPr>
              <w:t>统一</w:t>
            </w:r>
            <w:r>
              <w:rPr>
                <w:rFonts w:hint="eastAsia" w:asciiTheme="minorHAnsi" w:hAnsiTheme="minorHAnsi" w:eastAsiaTheme="minorEastAsia" w:cstheme="minorBidi"/>
                <w:kern w:val="0"/>
                <w:sz w:val="24"/>
                <w:szCs w:val="24"/>
                <w:lang w:val="en-US" w:eastAsia="zh-CN" w:bidi="ar"/>
              </w:rPr>
              <w:t>放置，这样看起来会更加整齐，拿起来也方便，这样的整理</w:t>
            </w:r>
            <w:r>
              <w:rPr>
                <w:rFonts w:hint="eastAsia" w:cstheme="minorBidi"/>
                <w:kern w:val="0"/>
                <w:sz w:val="24"/>
                <w:szCs w:val="24"/>
                <w:lang w:val="en-US" w:eastAsia="zh-CN" w:bidi="ar"/>
              </w:rPr>
              <w:t>魔法</w:t>
            </w:r>
            <w:r>
              <w:rPr>
                <w:rFonts w:hint="eastAsia" w:asciiTheme="minorHAnsi" w:hAnsiTheme="minorHAnsi" w:eastAsiaTheme="minorEastAsia" w:cstheme="minorBidi"/>
                <w:kern w:val="0"/>
                <w:sz w:val="24"/>
                <w:szCs w:val="24"/>
                <w:lang w:val="en-US" w:eastAsia="zh-CN" w:bidi="ar"/>
              </w:rPr>
              <w:t>就是</w:t>
            </w:r>
            <w:r>
              <w:rPr>
                <w:rFonts w:hint="eastAsia" w:cstheme="minorBidi"/>
                <w:kern w:val="0"/>
                <w:sz w:val="24"/>
                <w:szCs w:val="24"/>
                <w:lang w:val="en-US" w:eastAsia="zh-CN" w:bidi="ar"/>
              </w:rPr>
              <w:t>——</w:t>
            </w:r>
            <w:r>
              <w:rPr>
                <w:rFonts w:hint="eastAsia" w:asciiTheme="minorHAnsi" w:hAnsiTheme="minorHAnsi" w:eastAsiaTheme="minorEastAsia" w:cstheme="minorBidi"/>
                <w:kern w:val="0"/>
                <w:sz w:val="24"/>
                <w:szCs w:val="24"/>
                <w:lang w:val="en-US" w:eastAsia="zh-CN" w:bidi="ar"/>
              </w:rPr>
              <w:t>有序摆放。</w:t>
            </w:r>
            <w:r>
              <w:rPr>
                <w:rFonts w:hint="eastAsia" w:cstheme="minorBidi"/>
                <w:i w:val="0"/>
                <w:iCs w:val="0"/>
                <w:color w:val="auto"/>
                <w:kern w:val="0"/>
                <w:sz w:val="24"/>
                <w:szCs w:val="24"/>
                <w:lang w:val="en-US" w:eastAsia="zh-CN" w:bidi="ar"/>
              </w:rPr>
              <w:t>（板贴）</w:t>
            </w:r>
          </w:p>
          <w:p w14:paraId="52ED956F">
            <w:pPr>
              <w:keepNext w:val="0"/>
              <w:keepLines w:val="0"/>
              <w:pageBreakBefore w:val="0"/>
              <w:numPr>
                <w:ilvl w:val="0"/>
                <w:numId w:val="0"/>
              </w:numPr>
              <w:kinsoku/>
              <w:wordWrap/>
              <w:overflowPunct/>
              <w:topLinePunct w:val="0"/>
              <w:autoSpaceDE/>
              <w:autoSpaceDN/>
              <w:bidi w:val="0"/>
              <w:adjustRightInd/>
              <w:snapToGrid/>
              <w:spacing w:line="360" w:lineRule="exact"/>
              <w:ind w:firstLine="480" w:firstLineChars="200"/>
              <w:textAlignment w:val="auto"/>
              <w:rPr>
                <w:rFonts w:hint="default" w:cstheme="minorBidi"/>
                <w:i w:val="0"/>
                <w:iCs w:val="0"/>
                <w:color w:val="auto"/>
                <w:kern w:val="0"/>
                <w:sz w:val="24"/>
                <w:szCs w:val="24"/>
                <w:lang w:val="en-US" w:eastAsia="zh-CN" w:bidi="ar"/>
              </w:rPr>
            </w:pPr>
            <w:r>
              <w:rPr>
                <w:rFonts w:hint="eastAsia" w:cstheme="minorBidi"/>
                <w:i w:val="0"/>
                <w:iCs w:val="0"/>
                <w:color w:val="auto"/>
                <w:kern w:val="0"/>
                <w:sz w:val="24"/>
                <w:szCs w:val="24"/>
                <w:lang w:val="en-US" w:eastAsia="zh-CN" w:bidi="ar"/>
              </w:rPr>
              <w:t>评价：看到大家帮助保罗和莉娜把他们的房间整理得那么干净，他们非常感谢大家。</w:t>
            </w:r>
          </w:p>
          <w:p w14:paraId="4E0A84F6">
            <w:pPr>
              <w:keepNext w:val="0"/>
              <w:keepLines w:val="0"/>
              <w:pageBreakBefore w:val="0"/>
              <w:kinsoku/>
              <w:wordWrap/>
              <w:overflowPunct/>
              <w:topLinePunct w:val="0"/>
              <w:autoSpaceDE/>
              <w:autoSpaceDN/>
              <w:bidi w:val="0"/>
              <w:adjustRightInd/>
              <w:snapToGrid/>
              <w:spacing w:line="360" w:lineRule="exact"/>
              <w:ind w:firstLine="482" w:firstLineChars="200"/>
              <w:textAlignment w:val="auto"/>
              <w:rPr>
                <w:rFonts w:hint="default" w:cstheme="minorBidi"/>
                <w:b/>
                <w:bCs/>
                <w:kern w:val="0"/>
                <w:sz w:val="24"/>
                <w:szCs w:val="24"/>
                <w:lang w:val="en-US" w:eastAsia="zh-CN" w:bidi="ar"/>
              </w:rPr>
            </w:pPr>
            <w:r>
              <w:rPr>
                <w:rFonts w:hint="eastAsia" w:cstheme="minorBidi"/>
                <w:b/>
                <w:bCs/>
                <w:kern w:val="0"/>
                <w:sz w:val="24"/>
                <w:szCs w:val="24"/>
                <w:lang w:val="en-US" w:eastAsia="zh-CN" w:bidi="ar"/>
              </w:rPr>
              <w:t>体验活动二：整理书包</w:t>
            </w:r>
          </w:p>
          <w:p w14:paraId="3449BA72">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Theme="minorHAnsi" w:hAnsiTheme="minorHAnsi" w:eastAsiaTheme="minorEastAsia" w:cstheme="minorBidi"/>
                <w:kern w:val="0"/>
                <w:sz w:val="24"/>
                <w:szCs w:val="24"/>
                <w:lang w:val="en-US" w:eastAsia="zh-CN" w:bidi="ar"/>
              </w:rPr>
            </w:pPr>
            <w:r>
              <w:rPr>
                <w:rFonts w:hint="eastAsia" w:cstheme="minorBidi"/>
                <w:kern w:val="0"/>
                <w:sz w:val="24"/>
                <w:szCs w:val="24"/>
                <w:lang w:val="en-US" w:eastAsia="zh-CN" w:bidi="ar"/>
              </w:rPr>
              <w:t>1.</w:t>
            </w:r>
            <w:r>
              <w:rPr>
                <w:rFonts w:hint="eastAsia" w:asciiTheme="minorHAnsi" w:hAnsiTheme="minorHAnsi" w:eastAsiaTheme="minorEastAsia" w:cstheme="minorBidi"/>
                <w:kern w:val="0"/>
                <w:sz w:val="24"/>
                <w:szCs w:val="24"/>
                <w:lang w:val="en-US" w:eastAsia="zh-CN" w:bidi="ar"/>
              </w:rPr>
              <w:t>整理魔法真奇妙！同学们，现在我们用这样的整理小方法来一次整理书包大赛，看看谁能把书包整理得又快又整齐。比赛之前，</w:t>
            </w:r>
            <w:r>
              <w:rPr>
                <w:rFonts w:hint="eastAsia" w:cstheme="minorBidi"/>
                <w:kern w:val="0"/>
                <w:sz w:val="24"/>
                <w:szCs w:val="24"/>
                <w:lang w:val="en-US" w:eastAsia="zh-CN" w:bidi="ar"/>
              </w:rPr>
              <w:t>老师想先</w:t>
            </w:r>
            <w:r>
              <w:rPr>
                <w:rFonts w:hint="eastAsia" w:asciiTheme="minorHAnsi" w:hAnsiTheme="minorHAnsi" w:eastAsiaTheme="minorEastAsia" w:cstheme="minorBidi"/>
                <w:kern w:val="0"/>
                <w:sz w:val="24"/>
                <w:szCs w:val="24"/>
                <w:lang w:val="en-US" w:eastAsia="zh-CN" w:bidi="ar"/>
              </w:rPr>
              <w:t>请小朋友来说一说：为了又快又整齐地整理好书包，应该怎么做？</w:t>
            </w:r>
          </w:p>
          <w:p w14:paraId="55EC25A5">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Theme="minorHAnsi" w:hAnsiTheme="minorHAnsi" w:eastAsiaTheme="minorEastAsia" w:cstheme="minorBidi"/>
                <w:kern w:val="0"/>
                <w:sz w:val="24"/>
                <w:szCs w:val="24"/>
                <w:lang w:val="en-US" w:eastAsia="zh-CN" w:bidi="ar"/>
              </w:rPr>
            </w:pPr>
            <w:r>
              <w:rPr>
                <w:rFonts w:hint="eastAsia" w:cstheme="minorBidi"/>
                <w:kern w:val="0"/>
                <w:sz w:val="24"/>
                <w:szCs w:val="24"/>
                <w:lang w:val="en-US" w:eastAsia="zh-CN" w:bidi="ar"/>
              </w:rPr>
              <w:t>预设</w:t>
            </w:r>
            <w:r>
              <w:rPr>
                <w:rFonts w:hint="eastAsia" w:asciiTheme="minorHAnsi" w:hAnsiTheme="minorHAnsi" w:eastAsiaTheme="minorEastAsia" w:cstheme="minorBidi"/>
                <w:kern w:val="0"/>
                <w:sz w:val="24"/>
                <w:szCs w:val="24"/>
                <w:lang w:val="en-US" w:eastAsia="zh-CN" w:bidi="ar"/>
              </w:rPr>
              <w:t>1: 先把书本进行分类，书和书放在一起，本子与本子放在一起。（整理小方法：分类收纳）</w:t>
            </w:r>
          </w:p>
          <w:p w14:paraId="757274DA">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Theme="minorHAnsi" w:hAnsiTheme="minorHAnsi" w:eastAsiaTheme="minorEastAsia" w:cstheme="minorBidi"/>
                <w:kern w:val="0"/>
                <w:sz w:val="24"/>
                <w:szCs w:val="24"/>
                <w:lang w:val="en-US" w:eastAsia="zh-CN" w:bidi="ar"/>
              </w:rPr>
            </w:pPr>
            <w:r>
              <w:rPr>
                <w:rFonts w:hint="eastAsia" w:cstheme="minorBidi"/>
                <w:kern w:val="0"/>
                <w:sz w:val="24"/>
                <w:szCs w:val="24"/>
                <w:lang w:val="en-US" w:eastAsia="zh-CN" w:bidi="ar"/>
              </w:rPr>
              <w:t>预设</w:t>
            </w:r>
            <w:r>
              <w:rPr>
                <w:rFonts w:hint="eastAsia" w:asciiTheme="minorHAnsi" w:hAnsiTheme="minorHAnsi" w:eastAsiaTheme="minorEastAsia" w:cstheme="minorBidi"/>
                <w:kern w:val="0"/>
                <w:sz w:val="24"/>
                <w:szCs w:val="24"/>
                <w:lang w:val="en-US" w:eastAsia="zh-CN" w:bidi="ar"/>
              </w:rPr>
              <w:t>2：按照书本的大小进行摆放，大的书放在后面，小的书放在前面。（整理小方法：有序摆放）</w:t>
            </w:r>
          </w:p>
          <w:p w14:paraId="16854FCC">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Theme="minorHAnsi" w:hAnsiTheme="minorHAnsi" w:eastAsiaTheme="minorEastAsia" w:cstheme="minorBidi"/>
                <w:kern w:val="0"/>
                <w:sz w:val="24"/>
                <w:szCs w:val="24"/>
                <w:lang w:val="en-US" w:eastAsia="zh-CN" w:bidi="ar"/>
              </w:rPr>
            </w:pPr>
            <w:r>
              <w:rPr>
                <w:rFonts w:hint="eastAsia" w:cstheme="minorBidi"/>
                <w:kern w:val="0"/>
                <w:sz w:val="24"/>
                <w:szCs w:val="24"/>
                <w:lang w:val="en-US" w:eastAsia="zh-CN" w:bidi="ar"/>
              </w:rPr>
              <w:t>预设</w:t>
            </w:r>
            <w:r>
              <w:rPr>
                <w:rFonts w:hint="eastAsia" w:asciiTheme="minorHAnsi" w:hAnsiTheme="minorHAnsi" w:eastAsiaTheme="minorEastAsia" w:cstheme="minorBidi"/>
                <w:kern w:val="0"/>
                <w:sz w:val="24"/>
                <w:szCs w:val="24"/>
                <w:lang w:val="en-US" w:eastAsia="zh-CN" w:bidi="ar"/>
              </w:rPr>
              <w:t>3：两边的侧袋可以用来放水杯、跳绳等生活用品，这样方便拿取和归位。（整理小方法：分类收纳，物归原位）</w:t>
            </w:r>
          </w:p>
          <w:p w14:paraId="424EBC3E">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Theme="minorHAnsi" w:hAnsiTheme="minorHAnsi" w:eastAsiaTheme="minorEastAsia" w:cstheme="minorBidi"/>
                <w:kern w:val="0"/>
                <w:sz w:val="24"/>
                <w:szCs w:val="24"/>
                <w:lang w:val="en-US" w:eastAsia="zh-CN" w:bidi="ar"/>
              </w:rPr>
            </w:pPr>
            <w:r>
              <w:rPr>
                <w:rFonts w:hint="eastAsia" w:cstheme="minorBidi"/>
                <w:kern w:val="0"/>
                <w:sz w:val="24"/>
                <w:szCs w:val="24"/>
                <w:lang w:val="en-US" w:eastAsia="zh-CN" w:bidi="ar"/>
              </w:rPr>
              <w:t>小结：</w:t>
            </w:r>
            <w:r>
              <w:rPr>
                <w:rFonts w:hint="eastAsia" w:asciiTheme="minorHAnsi" w:hAnsiTheme="minorHAnsi" w:eastAsiaTheme="minorEastAsia" w:cstheme="minorBidi"/>
                <w:kern w:val="0"/>
                <w:sz w:val="24"/>
                <w:szCs w:val="24"/>
                <w:lang w:val="en-US" w:eastAsia="zh-CN" w:bidi="ar"/>
              </w:rPr>
              <w:t>听了这些同学的发言，老师真高兴，这么多小朋友能够想着用上今天学到的整理小方法去整理物品，真了不起！</w:t>
            </w:r>
          </w:p>
          <w:p w14:paraId="622D149C">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Theme="minorHAnsi" w:hAnsiTheme="minorHAnsi" w:eastAsiaTheme="minorEastAsia" w:cstheme="minorBidi"/>
                <w:kern w:val="0"/>
                <w:sz w:val="24"/>
                <w:szCs w:val="24"/>
                <w:lang w:val="en-US" w:eastAsia="zh-CN" w:bidi="ar"/>
              </w:rPr>
            </w:pPr>
            <w:r>
              <w:rPr>
                <w:rFonts w:hint="eastAsia" w:cstheme="minorBidi"/>
                <w:kern w:val="0"/>
                <w:sz w:val="24"/>
                <w:szCs w:val="24"/>
                <w:lang w:val="en-US" w:eastAsia="zh-CN" w:bidi="ar"/>
              </w:rPr>
              <w:t>2.</w:t>
            </w:r>
            <w:r>
              <w:rPr>
                <w:rFonts w:hint="eastAsia" w:asciiTheme="minorHAnsi" w:hAnsiTheme="minorHAnsi" w:eastAsiaTheme="minorEastAsia" w:cstheme="minorBidi"/>
                <w:kern w:val="0"/>
                <w:sz w:val="24"/>
                <w:szCs w:val="24"/>
                <w:lang w:val="en-US" w:eastAsia="zh-CN" w:bidi="ar"/>
              </w:rPr>
              <w:t>播放音乐，音乐响起表示整理书包开始，音乐结束学生停止整理。选择一位整理得较好的小朋友的书包向学生展示。</w:t>
            </w:r>
          </w:p>
          <w:p w14:paraId="735773C5">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Theme="minorHAnsi" w:hAnsiTheme="minorHAnsi" w:eastAsiaTheme="minorEastAsia" w:cstheme="minorBidi"/>
                <w:kern w:val="0"/>
                <w:sz w:val="24"/>
                <w:szCs w:val="24"/>
                <w:lang w:val="en-US" w:eastAsia="zh-CN" w:bidi="ar"/>
              </w:rPr>
            </w:pPr>
            <w:r>
              <w:rPr>
                <w:rFonts w:hint="eastAsia" w:cstheme="minorBidi"/>
                <w:kern w:val="0"/>
                <w:sz w:val="24"/>
                <w:szCs w:val="24"/>
                <w:lang w:val="en-US" w:eastAsia="zh-CN" w:bidi="ar"/>
              </w:rPr>
              <w:t>（引导学生按三种整理办法来评价）</w:t>
            </w:r>
          </w:p>
          <w:p w14:paraId="7F1E4CEC">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cstheme="minorBidi"/>
                <w:kern w:val="0"/>
                <w:sz w:val="24"/>
                <w:szCs w:val="24"/>
                <w:lang w:val="en-US" w:eastAsia="zh-CN" w:bidi="ar"/>
              </w:rPr>
            </w:pPr>
            <w:r>
              <w:rPr>
                <w:rFonts w:hint="eastAsia" w:cstheme="minorBidi"/>
                <w:kern w:val="0"/>
                <w:sz w:val="24"/>
                <w:szCs w:val="24"/>
                <w:lang w:val="en-US" w:eastAsia="zh-CN" w:bidi="ar"/>
              </w:rPr>
              <w:t>3.对照着三种整理办法，</w:t>
            </w:r>
            <w:r>
              <w:rPr>
                <w:rFonts w:hint="eastAsia" w:asciiTheme="minorHAnsi" w:hAnsiTheme="minorHAnsi" w:eastAsiaTheme="minorEastAsia" w:cstheme="minorBidi"/>
                <w:kern w:val="0"/>
                <w:sz w:val="24"/>
                <w:szCs w:val="24"/>
                <w:lang w:val="en-US" w:eastAsia="zh-CN" w:bidi="ar"/>
              </w:rPr>
              <w:t>现在同桌之间互相评一评，你觉得他整理得好，给他竖个大拇指，不好，提醒他，让他调整过来。两人都好了之后，把书包轻轻地放回抽屉之后坐端正</w:t>
            </w:r>
            <w:r>
              <w:rPr>
                <w:rFonts w:hint="eastAsia" w:cstheme="minorBidi"/>
                <w:kern w:val="0"/>
                <w:sz w:val="24"/>
                <w:szCs w:val="24"/>
                <w:lang w:val="en-US" w:eastAsia="zh-CN" w:bidi="ar"/>
              </w:rPr>
              <w:t>。</w:t>
            </w:r>
          </w:p>
          <w:p w14:paraId="3A59961D">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cstheme="minorBidi"/>
                <w:kern w:val="0"/>
                <w:sz w:val="24"/>
                <w:szCs w:val="24"/>
                <w:lang w:val="en-US" w:eastAsia="zh-CN" w:bidi="ar"/>
              </w:rPr>
            </w:pPr>
            <w:r>
              <w:rPr>
                <w:rFonts w:hint="eastAsia" w:cstheme="minorBidi"/>
                <w:kern w:val="0"/>
                <w:sz w:val="24"/>
                <w:szCs w:val="24"/>
                <w:lang w:val="en-US" w:eastAsia="zh-CN" w:bidi="ar"/>
              </w:rPr>
              <w:t>总结：孩子们，今天你们不仅收获了整理的小魔法，还用所学习的本领整理房间和书包，收获了成长的快乐。</w:t>
            </w:r>
          </w:p>
          <w:p w14:paraId="63C5E652">
            <w:pPr>
              <w:keepNext w:val="0"/>
              <w:keepLines w:val="0"/>
              <w:pageBreakBefore w:val="0"/>
              <w:kinsoku/>
              <w:wordWrap/>
              <w:overflowPunct/>
              <w:topLinePunct w:val="0"/>
              <w:autoSpaceDE/>
              <w:autoSpaceDN/>
              <w:bidi w:val="0"/>
              <w:adjustRightInd/>
              <w:snapToGrid/>
              <w:spacing w:line="360" w:lineRule="exact"/>
              <w:ind w:firstLine="482" w:firstLineChars="200"/>
              <w:textAlignment w:val="auto"/>
              <w:rPr>
                <w:rFonts w:hint="default" w:cstheme="minorBidi"/>
                <w:b/>
                <w:bCs/>
                <w:kern w:val="0"/>
                <w:sz w:val="24"/>
                <w:szCs w:val="24"/>
                <w:lang w:val="en-US" w:eastAsia="zh-CN" w:bidi="ar"/>
              </w:rPr>
            </w:pPr>
            <w:r>
              <w:rPr>
                <w:rFonts w:hint="eastAsia" w:cstheme="minorBidi"/>
                <w:b/>
                <w:bCs/>
                <w:kern w:val="0"/>
                <w:sz w:val="24"/>
                <w:szCs w:val="24"/>
                <w:lang w:val="en-US" w:eastAsia="zh-CN" w:bidi="ar"/>
              </w:rPr>
              <w:t>四、活动延伸促成长</w:t>
            </w:r>
          </w:p>
          <w:p w14:paraId="49BECF5F">
            <w:pPr>
              <w:keepNext w:val="0"/>
              <w:keepLines w:val="0"/>
              <w:pageBreakBefore w:val="0"/>
              <w:kinsoku/>
              <w:wordWrap/>
              <w:overflowPunct/>
              <w:topLinePunct w:val="0"/>
              <w:autoSpaceDE/>
              <w:autoSpaceDN/>
              <w:bidi w:val="0"/>
              <w:adjustRightInd/>
              <w:snapToGrid/>
              <w:spacing w:line="360" w:lineRule="exact"/>
              <w:ind w:firstLine="482" w:firstLineChars="200"/>
              <w:textAlignment w:val="auto"/>
              <w:rPr>
                <w:rFonts w:hint="default" w:cstheme="minorBidi"/>
                <w:b/>
                <w:bCs/>
                <w:kern w:val="0"/>
                <w:sz w:val="24"/>
                <w:szCs w:val="24"/>
                <w:lang w:val="en-US" w:eastAsia="zh-CN" w:bidi="ar"/>
              </w:rPr>
            </w:pPr>
            <w:r>
              <w:rPr>
                <w:rFonts w:hint="eastAsia" w:cstheme="minorBidi"/>
                <w:b/>
                <w:bCs/>
                <w:kern w:val="0"/>
                <w:sz w:val="24"/>
                <w:szCs w:val="24"/>
                <w:lang w:val="en-US" w:eastAsia="zh-CN" w:bidi="ar"/>
              </w:rPr>
              <w:t>1.请你辨一辨</w:t>
            </w:r>
          </w:p>
          <w:p w14:paraId="04577547">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cstheme="minorBidi"/>
                <w:kern w:val="0"/>
                <w:sz w:val="24"/>
                <w:szCs w:val="24"/>
                <w:lang w:val="en-US" w:eastAsia="zh-CN" w:bidi="ar"/>
              </w:rPr>
            </w:pPr>
            <w:r>
              <w:rPr>
                <w:rFonts w:hint="eastAsia" w:cstheme="minorBidi"/>
                <w:kern w:val="0"/>
                <w:sz w:val="24"/>
                <w:szCs w:val="24"/>
                <w:lang w:val="en-US" w:eastAsia="zh-CN" w:bidi="ar"/>
              </w:rPr>
              <w:t>看到咱们班小朋友那么能干，莉娜和保罗也行动起来了，可是面对整理，莉娜的同学却有不同的想法呢，你们听：</w:t>
            </w:r>
          </w:p>
          <w:p w14:paraId="67041139">
            <w:pPr>
              <w:keepNext w:val="0"/>
              <w:keepLines w:val="0"/>
              <w:pageBreakBefore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cstheme="minorBidi"/>
                <w:kern w:val="0"/>
                <w:sz w:val="24"/>
                <w:szCs w:val="24"/>
                <w:lang w:val="en-US" w:eastAsia="zh-CN" w:bidi="ar"/>
              </w:rPr>
            </w:pPr>
            <w:r>
              <w:rPr>
                <w:rFonts w:hint="eastAsia" w:cstheme="minorBidi"/>
                <w:kern w:val="0"/>
                <w:sz w:val="24"/>
                <w:szCs w:val="24"/>
                <w:lang w:val="en-US" w:eastAsia="zh-CN" w:bidi="ar"/>
              </w:rPr>
              <w:t>（1）玩具乱了，我不用整理，反正妈妈会帮我整理好的！</w:t>
            </w:r>
          </w:p>
          <w:p w14:paraId="57FE7A02">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default" w:cstheme="minorBidi"/>
                <w:kern w:val="0"/>
                <w:sz w:val="24"/>
                <w:szCs w:val="24"/>
                <w:lang w:val="en-US" w:eastAsia="zh-CN" w:bidi="ar"/>
              </w:rPr>
            </w:pPr>
            <w:r>
              <w:rPr>
                <w:rFonts w:hint="eastAsia" w:cstheme="minorBidi"/>
                <w:kern w:val="0"/>
                <w:sz w:val="24"/>
                <w:szCs w:val="24"/>
                <w:lang w:val="en-US" w:eastAsia="zh-CN" w:bidi="ar"/>
              </w:rPr>
              <w:t>你们觉得他们的做法对吗？请你来劝劝他们呢！</w:t>
            </w:r>
          </w:p>
          <w:p w14:paraId="33490C8B">
            <w:pPr>
              <w:keepNext w:val="0"/>
              <w:keepLines w:val="0"/>
              <w:pageBreakBefore w:val="0"/>
              <w:numPr>
                <w:ilvl w:val="0"/>
                <w:numId w:val="0"/>
              </w:numPr>
              <w:kinsoku/>
              <w:wordWrap/>
              <w:overflowPunct/>
              <w:topLinePunct w:val="0"/>
              <w:autoSpaceDE/>
              <w:autoSpaceDN/>
              <w:bidi w:val="0"/>
              <w:adjustRightInd/>
              <w:snapToGrid/>
              <w:spacing w:line="360" w:lineRule="exact"/>
              <w:ind w:firstLine="480"/>
              <w:textAlignment w:val="auto"/>
              <w:rPr>
                <w:rFonts w:hint="eastAsia" w:cstheme="minorBidi"/>
                <w:kern w:val="0"/>
                <w:sz w:val="24"/>
                <w:szCs w:val="24"/>
                <w:lang w:val="en-US" w:eastAsia="zh-CN" w:bidi="ar"/>
              </w:rPr>
            </w:pPr>
            <w:r>
              <w:rPr>
                <w:rFonts w:hint="eastAsia" w:cstheme="minorBidi"/>
                <w:kern w:val="0"/>
                <w:sz w:val="24"/>
                <w:szCs w:val="24"/>
                <w:lang w:val="en-US" w:eastAsia="zh-CN" w:bidi="ar"/>
              </w:rPr>
              <w:t>总结：妈妈为我们整理是爱我们，但是正如大家说的，妈妈的工作也很忙碌，作为懂事的我们也可以为父母做一些力所能及的家务活。</w:t>
            </w:r>
          </w:p>
          <w:p w14:paraId="267A34B7">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default" w:cstheme="minorBidi"/>
                <w:kern w:val="0"/>
                <w:sz w:val="24"/>
                <w:szCs w:val="24"/>
                <w:lang w:val="en-US" w:eastAsia="zh-CN" w:bidi="ar"/>
              </w:rPr>
            </w:pPr>
            <w:r>
              <w:rPr>
                <w:rFonts w:hint="eastAsia" w:cstheme="minorBidi"/>
                <w:kern w:val="0"/>
                <w:sz w:val="24"/>
                <w:szCs w:val="24"/>
                <w:lang w:val="en-US" w:eastAsia="zh-CN" w:bidi="ar"/>
              </w:rPr>
              <w:t>（2）现在我还小呢，等我长大了我再自己整理。</w:t>
            </w:r>
          </w:p>
          <w:p w14:paraId="3967E0DC">
            <w:pPr>
              <w:keepNext w:val="0"/>
              <w:keepLines w:val="0"/>
              <w:pageBreakBefore w:val="0"/>
              <w:numPr>
                <w:ilvl w:val="0"/>
                <w:numId w:val="0"/>
              </w:numPr>
              <w:kinsoku/>
              <w:wordWrap/>
              <w:overflowPunct/>
              <w:topLinePunct w:val="0"/>
              <w:autoSpaceDE/>
              <w:autoSpaceDN/>
              <w:bidi w:val="0"/>
              <w:adjustRightInd/>
              <w:snapToGrid/>
              <w:spacing w:line="360" w:lineRule="exact"/>
              <w:ind w:firstLine="480" w:firstLineChars="200"/>
              <w:textAlignment w:val="auto"/>
              <w:rPr>
                <w:rFonts w:hint="eastAsia" w:cstheme="minorBidi"/>
                <w:kern w:val="0"/>
                <w:sz w:val="24"/>
                <w:szCs w:val="24"/>
                <w:lang w:val="en-US" w:eastAsia="zh-CN" w:bidi="ar"/>
              </w:rPr>
            </w:pPr>
            <w:r>
              <w:rPr>
                <w:rFonts w:hint="eastAsia" w:cstheme="minorBidi"/>
                <w:kern w:val="0"/>
                <w:sz w:val="24"/>
                <w:szCs w:val="24"/>
                <w:lang w:val="en-US" w:eastAsia="zh-CN" w:bidi="ar"/>
              </w:rPr>
              <w:t>总结：不能因为自己小就把整理自己物品的事情交给父母和家人，我们虽然小，不会的整理的话我们可以学习方法呀！</w:t>
            </w:r>
          </w:p>
          <w:p w14:paraId="31A1427A">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cstheme="minorBidi"/>
                <w:kern w:val="0"/>
                <w:sz w:val="24"/>
                <w:szCs w:val="24"/>
                <w:lang w:val="en-US" w:eastAsia="zh-CN" w:bidi="ar"/>
              </w:rPr>
            </w:pPr>
            <w:r>
              <w:rPr>
                <w:rFonts w:hint="eastAsia" w:cstheme="minorBidi"/>
                <w:kern w:val="0"/>
                <w:sz w:val="24"/>
                <w:szCs w:val="24"/>
                <w:lang w:val="en-US" w:eastAsia="zh-CN" w:bidi="ar"/>
              </w:rPr>
              <w:t>你们瞧今天我们的学的这课叫“让我自己来整理”，所以以后遇到我们会做的家务活，我们可以大声对家人们说“让我自己来整理”。</w:t>
            </w:r>
          </w:p>
          <w:p w14:paraId="514636B1">
            <w:pPr>
              <w:keepNext w:val="0"/>
              <w:keepLines w:val="0"/>
              <w:pageBreakBefore w:val="0"/>
              <w:kinsoku/>
              <w:wordWrap/>
              <w:overflowPunct/>
              <w:topLinePunct w:val="0"/>
              <w:autoSpaceDE/>
              <w:autoSpaceDN/>
              <w:bidi w:val="0"/>
              <w:adjustRightInd/>
              <w:snapToGrid/>
              <w:spacing w:line="360" w:lineRule="exact"/>
              <w:ind w:firstLine="482" w:firstLineChars="200"/>
              <w:textAlignment w:val="auto"/>
              <w:rPr>
                <w:rFonts w:hint="default" w:cstheme="minorBidi"/>
                <w:b/>
                <w:bCs/>
                <w:kern w:val="0"/>
                <w:sz w:val="24"/>
                <w:szCs w:val="24"/>
                <w:lang w:val="en-US" w:eastAsia="zh-CN" w:bidi="ar"/>
              </w:rPr>
            </w:pPr>
            <w:r>
              <w:rPr>
                <w:rFonts w:hint="eastAsia" w:cstheme="minorBidi"/>
                <w:b/>
                <w:bCs/>
                <w:kern w:val="0"/>
                <w:sz w:val="24"/>
                <w:szCs w:val="24"/>
                <w:lang w:val="en-US" w:eastAsia="zh-CN" w:bidi="ar"/>
              </w:rPr>
              <w:t>2</w:t>
            </w:r>
            <w:r>
              <w:rPr>
                <w:rFonts w:hint="eastAsia" w:cstheme="minorBidi"/>
                <w:b w:val="0"/>
                <w:bCs w:val="0"/>
                <w:kern w:val="0"/>
                <w:sz w:val="24"/>
                <w:szCs w:val="24"/>
                <w:lang w:val="en-US" w:eastAsia="zh-CN" w:bidi="ar"/>
              </w:rPr>
              <w:t>.“</w:t>
            </w:r>
            <w:r>
              <w:rPr>
                <w:rFonts w:hint="eastAsia" w:cstheme="minorBidi"/>
                <w:b/>
                <w:bCs/>
                <w:kern w:val="0"/>
                <w:sz w:val="24"/>
                <w:szCs w:val="24"/>
                <w:lang w:val="en-US" w:eastAsia="zh-CN" w:bidi="ar"/>
              </w:rPr>
              <w:t>整理我能行”21天打卡</w:t>
            </w:r>
          </w:p>
          <w:p w14:paraId="773E172F">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cstheme="minorBidi"/>
                <w:kern w:val="0"/>
                <w:sz w:val="24"/>
                <w:szCs w:val="24"/>
                <w:lang w:val="en-US" w:eastAsia="zh-CN" w:bidi="ar"/>
              </w:rPr>
            </w:pPr>
            <w:r>
              <w:rPr>
                <w:rFonts w:hint="eastAsia" w:cstheme="minorBidi"/>
                <w:kern w:val="0"/>
                <w:sz w:val="24"/>
                <w:szCs w:val="24"/>
                <w:lang w:val="en-US" w:eastAsia="zh-CN" w:bidi="ar"/>
              </w:rPr>
              <w:t>（1）用上这些方法，你还准备整理什么？</w:t>
            </w:r>
          </w:p>
          <w:p w14:paraId="7D7B3692">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default" w:cstheme="minorBidi"/>
                <w:kern w:val="0"/>
                <w:sz w:val="24"/>
                <w:szCs w:val="24"/>
                <w:lang w:val="en-US" w:eastAsia="zh-CN" w:bidi="ar"/>
              </w:rPr>
            </w:pPr>
            <w:r>
              <w:rPr>
                <w:rFonts w:hint="eastAsia" w:cstheme="minorBidi"/>
                <w:kern w:val="0"/>
                <w:sz w:val="24"/>
                <w:szCs w:val="24"/>
                <w:lang w:val="en-US" w:eastAsia="zh-CN" w:bidi="ar"/>
              </w:rPr>
              <w:t>好习惯的养成不是一天两天的事情，必须要靠我们长久的坚持。所以老师想邀请大家一起参加“整理我能行”21天打卡活动，每个小朋友可以选择一些“小伙伴”或者“一个空间”，例如我的书包、铅笔盒、我的书柜、小房间呀等，每天跟他们打打招呼，定时整理。那为什么要定期整理呢？</w:t>
            </w:r>
          </w:p>
          <w:p w14:paraId="2BF73F29">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cstheme="minorBidi"/>
                <w:kern w:val="0"/>
                <w:sz w:val="24"/>
                <w:szCs w:val="24"/>
                <w:lang w:val="en-US" w:eastAsia="zh-CN" w:bidi="ar"/>
              </w:rPr>
            </w:pPr>
            <w:r>
              <w:rPr>
                <w:rFonts w:hint="eastAsia" w:cstheme="minorBidi"/>
                <w:kern w:val="0"/>
                <w:sz w:val="24"/>
                <w:szCs w:val="24"/>
                <w:lang w:val="en-US" w:eastAsia="zh-CN" w:bidi="ar"/>
              </w:rPr>
              <w:t>定期整理是保持整洁的好方法，每次整理好了画个笑脸夸夸自己，还能邀请爸爸妈妈来帮你记录打卡，一个月之后我们来评一评谁成为了“整理小达人”！</w:t>
            </w:r>
          </w:p>
          <w:p w14:paraId="35D9CBCB">
            <w:pPr>
              <w:keepNext w:val="0"/>
              <w:keepLines w:val="0"/>
              <w:pageBreakBefore w:val="0"/>
              <w:numPr>
                <w:ilvl w:val="0"/>
                <w:numId w:val="12"/>
              </w:numPr>
              <w:kinsoku/>
              <w:wordWrap/>
              <w:overflowPunct/>
              <w:topLinePunct w:val="0"/>
              <w:autoSpaceDE/>
              <w:autoSpaceDN/>
              <w:bidi w:val="0"/>
              <w:adjustRightInd/>
              <w:snapToGrid/>
              <w:spacing w:line="360" w:lineRule="exact"/>
              <w:ind w:left="0" w:leftChars="0" w:firstLine="482" w:firstLineChars="200"/>
              <w:textAlignment w:val="auto"/>
              <w:rPr>
                <w:rFonts w:hint="eastAsia" w:cstheme="minorBidi"/>
                <w:b/>
                <w:bCs/>
                <w:kern w:val="0"/>
                <w:sz w:val="24"/>
                <w:szCs w:val="24"/>
                <w:lang w:val="en-US" w:eastAsia="zh-CN" w:bidi="ar"/>
              </w:rPr>
            </w:pPr>
            <w:r>
              <w:rPr>
                <w:rFonts w:hint="eastAsia" w:cstheme="minorBidi"/>
                <w:b/>
                <w:bCs/>
                <w:kern w:val="0"/>
                <w:sz w:val="24"/>
                <w:szCs w:val="24"/>
                <w:lang w:val="en-US" w:eastAsia="zh-CN" w:bidi="ar"/>
              </w:rPr>
              <w:t>整理儿歌</w:t>
            </w:r>
          </w:p>
          <w:p w14:paraId="66EEEE07">
            <w:pPr>
              <w:keepNext w:val="0"/>
              <w:keepLines w:val="0"/>
              <w:pageBreakBefore w:val="0"/>
              <w:numPr>
                <w:ilvl w:val="0"/>
                <w:numId w:val="0"/>
              </w:numPr>
              <w:kinsoku/>
              <w:wordWrap/>
              <w:overflowPunct/>
              <w:topLinePunct w:val="0"/>
              <w:autoSpaceDE/>
              <w:autoSpaceDN/>
              <w:bidi w:val="0"/>
              <w:adjustRightInd/>
              <w:snapToGrid/>
              <w:spacing w:line="360" w:lineRule="exact"/>
              <w:ind w:leftChars="200"/>
              <w:textAlignment w:val="auto"/>
              <w:rPr>
                <w:rFonts w:hint="default" w:cstheme="minorBidi"/>
                <w:b w:val="0"/>
                <w:bCs w:val="0"/>
                <w:kern w:val="0"/>
                <w:sz w:val="24"/>
                <w:szCs w:val="24"/>
                <w:lang w:val="en-US" w:eastAsia="zh-CN" w:bidi="ar"/>
              </w:rPr>
            </w:pPr>
            <w:r>
              <w:rPr>
                <w:rFonts w:hint="eastAsia" w:cstheme="minorBidi"/>
                <w:b w:val="0"/>
                <w:bCs w:val="0"/>
                <w:kern w:val="0"/>
                <w:sz w:val="24"/>
                <w:szCs w:val="24"/>
                <w:lang w:val="en-US" w:eastAsia="zh-CN" w:bidi="ar"/>
              </w:rPr>
              <w:t>同学们，今天我们不仅收获了整理的魔法，还体验了成长的快乐。莉娜和保罗还为大家送上一首《整理歌》，我们一起读一读。</w:t>
            </w:r>
          </w:p>
          <w:p w14:paraId="677171DE">
            <w:pPr>
              <w:keepNext w:val="0"/>
              <w:keepLines w:val="0"/>
              <w:pageBreakBefore w:val="0"/>
              <w:numPr>
                <w:ilvl w:val="0"/>
                <w:numId w:val="12"/>
              </w:numPr>
              <w:kinsoku/>
              <w:wordWrap/>
              <w:overflowPunct/>
              <w:topLinePunct w:val="0"/>
              <w:autoSpaceDE/>
              <w:autoSpaceDN/>
              <w:bidi w:val="0"/>
              <w:adjustRightInd/>
              <w:snapToGrid/>
              <w:spacing w:line="360" w:lineRule="exact"/>
              <w:ind w:left="0" w:leftChars="0" w:firstLine="482" w:firstLineChars="200"/>
              <w:textAlignment w:val="auto"/>
              <w:rPr>
                <w:rFonts w:hint="default" w:cstheme="minorBidi"/>
                <w:b/>
                <w:bCs/>
                <w:kern w:val="0"/>
                <w:sz w:val="24"/>
                <w:szCs w:val="24"/>
                <w:lang w:val="en-US" w:eastAsia="zh-CN" w:bidi="ar"/>
              </w:rPr>
            </w:pPr>
            <w:r>
              <w:rPr>
                <w:rFonts w:hint="eastAsia" w:cstheme="minorBidi"/>
                <w:b/>
                <w:bCs/>
                <w:kern w:val="0"/>
                <w:sz w:val="24"/>
                <w:szCs w:val="24"/>
                <w:lang w:val="en-US" w:eastAsia="zh-CN" w:bidi="ar"/>
              </w:rPr>
              <w:t>寻宝游戏</w:t>
            </w:r>
          </w:p>
          <w:p w14:paraId="2CF1898D">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cstheme="minorBidi"/>
                <w:kern w:val="0"/>
                <w:sz w:val="24"/>
                <w:szCs w:val="24"/>
                <w:lang w:val="en-US" w:eastAsia="zh-CN" w:bidi="ar"/>
              </w:rPr>
            </w:pPr>
            <w:r>
              <w:rPr>
                <w:rFonts w:hint="eastAsia" w:cstheme="minorBidi"/>
                <w:kern w:val="0"/>
                <w:sz w:val="24"/>
                <w:szCs w:val="24"/>
                <w:lang w:val="en-US" w:eastAsia="zh-CN" w:bidi="ar"/>
              </w:rPr>
              <w:t>下节课就是美术课，我们来玩个寻宝游戏吧！当听到老师说出的“小伙伴”，你们需要快速地在书包中找出来放在桌面上，我们来比一比谁最快！</w:t>
            </w:r>
          </w:p>
          <w:p w14:paraId="6A8D4EEA">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default" w:asciiTheme="minorHAnsi" w:hAnsiTheme="minorHAnsi" w:eastAsiaTheme="minorEastAsia" w:cstheme="minorBidi"/>
                <w:kern w:val="0"/>
                <w:sz w:val="24"/>
                <w:szCs w:val="24"/>
                <w:lang w:val="en-US" w:eastAsia="zh-CN" w:bidi="ar"/>
              </w:rPr>
            </w:pPr>
            <w:r>
              <w:rPr>
                <w:rFonts w:hint="eastAsia" w:cstheme="minorBidi"/>
                <w:kern w:val="0"/>
                <w:sz w:val="24"/>
                <w:szCs w:val="24"/>
                <w:lang w:val="en-US" w:eastAsia="zh-CN" w:bidi="ar"/>
              </w:rPr>
              <w:t>玩游戏，追问：孩子们，你们找得那么快是有什么小秘诀吗？瞧，大家都发现了，整理让我们的做事更高效了！下课~</w:t>
            </w:r>
          </w:p>
          <w:p w14:paraId="01EF0C10">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Theme="minorHAnsi" w:hAnsiTheme="minorHAnsi" w:eastAsiaTheme="minorEastAsia" w:cstheme="minorBidi"/>
                <w:kern w:val="0"/>
                <w:sz w:val="24"/>
                <w:szCs w:val="24"/>
                <w:lang w:val="en-US" w:eastAsia="zh-CN" w:bidi="ar"/>
              </w:rPr>
            </w:pPr>
          </w:p>
          <w:p w14:paraId="4AAD5650">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cstheme="minorBidi"/>
                <w:kern w:val="0"/>
                <w:sz w:val="24"/>
                <w:szCs w:val="24"/>
                <w:lang w:val="en-US" w:eastAsia="zh-CN" w:bidi="ar"/>
              </w:rPr>
            </w:pPr>
            <w:r>
              <w:rPr>
                <w:rFonts w:hint="eastAsia" w:cstheme="minorBidi"/>
                <w:kern w:val="0"/>
                <w:sz w:val="24"/>
                <w:szCs w:val="24"/>
                <w:lang w:val="en-US" w:eastAsia="zh-CN" w:bidi="ar"/>
              </w:rPr>
              <w:t xml:space="preserve">反思：  </w:t>
            </w:r>
          </w:p>
          <w:p w14:paraId="0E5FBD51">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default"/>
                <w:sz w:val="24"/>
                <w:szCs w:val="24"/>
                <w:vertAlign w:val="baseline"/>
                <w:lang w:val="en-US" w:eastAsia="zh-CN"/>
              </w:rPr>
            </w:pPr>
            <w:r>
              <w:rPr>
                <w:rFonts w:hint="eastAsia" w:cstheme="minorBidi"/>
                <w:kern w:val="0"/>
                <w:sz w:val="24"/>
                <w:szCs w:val="24"/>
                <w:lang w:val="en-US" w:eastAsia="zh-CN" w:bidi="ar"/>
              </w:rPr>
              <w:t>不足：在教学开展过程中，应该坚持儿童立场上，细节更优化处理，例如在小组合作展示的时候，应该关注后排学生是否能看到，采用其他方式展示。体验活动可以进行有效整合，凸显整体性。同桌互相评价书包整理的好坏，可以参考之前整理出来的三条整理魔法作为评价标准，真正达到“教学评”一致。</w:t>
            </w:r>
          </w:p>
        </w:tc>
      </w:tr>
    </w:tbl>
    <w:p w14:paraId="278C3A9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cs="宋体"/>
          <w:kern w:val="0"/>
          <w:sz w:val="24"/>
          <w:lang w:val="en-US" w:eastAsia="zh-CN"/>
        </w:rPr>
      </w:pPr>
    </w:p>
    <w:p w14:paraId="136A0CDE">
      <w:pPr>
        <w:widowControl/>
        <w:spacing w:line="280" w:lineRule="atLeast"/>
        <w:jc w:val="center"/>
        <w:rPr>
          <w:rFonts w:ascii="Verdana" w:hAnsi="Verdana" w:cs="宋体"/>
          <w:kern w:val="0"/>
          <w:sz w:val="32"/>
          <w:szCs w:val="32"/>
        </w:rPr>
      </w:pPr>
      <w:r>
        <w:rPr>
          <w:rFonts w:hint="eastAsia"/>
          <w:sz w:val="32"/>
          <w:szCs w:val="32"/>
          <w:lang w:eastAsia="zh-CN"/>
        </w:rPr>
        <w:t>道德与法制</w:t>
      </w:r>
      <w:r>
        <w:rPr>
          <w:rFonts w:hint="eastAsia"/>
          <w:sz w:val="32"/>
          <w:szCs w:val="32"/>
        </w:rPr>
        <w:t>学科</w:t>
      </w:r>
      <w:r>
        <w:rPr>
          <w:rFonts w:hint="eastAsia" w:ascii="Verdana" w:hAnsi="Verdana" w:cs="宋体"/>
          <w:kern w:val="0"/>
          <w:sz w:val="32"/>
          <w:szCs w:val="32"/>
        </w:rPr>
        <w:t>尚美</w:t>
      </w:r>
      <w:r>
        <w:rPr>
          <w:rFonts w:ascii="Verdana" w:hAnsi="Verdana" w:cs="宋体"/>
          <w:kern w:val="0"/>
          <w:sz w:val="32"/>
          <w:szCs w:val="32"/>
        </w:rPr>
        <w:t>课堂教学评价表</w:t>
      </w:r>
    </w:p>
    <w:p w14:paraId="1AE81897">
      <w:pPr>
        <w:jc w:val="both"/>
        <w:rPr>
          <w:rFonts w:hint="eastAsia" w:ascii="Verdana" w:hAnsi="Verdana" w:cs="宋体"/>
          <w:bCs/>
          <w:kern w:val="0"/>
          <w:sz w:val="24"/>
          <w:u w:val="single"/>
        </w:rPr>
      </w:pPr>
      <w:r>
        <w:rPr>
          <w:rFonts w:ascii="Verdana" w:hAnsi="Verdana" w:cs="宋体"/>
          <w:bCs/>
          <w:kern w:val="0"/>
          <w:sz w:val="24"/>
        </w:rPr>
        <w:t>年级：</w:t>
      </w:r>
      <w:r>
        <w:rPr>
          <w:rFonts w:ascii="Verdana" w:hAnsi="Verdana" w:cs="宋体"/>
          <w:bCs/>
          <w:kern w:val="0"/>
          <w:sz w:val="24"/>
          <w:u w:val="single"/>
        </w:rPr>
        <w:t>  </w:t>
      </w:r>
      <w:r>
        <w:rPr>
          <w:rFonts w:hint="eastAsia" w:ascii="Verdana" w:hAnsi="Verdana" w:cs="宋体"/>
          <w:bCs/>
          <w:kern w:val="0"/>
          <w:sz w:val="24"/>
          <w:u w:val="single"/>
          <w:lang w:val="en-US" w:eastAsia="zh-CN"/>
        </w:rPr>
        <w:t>一</w:t>
      </w:r>
      <w:r>
        <w:rPr>
          <w:rFonts w:ascii="Verdana" w:hAnsi="Verdana" w:cs="宋体"/>
          <w:bCs/>
          <w:kern w:val="0"/>
          <w:sz w:val="24"/>
          <w:u w:val="single"/>
        </w:rPr>
        <w:t xml:space="preserve">     </w:t>
      </w:r>
      <w:r>
        <w:rPr>
          <w:rFonts w:ascii="Verdana" w:hAnsi="Verdana" w:cs="宋体"/>
          <w:bCs/>
          <w:kern w:val="0"/>
          <w:sz w:val="24"/>
        </w:rPr>
        <w:t> 授课人姓名：</w:t>
      </w:r>
      <w:r>
        <w:rPr>
          <w:rFonts w:ascii="Verdana" w:hAnsi="Verdana" w:cs="宋体"/>
          <w:bCs/>
          <w:kern w:val="0"/>
          <w:sz w:val="24"/>
          <w:u w:val="single"/>
        </w:rPr>
        <w:t>  </w:t>
      </w:r>
      <w:r>
        <w:rPr>
          <w:rFonts w:hint="eastAsia" w:ascii="Verdana" w:hAnsi="Verdana" w:cs="宋体"/>
          <w:bCs/>
          <w:kern w:val="0"/>
          <w:sz w:val="24"/>
          <w:u w:val="single"/>
          <w:lang w:val="en-US" w:eastAsia="zh-CN"/>
        </w:rPr>
        <w:t>程凤娇</w:t>
      </w:r>
      <w:r>
        <w:rPr>
          <w:rFonts w:ascii="Verdana" w:hAnsi="Verdana" w:cs="宋体"/>
          <w:bCs/>
          <w:kern w:val="0"/>
          <w:sz w:val="24"/>
          <w:u w:val="single"/>
        </w:rPr>
        <w:t xml:space="preserve">      </w:t>
      </w:r>
      <w:r>
        <w:rPr>
          <w:rFonts w:ascii="Verdana" w:hAnsi="Verdana" w:cs="宋体"/>
          <w:bCs/>
          <w:kern w:val="0"/>
          <w:sz w:val="24"/>
        </w:rPr>
        <w:t> 课题：</w:t>
      </w:r>
      <w:r>
        <w:rPr>
          <w:rFonts w:ascii="Verdana" w:hAnsi="Verdana" w:cs="宋体"/>
          <w:bCs/>
          <w:kern w:val="0"/>
          <w:sz w:val="24"/>
          <w:u w:val="single"/>
        </w:rPr>
        <w:t>     </w:t>
      </w:r>
      <w:r>
        <w:rPr>
          <w:rFonts w:hint="eastAsia" w:ascii="Verdana" w:hAnsi="Verdana" w:cs="宋体"/>
          <w:bCs/>
          <w:kern w:val="0"/>
          <w:sz w:val="24"/>
          <w:u w:val="single"/>
          <w:lang w:val="en-US" w:eastAsia="zh-CN"/>
        </w:rPr>
        <w:t>让我自己来整理</w:t>
      </w:r>
      <w:r>
        <w:rPr>
          <w:rFonts w:ascii="Verdana" w:hAnsi="Verdana" w:cs="宋体"/>
          <w:bCs/>
          <w:kern w:val="0"/>
          <w:sz w:val="24"/>
          <w:u w:val="single"/>
        </w:rPr>
        <w:t>   </w:t>
      </w:r>
      <w:r>
        <w:rPr>
          <w:rFonts w:ascii="Verdana" w:hAnsi="Verdana" w:cs="宋体"/>
          <w:bCs/>
          <w:kern w:val="0"/>
          <w:sz w:val="24"/>
        </w:rPr>
        <w:t> 时间：</w:t>
      </w:r>
      <w:r>
        <w:rPr>
          <w:rFonts w:ascii="Verdana" w:hAnsi="Verdana" w:cs="宋体"/>
          <w:bCs/>
          <w:kern w:val="0"/>
          <w:sz w:val="24"/>
          <w:u w:val="single"/>
        </w:rPr>
        <w:t>   </w:t>
      </w:r>
      <w:r>
        <w:rPr>
          <w:rFonts w:hint="eastAsia" w:ascii="Verdana" w:hAnsi="Verdana" w:cs="宋体"/>
          <w:bCs/>
          <w:kern w:val="0"/>
          <w:sz w:val="24"/>
          <w:u w:val="single"/>
          <w:lang w:val="en-US" w:eastAsia="zh-CN"/>
        </w:rPr>
        <w:t>2024.4</w:t>
      </w:r>
      <w:r>
        <w:rPr>
          <w:rFonts w:ascii="Verdana" w:hAnsi="Verdana" w:cs="宋体"/>
          <w:bCs/>
          <w:kern w:val="0"/>
          <w:sz w:val="24"/>
          <w:u w:val="single"/>
        </w:rPr>
        <w:t xml:space="preserve">    </w:t>
      </w:r>
    </w:p>
    <w:p w14:paraId="209AA19F">
      <w:pPr>
        <w:widowControl/>
        <w:spacing w:line="280" w:lineRule="atLeast"/>
        <w:jc w:val="left"/>
        <w:rPr>
          <w:rFonts w:hint="eastAsia" w:ascii="Verdana" w:hAnsi="Verdana" w:cs="宋体"/>
          <w:kern w:val="0"/>
          <w:sz w:val="24"/>
        </w:rPr>
      </w:pPr>
    </w:p>
    <w:tbl>
      <w:tblPr>
        <w:tblStyle w:val="6"/>
        <w:tblW w:w="0" w:type="auto"/>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0"/>
        <w:gridCol w:w="1675"/>
        <w:gridCol w:w="1675"/>
        <w:gridCol w:w="1675"/>
        <w:gridCol w:w="1675"/>
        <w:gridCol w:w="688"/>
      </w:tblGrid>
      <w:tr w14:paraId="21A9D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noWrap w:val="0"/>
            <w:vAlign w:val="top"/>
          </w:tcPr>
          <w:p w14:paraId="71FD7BDF">
            <w:pPr>
              <w:widowControl/>
              <w:jc w:val="center"/>
              <w:rPr>
                <w:rFonts w:ascii="宋体" w:hAnsi="宋体" w:cs="宋体"/>
                <w:kern w:val="0"/>
                <w:sz w:val="24"/>
              </w:rPr>
            </w:pPr>
            <w:r>
              <w:rPr>
                <w:rFonts w:ascii="宋体" w:hAnsi="宋体" w:cs="宋体"/>
                <w:bCs/>
                <w:kern w:val="0"/>
                <w:sz w:val="24"/>
              </w:rPr>
              <w:t>评价项目</w:t>
            </w:r>
          </w:p>
        </w:tc>
        <w:tc>
          <w:tcPr>
            <w:tcW w:w="6700" w:type="dxa"/>
            <w:gridSpan w:val="4"/>
            <w:noWrap w:val="0"/>
            <w:vAlign w:val="top"/>
          </w:tcPr>
          <w:p w14:paraId="7C5F9BC0">
            <w:pPr>
              <w:widowControl/>
              <w:jc w:val="center"/>
              <w:rPr>
                <w:rFonts w:ascii="宋体" w:hAnsi="宋体" w:cs="宋体"/>
                <w:kern w:val="0"/>
                <w:sz w:val="24"/>
              </w:rPr>
            </w:pPr>
            <w:r>
              <w:rPr>
                <w:rFonts w:ascii="宋体" w:hAnsi="宋体" w:cs="宋体"/>
                <w:bCs/>
                <w:kern w:val="0"/>
                <w:sz w:val="24"/>
              </w:rPr>
              <w:t>评价要素</w:t>
            </w:r>
          </w:p>
        </w:tc>
        <w:tc>
          <w:tcPr>
            <w:tcW w:w="688" w:type="dxa"/>
            <w:noWrap w:val="0"/>
            <w:vAlign w:val="top"/>
          </w:tcPr>
          <w:p w14:paraId="3B4C17A3">
            <w:pPr>
              <w:widowControl/>
              <w:jc w:val="center"/>
              <w:rPr>
                <w:rFonts w:ascii="宋体" w:hAnsi="宋体" w:cs="宋体"/>
                <w:kern w:val="0"/>
                <w:sz w:val="24"/>
              </w:rPr>
            </w:pPr>
            <w:r>
              <w:rPr>
                <w:rFonts w:ascii="宋体" w:hAnsi="宋体" w:cs="宋体"/>
                <w:bCs/>
                <w:kern w:val="0"/>
                <w:sz w:val="24"/>
              </w:rPr>
              <w:t>得分</w:t>
            </w:r>
          </w:p>
        </w:tc>
      </w:tr>
      <w:tr w14:paraId="6421A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blCellSpacing w:w="0" w:type="dxa"/>
        </w:trPr>
        <w:tc>
          <w:tcPr>
            <w:tcW w:w="1590" w:type="dxa"/>
            <w:vMerge w:val="restart"/>
            <w:noWrap w:val="0"/>
            <w:vAlign w:val="center"/>
          </w:tcPr>
          <w:p w14:paraId="09F1B65A">
            <w:pPr>
              <w:widowControl/>
              <w:jc w:val="center"/>
              <w:rPr>
                <w:rFonts w:ascii="宋体" w:hAnsi="宋体" w:cs="宋体"/>
                <w:kern w:val="0"/>
                <w:sz w:val="24"/>
              </w:rPr>
            </w:pPr>
            <w:r>
              <w:rPr>
                <w:rFonts w:ascii="宋体" w:hAnsi="宋体" w:cs="宋体"/>
                <w:bCs/>
                <w:kern w:val="0"/>
                <w:sz w:val="24"/>
              </w:rPr>
              <w:t>教学目标</w:t>
            </w:r>
          </w:p>
          <w:p w14:paraId="5B5EAD94">
            <w:pPr>
              <w:widowControl/>
              <w:jc w:val="center"/>
              <w:rPr>
                <w:rFonts w:ascii="宋体" w:hAnsi="宋体" w:cs="宋体"/>
                <w:kern w:val="0"/>
                <w:sz w:val="24"/>
              </w:rPr>
            </w:pPr>
            <w:r>
              <w:rPr>
                <w:rFonts w:ascii="宋体" w:hAnsi="宋体" w:cs="宋体"/>
                <w:bCs/>
                <w:kern w:val="0"/>
                <w:sz w:val="24"/>
              </w:rPr>
              <w:t>（20分）</w:t>
            </w:r>
          </w:p>
        </w:tc>
        <w:tc>
          <w:tcPr>
            <w:tcW w:w="6700" w:type="dxa"/>
            <w:gridSpan w:val="4"/>
            <w:noWrap w:val="0"/>
            <w:vAlign w:val="center"/>
          </w:tcPr>
          <w:p w14:paraId="10E18755">
            <w:pPr>
              <w:widowControl/>
              <w:jc w:val="left"/>
              <w:rPr>
                <w:rFonts w:ascii="宋体" w:hAnsi="宋体" w:cs="宋体"/>
                <w:kern w:val="0"/>
                <w:sz w:val="24"/>
              </w:rPr>
            </w:pPr>
            <w:r>
              <w:rPr>
                <w:rFonts w:ascii="宋体" w:hAnsi="宋体" w:cs="宋体"/>
                <w:kern w:val="0"/>
                <w:sz w:val="24"/>
              </w:rPr>
              <w:t>符合课程标准和学生的实际          </w:t>
            </w:r>
            <w:r>
              <w:rPr>
                <w:rFonts w:hint="eastAsia" w:ascii="宋体" w:hAnsi="宋体" w:cs="宋体"/>
                <w:kern w:val="0"/>
                <w:sz w:val="24"/>
                <w:lang w:val="en-US" w:eastAsia="zh-CN"/>
              </w:rPr>
              <w:t xml:space="preserve">        </w:t>
            </w:r>
            <w:r>
              <w:rPr>
                <w:rFonts w:ascii="宋体" w:hAnsi="宋体" w:cs="宋体"/>
                <w:kern w:val="0"/>
                <w:sz w:val="24"/>
              </w:rPr>
              <w:t>（5）</w:t>
            </w:r>
          </w:p>
        </w:tc>
        <w:tc>
          <w:tcPr>
            <w:tcW w:w="688" w:type="dxa"/>
            <w:vMerge w:val="restart"/>
            <w:noWrap w:val="0"/>
            <w:vAlign w:val="top"/>
          </w:tcPr>
          <w:p w14:paraId="759406EC">
            <w:pPr>
              <w:widowControl/>
              <w:jc w:val="left"/>
              <w:rPr>
                <w:rFonts w:hint="default" w:ascii="宋体" w:hAnsi="宋体" w:eastAsia="宋体" w:cs="宋体"/>
                <w:kern w:val="0"/>
                <w:sz w:val="24"/>
                <w:lang w:val="en-US" w:eastAsia="zh-CN"/>
              </w:rPr>
            </w:pPr>
            <w:r>
              <w:rPr>
                <w:rFonts w:ascii="宋体" w:hAnsi="宋体" w:cs="宋体"/>
                <w:kern w:val="0"/>
                <w:sz w:val="24"/>
              </w:rPr>
              <w:t> </w:t>
            </w:r>
            <w:r>
              <w:rPr>
                <w:rFonts w:hint="eastAsia" w:ascii="宋体" w:hAnsi="宋体" w:cs="宋体"/>
                <w:kern w:val="0"/>
                <w:sz w:val="24"/>
                <w:lang w:val="en-US" w:eastAsia="zh-CN"/>
              </w:rPr>
              <w:t>20</w:t>
            </w:r>
          </w:p>
        </w:tc>
      </w:tr>
      <w:tr w14:paraId="44395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3BEFA970">
            <w:pPr>
              <w:widowControl/>
              <w:jc w:val="left"/>
              <w:rPr>
                <w:rFonts w:ascii="宋体" w:hAnsi="宋体" w:cs="宋体"/>
                <w:kern w:val="0"/>
                <w:sz w:val="24"/>
              </w:rPr>
            </w:pPr>
          </w:p>
        </w:tc>
        <w:tc>
          <w:tcPr>
            <w:tcW w:w="6700" w:type="dxa"/>
            <w:gridSpan w:val="4"/>
            <w:noWrap w:val="0"/>
            <w:vAlign w:val="center"/>
          </w:tcPr>
          <w:p w14:paraId="0818DB20">
            <w:pPr>
              <w:widowControl/>
              <w:jc w:val="left"/>
              <w:rPr>
                <w:rFonts w:ascii="宋体" w:hAnsi="宋体" w:cs="宋体"/>
                <w:kern w:val="0"/>
                <w:sz w:val="24"/>
              </w:rPr>
            </w:pPr>
            <w:r>
              <w:rPr>
                <w:rFonts w:ascii="宋体" w:hAnsi="宋体" w:cs="宋体"/>
                <w:kern w:val="0"/>
                <w:sz w:val="24"/>
              </w:rPr>
              <w:t>知识技能目标科学合理               </w:t>
            </w:r>
            <w:r>
              <w:rPr>
                <w:rFonts w:hint="eastAsia" w:ascii="宋体" w:hAnsi="宋体" w:cs="宋体"/>
                <w:kern w:val="0"/>
                <w:sz w:val="24"/>
                <w:lang w:val="en-US" w:eastAsia="zh-CN"/>
              </w:rPr>
              <w:t xml:space="preserve">  </w:t>
            </w:r>
            <w:r>
              <w:rPr>
                <w:rFonts w:ascii="宋体" w:hAnsi="宋体" w:cs="宋体"/>
                <w:kern w:val="0"/>
                <w:sz w:val="24"/>
              </w:rPr>
              <w:t>（5）</w:t>
            </w:r>
          </w:p>
        </w:tc>
        <w:tc>
          <w:tcPr>
            <w:tcW w:w="688" w:type="dxa"/>
            <w:vMerge w:val="continue"/>
            <w:noWrap w:val="0"/>
            <w:vAlign w:val="center"/>
          </w:tcPr>
          <w:p w14:paraId="47BA8754">
            <w:pPr>
              <w:widowControl/>
              <w:jc w:val="left"/>
              <w:rPr>
                <w:rFonts w:ascii="宋体" w:hAnsi="宋体" w:cs="宋体"/>
                <w:kern w:val="0"/>
                <w:sz w:val="24"/>
              </w:rPr>
            </w:pPr>
          </w:p>
        </w:tc>
      </w:tr>
      <w:tr w14:paraId="2F6E4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23794879">
            <w:pPr>
              <w:widowControl/>
              <w:jc w:val="left"/>
              <w:rPr>
                <w:rFonts w:ascii="宋体" w:hAnsi="宋体" w:cs="宋体"/>
                <w:kern w:val="0"/>
                <w:sz w:val="24"/>
              </w:rPr>
            </w:pPr>
          </w:p>
        </w:tc>
        <w:tc>
          <w:tcPr>
            <w:tcW w:w="6700" w:type="dxa"/>
            <w:gridSpan w:val="4"/>
            <w:noWrap w:val="0"/>
            <w:vAlign w:val="center"/>
          </w:tcPr>
          <w:p w14:paraId="293A00CB">
            <w:pPr>
              <w:widowControl/>
              <w:jc w:val="left"/>
              <w:rPr>
                <w:rFonts w:ascii="宋体" w:hAnsi="宋体" w:cs="宋体"/>
                <w:kern w:val="0"/>
                <w:sz w:val="24"/>
              </w:rPr>
            </w:pPr>
            <w:r>
              <w:rPr>
                <w:rFonts w:ascii="宋体" w:hAnsi="宋体" w:cs="宋体"/>
                <w:kern w:val="0"/>
                <w:sz w:val="24"/>
              </w:rPr>
              <w:t>过程与方法目标明</w:t>
            </w:r>
            <w:r>
              <w:rPr>
                <w:rFonts w:hint="eastAsia" w:ascii="宋体" w:hAnsi="宋体" w:cs="宋体"/>
                <w:kern w:val="0"/>
                <w:sz w:val="24"/>
              </w:rPr>
              <w:t>确</w:t>
            </w:r>
            <w:r>
              <w:rPr>
                <w:rFonts w:ascii="宋体" w:hAnsi="宋体" w:cs="宋体"/>
                <w:kern w:val="0"/>
                <w:sz w:val="24"/>
              </w:rPr>
              <w:t>                </w:t>
            </w:r>
            <w:r>
              <w:rPr>
                <w:rFonts w:hint="eastAsia" w:ascii="宋体" w:hAnsi="宋体" w:cs="宋体"/>
                <w:kern w:val="0"/>
                <w:sz w:val="24"/>
                <w:lang w:val="en-US" w:eastAsia="zh-CN"/>
              </w:rPr>
              <w:t xml:space="preserve">  </w:t>
            </w:r>
            <w:r>
              <w:rPr>
                <w:rFonts w:ascii="宋体" w:hAnsi="宋体" w:cs="宋体"/>
                <w:kern w:val="0"/>
                <w:sz w:val="24"/>
              </w:rPr>
              <w:t>（5）</w:t>
            </w:r>
          </w:p>
        </w:tc>
        <w:tc>
          <w:tcPr>
            <w:tcW w:w="688" w:type="dxa"/>
            <w:vMerge w:val="continue"/>
            <w:noWrap w:val="0"/>
            <w:vAlign w:val="center"/>
          </w:tcPr>
          <w:p w14:paraId="49B6CCAF">
            <w:pPr>
              <w:widowControl/>
              <w:jc w:val="left"/>
              <w:rPr>
                <w:rFonts w:ascii="宋体" w:hAnsi="宋体" w:cs="宋体"/>
                <w:kern w:val="0"/>
                <w:sz w:val="24"/>
              </w:rPr>
            </w:pPr>
          </w:p>
        </w:tc>
      </w:tr>
      <w:tr w14:paraId="52375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62A101C0">
            <w:pPr>
              <w:widowControl/>
              <w:jc w:val="left"/>
              <w:rPr>
                <w:rFonts w:ascii="宋体" w:hAnsi="宋体" w:cs="宋体"/>
                <w:kern w:val="0"/>
                <w:sz w:val="24"/>
              </w:rPr>
            </w:pPr>
          </w:p>
        </w:tc>
        <w:tc>
          <w:tcPr>
            <w:tcW w:w="6700" w:type="dxa"/>
            <w:gridSpan w:val="4"/>
            <w:noWrap w:val="0"/>
            <w:vAlign w:val="center"/>
          </w:tcPr>
          <w:p w14:paraId="058994D6">
            <w:pPr>
              <w:widowControl/>
              <w:jc w:val="left"/>
              <w:rPr>
                <w:rFonts w:ascii="宋体" w:hAnsi="宋体" w:cs="宋体"/>
                <w:kern w:val="0"/>
                <w:sz w:val="24"/>
              </w:rPr>
            </w:pPr>
            <w:r>
              <w:rPr>
                <w:rFonts w:ascii="宋体" w:hAnsi="宋体" w:cs="宋体"/>
                <w:kern w:val="0"/>
                <w:sz w:val="24"/>
              </w:rPr>
              <w:t>情感目标切合实际                 </w:t>
            </w:r>
            <w:r>
              <w:rPr>
                <w:rFonts w:hint="eastAsia" w:ascii="宋体" w:hAnsi="宋体" w:cs="宋体"/>
                <w:kern w:val="0"/>
                <w:sz w:val="24"/>
                <w:lang w:val="en-US" w:eastAsia="zh-CN"/>
              </w:rPr>
              <w:t xml:space="preserve">  </w:t>
            </w:r>
            <w:r>
              <w:rPr>
                <w:rFonts w:ascii="宋体" w:hAnsi="宋体" w:cs="宋体"/>
                <w:kern w:val="0"/>
                <w:sz w:val="24"/>
              </w:rPr>
              <w:t>（5）</w:t>
            </w:r>
          </w:p>
        </w:tc>
        <w:tc>
          <w:tcPr>
            <w:tcW w:w="688" w:type="dxa"/>
            <w:vMerge w:val="continue"/>
            <w:noWrap w:val="0"/>
            <w:vAlign w:val="center"/>
          </w:tcPr>
          <w:p w14:paraId="7B23D4B2">
            <w:pPr>
              <w:widowControl/>
              <w:jc w:val="left"/>
              <w:rPr>
                <w:rFonts w:ascii="宋体" w:hAnsi="宋体" w:cs="宋体"/>
                <w:kern w:val="0"/>
                <w:sz w:val="24"/>
              </w:rPr>
            </w:pPr>
          </w:p>
        </w:tc>
      </w:tr>
      <w:tr w14:paraId="3BBF6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restart"/>
            <w:noWrap w:val="0"/>
            <w:vAlign w:val="center"/>
          </w:tcPr>
          <w:p w14:paraId="6EED8A2B">
            <w:pPr>
              <w:widowControl/>
              <w:jc w:val="center"/>
              <w:rPr>
                <w:rFonts w:ascii="宋体" w:hAnsi="宋体" w:cs="宋体"/>
                <w:kern w:val="0"/>
                <w:sz w:val="24"/>
              </w:rPr>
            </w:pPr>
            <w:r>
              <w:rPr>
                <w:rFonts w:ascii="宋体" w:hAnsi="宋体" w:cs="宋体"/>
                <w:bCs/>
                <w:kern w:val="0"/>
                <w:sz w:val="24"/>
              </w:rPr>
              <w:t>学生学习方式</w:t>
            </w:r>
          </w:p>
          <w:p w14:paraId="7E04A454">
            <w:pPr>
              <w:widowControl/>
              <w:jc w:val="center"/>
              <w:rPr>
                <w:rFonts w:ascii="宋体" w:hAnsi="宋体" w:cs="宋体"/>
                <w:kern w:val="0"/>
                <w:sz w:val="24"/>
              </w:rPr>
            </w:pPr>
            <w:r>
              <w:rPr>
                <w:rFonts w:ascii="宋体" w:hAnsi="宋体" w:cs="宋体"/>
                <w:bCs/>
                <w:kern w:val="0"/>
                <w:sz w:val="24"/>
              </w:rPr>
              <w:t>（25分）</w:t>
            </w:r>
          </w:p>
        </w:tc>
        <w:tc>
          <w:tcPr>
            <w:tcW w:w="6700" w:type="dxa"/>
            <w:gridSpan w:val="4"/>
            <w:noWrap w:val="0"/>
            <w:vAlign w:val="center"/>
          </w:tcPr>
          <w:p w14:paraId="1D6EEA96">
            <w:pPr>
              <w:widowControl/>
              <w:jc w:val="left"/>
              <w:rPr>
                <w:rFonts w:ascii="宋体" w:hAnsi="宋体" w:cs="宋体"/>
                <w:kern w:val="0"/>
                <w:sz w:val="24"/>
              </w:rPr>
            </w:pPr>
            <w:r>
              <w:rPr>
                <w:rFonts w:ascii="宋体" w:hAnsi="宋体" w:cs="宋体"/>
                <w:kern w:val="0"/>
                <w:sz w:val="24"/>
              </w:rPr>
              <w:t>学生对学习感兴趣，积极主动参与各项活动      </w:t>
            </w:r>
            <w:r>
              <w:rPr>
                <w:rFonts w:hint="eastAsia" w:ascii="宋体" w:hAnsi="宋体" w:cs="宋体"/>
                <w:kern w:val="0"/>
                <w:sz w:val="24"/>
                <w:lang w:val="en-US" w:eastAsia="zh-CN"/>
              </w:rPr>
              <w:t xml:space="preserve">  </w:t>
            </w:r>
            <w:r>
              <w:rPr>
                <w:rFonts w:ascii="宋体" w:hAnsi="宋体" w:cs="宋体"/>
                <w:kern w:val="0"/>
                <w:sz w:val="24"/>
              </w:rPr>
              <w:t>（5）</w:t>
            </w:r>
          </w:p>
        </w:tc>
        <w:tc>
          <w:tcPr>
            <w:tcW w:w="688" w:type="dxa"/>
            <w:vMerge w:val="restart"/>
            <w:noWrap w:val="0"/>
            <w:vAlign w:val="top"/>
          </w:tcPr>
          <w:p w14:paraId="6E3CCA46">
            <w:pPr>
              <w:widowControl/>
              <w:jc w:val="left"/>
              <w:rPr>
                <w:rFonts w:hint="default" w:ascii="宋体" w:hAnsi="宋体" w:cs="宋体" w:eastAsiaTheme="minorEastAsia"/>
                <w:kern w:val="0"/>
                <w:sz w:val="24"/>
                <w:lang w:val="en-US" w:eastAsia="zh-CN"/>
              </w:rPr>
            </w:pPr>
            <w:r>
              <w:rPr>
                <w:rFonts w:ascii="宋体" w:hAnsi="宋体" w:cs="宋体"/>
                <w:kern w:val="0"/>
                <w:sz w:val="24"/>
              </w:rPr>
              <w:t> </w:t>
            </w:r>
            <w:r>
              <w:rPr>
                <w:rFonts w:hint="eastAsia" w:ascii="宋体" w:hAnsi="宋体" w:cs="宋体"/>
                <w:kern w:val="0"/>
                <w:sz w:val="24"/>
                <w:lang w:val="en-US" w:eastAsia="zh-CN"/>
              </w:rPr>
              <w:t>25</w:t>
            </w:r>
          </w:p>
        </w:tc>
      </w:tr>
      <w:tr w14:paraId="00F18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53D69C55">
            <w:pPr>
              <w:widowControl/>
              <w:jc w:val="left"/>
              <w:rPr>
                <w:rFonts w:ascii="宋体" w:hAnsi="宋体" w:cs="宋体"/>
                <w:kern w:val="0"/>
                <w:sz w:val="24"/>
              </w:rPr>
            </w:pPr>
          </w:p>
        </w:tc>
        <w:tc>
          <w:tcPr>
            <w:tcW w:w="6700" w:type="dxa"/>
            <w:gridSpan w:val="4"/>
            <w:noWrap w:val="0"/>
            <w:vAlign w:val="center"/>
          </w:tcPr>
          <w:p w14:paraId="33246D98">
            <w:pPr>
              <w:widowControl/>
              <w:jc w:val="left"/>
              <w:rPr>
                <w:rFonts w:hint="eastAsia" w:ascii="宋体" w:hAnsi="宋体" w:cs="宋体"/>
                <w:kern w:val="0"/>
                <w:sz w:val="24"/>
              </w:rPr>
            </w:pPr>
            <w:r>
              <w:rPr>
                <w:rFonts w:hint="eastAsia"/>
                <w:sz w:val="24"/>
              </w:rPr>
              <w:t>学生</w:t>
            </w:r>
            <w:r>
              <w:rPr>
                <w:rFonts w:hint="eastAsia"/>
                <w:sz w:val="24"/>
                <w:lang w:val="en-US" w:eastAsia="zh-CN"/>
              </w:rPr>
              <w:t>在活动中获得积极的情感体验</w:t>
            </w:r>
            <w:r>
              <w:rPr>
                <w:rFonts w:hint="eastAsia"/>
                <w:sz w:val="24"/>
              </w:rPr>
              <w:t xml:space="preserve">  </w:t>
            </w:r>
            <w:r>
              <w:rPr>
                <w:rFonts w:ascii="宋体" w:hAnsi="宋体" w:cs="宋体"/>
                <w:kern w:val="0"/>
                <w:sz w:val="24"/>
              </w:rPr>
              <w:t>     </w:t>
            </w:r>
            <w:r>
              <w:rPr>
                <w:rFonts w:hint="eastAsia" w:ascii="宋体" w:hAnsi="宋体" w:cs="宋体"/>
                <w:kern w:val="0"/>
                <w:sz w:val="24"/>
              </w:rPr>
              <w:t xml:space="preserve">          </w:t>
            </w:r>
            <w:r>
              <w:rPr>
                <w:rFonts w:ascii="宋体" w:hAnsi="宋体" w:cs="宋体"/>
                <w:kern w:val="0"/>
                <w:sz w:val="24"/>
              </w:rPr>
              <w:t>（5）</w:t>
            </w:r>
            <w:r>
              <w:rPr>
                <w:rFonts w:hint="eastAsia" w:ascii="宋体" w:hAnsi="宋体" w:cs="宋体"/>
                <w:kern w:val="0"/>
                <w:sz w:val="24"/>
              </w:rPr>
              <w:t xml:space="preserve">        </w:t>
            </w:r>
          </w:p>
        </w:tc>
        <w:tc>
          <w:tcPr>
            <w:tcW w:w="688" w:type="dxa"/>
            <w:vMerge w:val="continue"/>
            <w:noWrap w:val="0"/>
            <w:vAlign w:val="center"/>
          </w:tcPr>
          <w:p w14:paraId="0B2E5291">
            <w:pPr>
              <w:widowControl/>
              <w:jc w:val="left"/>
              <w:rPr>
                <w:rFonts w:ascii="宋体" w:hAnsi="宋体" w:cs="宋体"/>
                <w:kern w:val="0"/>
                <w:sz w:val="24"/>
              </w:rPr>
            </w:pPr>
          </w:p>
        </w:tc>
      </w:tr>
      <w:tr w14:paraId="0346A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7D91A2EA">
            <w:pPr>
              <w:widowControl/>
              <w:jc w:val="left"/>
              <w:rPr>
                <w:rFonts w:ascii="宋体" w:hAnsi="宋体" w:cs="宋体"/>
                <w:kern w:val="0"/>
                <w:sz w:val="24"/>
              </w:rPr>
            </w:pPr>
          </w:p>
        </w:tc>
        <w:tc>
          <w:tcPr>
            <w:tcW w:w="6700" w:type="dxa"/>
            <w:gridSpan w:val="4"/>
            <w:noWrap w:val="0"/>
            <w:vAlign w:val="center"/>
          </w:tcPr>
          <w:p w14:paraId="7F7EFD13">
            <w:pPr>
              <w:widowControl/>
              <w:jc w:val="left"/>
              <w:rPr>
                <w:rFonts w:ascii="宋体" w:hAnsi="宋体" w:cs="宋体"/>
                <w:kern w:val="0"/>
                <w:sz w:val="24"/>
              </w:rPr>
            </w:pPr>
            <w:r>
              <w:rPr>
                <w:rFonts w:ascii="宋体" w:hAnsi="宋体" w:cs="宋体"/>
                <w:kern w:val="0"/>
                <w:sz w:val="24"/>
              </w:rPr>
              <w:t>学生在探索学习的过程中能</w:t>
            </w:r>
            <w:r>
              <w:rPr>
                <w:rFonts w:hint="eastAsia" w:ascii="宋体" w:hAnsi="宋体" w:cs="宋体"/>
                <w:kern w:val="0"/>
                <w:sz w:val="24"/>
                <w:lang w:val="en-US" w:eastAsia="zh-CN"/>
              </w:rPr>
              <w:t>自主收集信息、分析信息，</w:t>
            </w:r>
            <w:r>
              <w:rPr>
                <w:rFonts w:ascii="宋体" w:hAnsi="宋体" w:cs="宋体"/>
                <w:kern w:val="0"/>
                <w:sz w:val="24"/>
              </w:rPr>
              <w:t>发现</w:t>
            </w:r>
            <w:r>
              <w:rPr>
                <w:rFonts w:hint="eastAsia" w:ascii="宋体" w:hAnsi="宋体" w:cs="宋体"/>
                <w:kern w:val="0"/>
                <w:sz w:val="24"/>
                <w:lang w:val="en-US" w:eastAsia="zh-CN"/>
              </w:rPr>
              <w:t>问题</w:t>
            </w:r>
            <w:r>
              <w:rPr>
                <w:rFonts w:ascii="宋体" w:hAnsi="宋体" w:cs="宋体"/>
                <w:kern w:val="0"/>
                <w:sz w:val="24"/>
              </w:rPr>
              <w:t>提出问题      </w:t>
            </w:r>
            <w:r>
              <w:rPr>
                <w:rFonts w:hint="eastAsia" w:ascii="宋体" w:hAnsi="宋体" w:cs="宋体"/>
                <w:kern w:val="0"/>
                <w:sz w:val="24"/>
                <w:lang w:val="en-US" w:eastAsia="zh-CN"/>
              </w:rPr>
              <w:t xml:space="preserve">                                </w:t>
            </w:r>
            <w:r>
              <w:rPr>
                <w:rFonts w:ascii="宋体" w:hAnsi="宋体" w:cs="宋体"/>
                <w:kern w:val="0"/>
                <w:sz w:val="24"/>
              </w:rPr>
              <w:t>（5）</w:t>
            </w:r>
          </w:p>
        </w:tc>
        <w:tc>
          <w:tcPr>
            <w:tcW w:w="688" w:type="dxa"/>
            <w:vMerge w:val="continue"/>
            <w:noWrap w:val="0"/>
            <w:vAlign w:val="center"/>
          </w:tcPr>
          <w:p w14:paraId="4C2BC2C3">
            <w:pPr>
              <w:widowControl/>
              <w:jc w:val="left"/>
              <w:rPr>
                <w:rFonts w:ascii="宋体" w:hAnsi="宋体" w:cs="宋体"/>
                <w:kern w:val="0"/>
                <w:sz w:val="24"/>
              </w:rPr>
            </w:pPr>
          </w:p>
        </w:tc>
      </w:tr>
      <w:tr w14:paraId="14B7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6DAE80DA">
            <w:pPr>
              <w:widowControl/>
              <w:jc w:val="left"/>
              <w:rPr>
                <w:rFonts w:ascii="宋体" w:hAnsi="宋体" w:cs="宋体"/>
                <w:kern w:val="0"/>
                <w:sz w:val="24"/>
              </w:rPr>
            </w:pPr>
          </w:p>
        </w:tc>
        <w:tc>
          <w:tcPr>
            <w:tcW w:w="6700" w:type="dxa"/>
            <w:gridSpan w:val="4"/>
            <w:noWrap w:val="0"/>
            <w:vAlign w:val="center"/>
          </w:tcPr>
          <w:p w14:paraId="641044A8">
            <w:pPr>
              <w:widowControl/>
              <w:ind w:left="240" w:hanging="240" w:hangingChars="100"/>
              <w:jc w:val="left"/>
              <w:rPr>
                <w:rFonts w:ascii="宋体" w:hAnsi="宋体" w:cs="宋体"/>
                <w:kern w:val="0"/>
                <w:sz w:val="24"/>
              </w:rPr>
            </w:pPr>
            <w:r>
              <w:rPr>
                <w:rFonts w:ascii="宋体" w:hAnsi="宋体" w:cs="宋体"/>
                <w:kern w:val="0"/>
                <w:sz w:val="24"/>
              </w:rPr>
              <w:t>学生</w:t>
            </w:r>
            <w:r>
              <w:rPr>
                <w:rFonts w:hint="eastAsia" w:ascii="宋体" w:hAnsi="宋体" w:cs="宋体"/>
                <w:kern w:val="0"/>
                <w:sz w:val="24"/>
                <w:lang w:val="en-US" w:eastAsia="zh-CN"/>
              </w:rPr>
              <w:t xml:space="preserve">在合作学习中，能够与同学有效合作                 </w:t>
            </w:r>
            <w:r>
              <w:rPr>
                <w:rFonts w:ascii="宋体" w:hAnsi="宋体" w:cs="宋体"/>
                <w:kern w:val="0"/>
                <w:sz w:val="24"/>
              </w:rPr>
              <w:t>（5）</w:t>
            </w:r>
          </w:p>
        </w:tc>
        <w:tc>
          <w:tcPr>
            <w:tcW w:w="688" w:type="dxa"/>
            <w:vMerge w:val="continue"/>
            <w:noWrap w:val="0"/>
            <w:vAlign w:val="center"/>
          </w:tcPr>
          <w:p w14:paraId="3C5C8345">
            <w:pPr>
              <w:widowControl/>
              <w:jc w:val="left"/>
              <w:rPr>
                <w:rFonts w:ascii="宋体" w:hAnsi="宋体" w:cs="宋体"/>
                <w:kern w:val="0"/>
                <w:sz w:val="24"/>
              </w:rPr>
            </w:pPr>
          </w:p>
        </w:tc>
      </w:tr>
      <w:tr w14:paraId="0A5E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3CA5B472">
            <w:pPr>
              <w:widowControl/>
              <w:jc w:val="left"/>
              <w:rPr>
                <w:rFonts w:ascii="宋体" w:hAnsi="宋体" w:cs="宋体"/>
                <w:kern w:val="0"/>
                <w:sz w:val="24"/>
              </w:rPr>
            </w:pPr>
          </w:p>
        </w:tc>
        <w:tc>
          <w:tcPr>
            <w:tcW w:w="6700" w:type="dxa"/>
            <w:gridSpan w:val="4"/>
            <w:noWrap w:val="0"/>
            <w:vAlign w:val="center"/>
          </w:tcPr>
          <w:p w14:paraId="0D95882F">
            <w:pPr>
              <w:widowControl/>
              <w:jc w:val="left"/>
              <w:rPr>
                <w:rFonts w:ascii="宋体" w:hAnsi="宋体" w:cs="宋体"/>
                <w:kern w:val="0"/>
                <w:sz w:val="24"/>
              </w:rPr>
            </w:pPr>
            <w:r>
              <w:rPr>
                <w:rFonts w:ascii="宋体" w:hAnsi="宋体" w:cs="宋体"/>
                <w:kern w:val="0"/>
                <w:sz w:val="24"/>
              </w:rPr>
              <w:t>学生能提出具有挑战性与独创性的问题与见解     </w:t>
            </w:r>
            <w:r>
              <w:rPr>
                <w:rFonts w:hint="eastAsia" w:ascii="宋体" w:hAnsi="宋体" w:cs="宋体"/>
                <w:kern w:val="0"/>
                <w:sz w:val="24"/>
                <w:lang w:val="en-US" w:eastAsia="zh-CN"/>
              </w:rPr>
              <w:t xml:space="preserve">  </w:t>
            </w:r>
            <w:r>
              <w:rPr>
                <w:rFonts w:ascii="宋体" w:hAnsi="宋体" w:cs="宋体"/>
                <w:kern w:val="0"/>
                <w:sz w:val="24"/>
              </w:rPr>
              <w:t>（5）</w:t>
            </w:r>
          </w:p>
        </w:tc>
        <w:tc>
          <w:tcPr>
            <w:tcW w:w="688" w:type="dxa"/>
            <w:vMerge w:val="continue"/>
            <w:noWrap w:val="0"/>
            <w:vAlign w:val="center"/>
          </w:tcPr>
          <w:p w14:paraId="5D5D8E3D">
            <w:pPr>
              <w:widowControl/>
              <w:jc w:val="left"/>
              <w:rPr>
                <w:rFonts w:ascii="宋体" w:hAnsi="宋体" w:cs="宋体"/>
                <w:kern w:val="0"/>
                <w:sz w:val="24"/>
              </w:rPr>
            </w:pPr>
          </w:p>
        </w:tc>
      </w:tr>
      <w:tr w14:paraId="2F92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restart"/>
            <w:noWrap w:val="0"/>
            <w:vAlign w:val="center"/>
          </w:tcPr>
          <w:p w14:paraId="25CA211A">
            <w:pPr>
              <w:widowControl/>
              <w:jc w:val="center"/>
              <w:rPr>
                <w:rFonts w:ascii="宋体" w:hAnsi="宋体" w:cs="宋体"/>
                <w:kern w:val="0"/>
                <w:sz w:val="24"/>
              </w:rPr>
            </w:pPr>
            <w:r>
              <w:rPr>
                <w:rFonts w:ascii="宋体" w:hAnsi="宋体" w:cs="宋体"/>
                <w:bCs/>
                <w:kern w:val="0"/>
                <w:sz w:val="24"/>
              </w:rPr>
              <w:t>教师教学方式</w:t>
            </w:r>
          </w:p>
          <w:p w14:paraId="6506E123">
            <w:pPr>
              <w:widowControl/>
              <w:jc w:val="center"/>
              <w:rPr>
                <w:rFonts w:ascii="宋体" w:hAnsi="宋体" w:cs="宋体"/>
                <w:kern w:val="0"/>
                <w:sz w:val="24"/>
              </w:rPr>
            </w:pPr>
            <w:r>
              <w:rPr>
                <w:rFonts w:ascii="宋体" w:hAnsi="宋体" w:cs="宋体"/>
                <w:bCs/>
                <w:kern w:val="0"/>
                <w:sz w:val="24"/>
              </w:rPr>
              <w:t>（30分）</w:t>
            </w:r>
          </w:p>
        </w:tc>
        <w:tc>
          <w:tcPr>
            <w:tcW w:w="6700" w:type="dxa"/>
            <w:gridSpan w:val="4"/>
            <w:noWrap w:val="0"/>
            <w:vAlign w:val="center"/>
          </w:tcPr>
          <w:p w14:paraId="2924C197">
            <w:pPr>
              <w:widowControl/>
              <w:jc w:val="left"/>
              <w:rPr>
                <w:rFonts w:ascii="宋体" w:hAnsi="宋体" w:cs="宋体"/>
                <w:kern w:val="0"/>
                <w:sz w:val="24"/>
              </w:rPr>
            </w:pPr>
            <w:r>
              <w:rPr>
                <w:rFonts w:ascii="宋体" w:hAnsi="宋体" w:cs="宋体"/>
                <w:kern w:val="0"/>
                <w:sz w:val="24"/>
              </w:rPr>
              <w:t>创造性使用教材；教学设计具有多样性，开放性     （5）</w:t>
            </w:r>
          </w:p>
        </w:tc>
        <w:tc>
          <w:tcPr>
            <w:tcW w:w="688" w:type="dxa"/>
            <w:vMerge w:val="restart"/>
            <w:noWrap w:val="0"/>
            <w:vAlign w:val="top"/>
          </w:tcPr>
          <w:p w14:paraId="197F142B">
            <w:pPr>
              <w:widowControl/>
              <w:jc w:val="left"/>
              <w:rPr>
                <w:rFonts w:hint="default" w:ascii="宋体" w:hAnsi="宋体" w:cs="宋体" w:eastAsiaTheme="minorEastAsia"/>
                <w:kern w:val="0"/>
                <w:sz w:val="24"/>
                <w:lang w:val="en-US" w:eastAsia="zh-CN"/>
              </w:rPr>
            </w:pPr>
            <w:r>
              <w:rPr>
                <w:rFonts w:ascii="宋体" w:hAnsi="宋体" w:cs="宋体"/>
                <w:kern w:val="0"/>
                <w:sz w:val="24"/>
              </w:rPr>
              <w:t> </w:t>
            </w:r>
            <w:r>
              <w:rPr>
                <w:rFonts w:hint="eastAsia" w:ascii="宋体" w:hAnsi="宋体" w:cs="宋体"/>
                <w:kern w:val="0"/>
                <w:sz w:val="24"/>
                <w:lang w:val="en-US" w:eastAsia="zh-CN"/>
              </w:rPr>
              <w:t>28</w:t>
            </w:r>
          </w:p>
        </w:tc>
      </w:tr>
      <w:tr w14:paraId="6FE5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46A5F992">
            <w:pPr>
              <w:widowControl/>
              <w:jc w:val="left"/>
              <w:rPr>
                <w:rFonts w:ascii="宋体" w:hAnsi="宋体" w:cs="宋体"/>
                <w:kern w:val="0"/>
                <w:sz w:val="24"/>
              </w:rPr>
            </w:pPr>
          </w:p>
        </w:tc>
        <w:tc>
          <w:tcPr>
            <w:tcW w:w="6700" w:type="dxa"/>
            <w:gridSpan w:val="4"/>
            <w:noWrap w:val="0"/>
            <w:vAlign w:val="center"/>
          </w:tcPr>
          <w:p w14:paraId="64CDCAB7">
            <w:pPr>
              <w:widowControl/>
              <w:jc w:val="left"/>
              <w:rPr>
                <w:rFonts w:ascii="宋体" w:hAnsi="宋体" w:cs="宋体"/>
                <w:kern w:val="0"/>
                <w:sz w:val="24"/>
              </w:rPr>
            </w:pPr>
            <w:r>
              <w:rPr>
                <w:rFonts w:hint="eastAsia"/>
                <w:sz w:val="24"/>
              </w:rPr>
              <w:t>寓学法指导于教学之中，善于鼓励学生，点评适宜</w:t>
            </w:r>
            <w:r>
              <w:rPr>
                <w:rFonts w:ascii="宋体" w:hAnsi="宋体" w:cs="宋体"/>
                <w:kern w:val="0"/>
                <w:sz w:val="24"/>
              </w:rPr>
              <w:t>    （5）</w:t>
            </w:r>
          </w:p>
        </w:tc>
        <w:tc>
          <w:tcPr>
            <w:tcW w:w="688" w:type="dxa"/>
            <w:vMerge w:val="continue"/>
            <w:noWrap w:val="0"/>
            <w:vAlign w:val="center"/>
          </w:tcPr>
          <w:p w14:paraId="3DB55E4F">
            <w:pPr>
              <w:widowControl/>
              <w:jc w:val="left"/>
              <w:rPr>
                <w:rFonts w:ascii="宋体" w:hAnsi="宋体" w:cs="宋体"/>
                <w:kern w:val="0"/>
                <w:sz w:val="24"/>
              </w:rPr>
            </w:pPr>
          </w:p>
        </w:tc>
      </w:tr>
      <w:tr w14:paraId="600A9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780BC520">
            <w:pPr>
              <w:widowControl/>
              <w:jc w:val="left"/>
              <w:rPr>
                <w:rFonts w:ascii="宋体" w:hAnsi="宋体" w:cs="宋体"/>
                <w:kern w:val="0"/>
                <w:sz w:val="24"/>
              </w:rPr>
            </w:pPr>
          </w:p>
        </w:tc>
        <w:tc>
          <w:tcPr>
            <w:tcW w:w="6700" w:type="dxa"/>
            <w:gridSpan w:val="4"/>
            <w:noWrap w:val="0"/>
            <w:vAlign w:val="center"/>
          </w:tcPr>
          <w:p w14:paraId="6772F24B">
            <w:pPr>
              <w:widowControl/>
              <w:jc w:val="left"/>
              <w:rPr>
                <w:rFonts w:ascii="宋体" w:hAnsi="宋体" w:cs="宋体"/>
                <w:kern w:val="0"/>
                <w:sz w:val="24"/>
              </w:rPr>
            </w:pPr>
            <w:r>
              <w:rPr>
                <w:rFonts w:ascii="宋体" w:hAnsi="宋体" w:cs="宋体"/>
                <w:kern w:val="0"/>
                <w:sz w:val="24"/>
              </w:rPr>
              <w:t>面向全体学生，课堂气氛民主和谐，课堂交流充分    （5）</w:t>
            </w:r>
          </w:p>
        </w:tc>
        <w:tc>
          <w:tcPr>
            <w:tcW w:w="688" w:type="dxa"/>
            <w:vMerge w:val="continue"/>
            <w:noWrap w:val="0"/>
            <w:vAlign w:val="center"/>
          </w:tcPr>
          <w:p w14:paraId="4A239A68">
            <w:pPr>
              <w:widowControl/>
              <w:jc w:val="left"/>
              <w:rPr>
                <w:rFonts w:ascii="宋体" w:hAnsi="宋体" w:cs="宋体"/>
                <w:kern w:val="0"/>
                <w:sz w:val="24"/>
              </w:rPr>
            </w:pPr>
          </w:p>
        </w:tc>
      </w:tr>
      <w:tr w14:paraId="1B786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24D6DFF1">
            <w:pPr>
              <w:widowControl/>
              <w:jc w:val="left"/>
              <w:rPr>
                <w:rFonts w:ascii="宋体" w:hAnsi="宋体" w:cs="宋体"/>
                <w:kern w:val="0"/>
                <w:sz w:val="24"/>
              </w:rPr>
            </w:pPr>
          </w:p>
        </w:tc>
        <w:tc>
          <w:tcPr>
            <w:tcW w:w="6700" w:type="dxa"/>
            <w:gridSpan w:val="4"/>
            <w:noWrap w:val="0"/>
            <w:vAlign w:val="center"/>
          </w:tcPr>
          <w:p w14:paraId="3CF4A16A">
            <w:pPr>
              <w:widowControl/>
              <w:jc w:val="left"/>
              <w:rPr>
                <w:rFonts w:ascii="宋体" w:hAnsi="宋体" w:cs="宋体"/>
                <w:kern w:val="0"/>
                <w:sz w:val="24"/>
              </w:rPr>
            </w:pPr>
            <w:r>
              <w:rPr>
                <w:rFonts w:hint="eastAsia"/>
                <w:sz w:val="24"/>
              </w:rPr>
              <w:t>创设</w:t>
            </w:r>
            <w:r>
              <w:rPr>
                <w:rFonts w:hint="eastAsia"/>
                <w:sz w:val="24"/>
                <w:lang w:val="en-US" w:eastAsia="zh-CN"/>
              </w:rPr>
              <w:t>真实情境下的学习活动</w:t>
            </w:r>
            <w:r>
              <w:rPr>
                <w:rFonts w:hint="eastAsia"/>
                <w:sz w:val="24"/>
              </w:rPr>
              <w:t>，营造民主、和谐、互动、开放的学习氛围</w:t>
            </w:r>
            <w:r>
              <w:rPr>
                <w:rFonts w:hint="eastAsia" w:ascii="宋体" w:hAnsi="宋体" w:cs="宋体"/>
                <w:kern w:val="0"/>
                <w:sz w:val="24"/>
              </w:rPr>
              <w:t xml:space="preserve">                                 </w:t>
            </w:r>
            <w:r>
              <w:rPr>
                <w:rFonts w:hint="eastAsia" w:ascii="宋体" w:hAnsi="宋体" w:cs="宋体"/>
                <w:kern w:val="0"/>
                <w:sz w:val="24"/>
                <w:lang w:val="en-US" w:eastAsia="zh-CN"/>
              </w:rPr>
              <w:t xml:space="preserve">        </w:t>
            </w:r>
            <w:r>
              <w:rPr>
                <w:rFonts w:hint="eastAsia" w:ascii="宋体" w:hAnsi="宋体" w:cs="宋体"/>
                <w:kern w:val="0"/>
                <w:sz w:val="24"/>
              </w:rPr>
              <w:t xml:space="preserve">     </w:t>
            </w:r>
            <w:r>
              <w:rPr>
                <w:rFonts w:ascii="宋体" w:hAnsi="宋体" w:cs="宋体"/>
                <w:kern w:val="0"/>
                <w:sz w:val="24"/>
              </w:rPr>
              <w:t>（5）</w:t>
            </w:r>
          </w:p>
        </w:tc>
        <w:tc>
          <w:tcPr>
            <w:tcW w:w="688" w:type="dxa"/>
            <w:vMerge w:val="continue"/>
            <w:noWrap w:val="0"/>
            <w:vAlign w:val="center"/>
          </w:tcPr>
          <w:p w14:paraId="1AF61873">
            <w:pPr>
              <w:widowControl/>
              <w:jc w:val="left"/>
              <w:rPr>
                <w:rFonts w:ascii="宋体" w:hAnsi="宋体" w:cs="宋体"/>
                <w:kern w:val="0"/>
                <w:sz w:val="24"/>
              </w:rPr>
            </w:pPr>
          </w:p>
        </w:tc>
      </w:tr>
      <w:tr w14:paraId="67FF0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7B99FAD6">
            <w:pPr>
              <w:widowControl/>
              <w:jc w:val="left"/>
              <w:rPr>
                <w:rFonts w:ascii="宋体" w:hAnsi="宋体" w:cs="宋体"/>
                <w:kern w:val="0"/>
                <w:sz w:val="24"/>
              </w:rPr>
            </w:pPr>
          </w:p>
        </w:tc>
        <w:tc>
          <w:tcPr>
            <w:tcW w:w="6700" w:type="dxa"/>
            <w:gridSpan w:val="4"/>
            <w:noWrap w:val="0"/>
            <w:vAlign w:val="center"/>
          </w:tcPr>
          <w:p w14:paraId="1ADFA236">
            <w:pPr>
              <w:widowControl/>
              <w:jc w:val="left"/>
              <w:rPr>
                <w:rFonts w:ascii="宋体" w:hAnsi="宋体" w:cs="宋体"/>
                <w:kern w:val="0"/>
                <w:sz w:val="24"/>
              </w:rPr>
            </w:pPr>
            <w:r>
              <w:rPr>
                <w:rFonts w:hint="eastAsia"/>
                <w:sz w:val="24"/>
              </w:rPr>
              <w:t>引领学生走进现实生活和广阔的社会</w:t>
            </w:r>
            <w:r>
              <w:rPr>
                <w:rFonts w:hint="eastAsia"/>
                <w:sz w:val="24"/>
                <w:lang w:val="en-US" w:eastAsia="zh-CN"/>
              </w:rPr>
              <w:t xml:space="preserve">     </w:t>
            </w:r>
            <w:r>
              <w:rPr>
                <w:rFonts w:hint="eastAsia" w:ascii="宋体" w:hAnsi="宋体" w:cs="宋体"/>
                <w:kern w:val="0"/>
                <w:sz w:val="24"/>
              </w:rPr>
              <w:t xml:space="preserve">  </w:t>
            </w:r>
            <w:r>
              <w:rPr>
                <w:rFonts w:ascii="宋体" w:hAnsi="宋体" w:cs="宋体"/>
                <w:kern w:val="0"/>
                <w:sz w:val="24"/>
              </w:rPr>
              <w:t xml:space="preserve"> </w:t>
            </w:r>
            <w:r>
              <w:rPr>
                <w:rFonts w:hint="eastAsia" w:ascii="宋体" w:hAnsi="宋体" w:cs="宋体"/>
                <w:kern w:val="0"/>
                <w:sz w:val="24"/>
                <w:lang w:val="en-US" w:eastAsia="zh-CN"/>
              </w:rPr>
              <w:t xml:space="preserve">           </w:t>
            </w:r>
            <w:r>
              <w:rPr>
                <w:rFonts w:hint="eastAsia" w:ascii="宋体" w:hAnsi="宋体" w:cs="宋体"/>
                <w:kern w:val="0"/>
                <w:sz w:val="24"/>
              </w:rPr>
              <w:t xml:space="preserve"> </w:t>
            </w:r>
            <w:r>
              <w:rPr>
                <w:rFonts w:ascii="宋体" w:hAnsi="宋体" w:cs="宋体"/>
                <w:kern w:val="0"/>
                <w:sz w:val="24"/>
              </w:rPr>
              <w:t>（5）</w:t>
            </w:r>
          </w:p>
        </w:tc>
        <w:tc>
          <w:tcPr>
            <w:tcW w:w="688" w:type="dxa"/>
            <w:vMerge w:val="continue"/>
            <w:noWrap w:val="0"/>
            <w:vAlign w:val="center"/>
          </w:tcPr>
          <w:p w14:paraId="45D06768">
            <w:pPr>
              <w:widowControl/>
              <w:jc w:val="left"/>
              <w:rPr>
                <w:rFonts w:ascii="宋体" w:hAnsi="宋体" w:cs="宋体"/>
                <w:kern w:val="0"/>
                <w:sz w:val="24"/>
              </w:rPr>
            </w:pPr>
          </w:p>
        </w:tc>
      </w:tr>
      <w:tr w14:paraId="5FE8F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76DE1093">
            <w:pPr>
              <w:widowControl/>
              <w:jc w:val="left"/>
              <w:rPr>
                <w:rFonts w:ascii="宋体" w:hAnsi="宋体" w:cs="宋体"/>
                <w:kern w:val="0"/>
                <w:sz w:val="24"/>
              </w:rPr>
            </w:pPr>
          </w:p>
        </w:tc>
        <w:tc>
          <w:tcPr>
            <w:tcW w:w="6700" w:type="dxa"/>
            <w:gridSpan w:val="4"/>
            <w:noWrap w:val="0"/>
            <w:vAlign w:val="center"/>
          </w:tcPr>
          <w:p w14:paraId="6943BB40">
            <w:pPr>
              <w:widowControl/>
              <w:jc w:val="left"/>
              <w:rPr>
                <w:rFonts w:ascii="宋体" w:hAnsi="宋体" w:cs="宋体"/>
                <w:kern w:val="0"/>
                <w:sz w:val="24"/>
              </w:rPr>
            </w:pPr>
            <w:r>
              <w:rPr>
                <w:rFonts w:hint="eastAsia"/>
                <w:sz w:val="24"/>
              </w:rPr>
              <w:t>恰当地，合理地运用现代化教育技术</w:t>
            </w:r>
            <w:r>
              <w:rPr>
                <w:rFonts w:ascii="宋体" w:hAnsi="宋体" w:cs="宋体"/>
                <w:kern w:val="0"/>
                <w:sz w:val="24"/>
              </w:rPr>
              <w:t>          （5）</w:t>
            </w:r>
          </w:p>
        </w:tc>
        <w:tc>
          <w:tcPr>
            <w:tcW w:w="688" w:type="dxa"/>
            <w:vMerge w:val="continue"/>
            <w:noWrap w:val="0"/>
            <w:vAlign w:val="center"/>
          </w:tcPr>
          <w:p w14:paraId="405015E8">
            <w:pPr>
              <w:widowControl/>
              <w:jc w:val="left"/>
              <w:rPr>
                <w:rFonts w:ascii="宋体" w:hAnsi="宋体" w:cs="宋体"/>
                <w:kern w:val="0"/>
                <w:sz w:val="24"/>
              </w:rPr>
            </w:pPr>
          </w:p>
        </w:tc>
      </w:tr>
      <w:tr w14:paraId="3DE61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blCellSpacing w:w="0" w:type="dxa"/>
        </w:trPr>
        <w:tc>
          <w:tcPr>
            <w:tcW w:w="1590" w:type="dxa"/>
            <w:vMerge w:val="restart"/>
            <w:noWrap w:val="0"/>
            <w:vAlign w:val="center"/>
          </w:tcPr>
          <w:p w14:paraId="2781A871">
            <w:pPr>
              <w:widowControl/>
              <w:jc w:val="center"/>
              <w:rPr>
                <w:rFonts w:ascii="宋体" w:hAnsi="宋体" w:cs="宋体"/>
                <w:kern w:val="0"/>
                <w:sz w:val="24"/>
              </w:rPr>
            </w:pPr>
            <w:r>
              <w:rPr>
                <w:rFonts w:ascii="宋体" w:hAnsi="宋体" w:cs="宋体"/>
                <w:bCs/>
                <w:kern w:val="0"/>
                <w:sz w:val="24"/>
              </w:rPr>
              <w:t>课堂教学效果</w:t>
            </w:r>
          </w:p>
          <w:p w14:paraId="0C35A922">
            <w:pPr>
              <w:widowControl/>
              <w:jc w:val="center"/>
              <w:rPr>
                <w:rFonts w:ascii="宋体" w:hAnsi="宋体" w:cs="宋体"/>
                <w:kern w:val="0"/>
                <w:sz w:val="24"/>
              </w:rPr>
            </w:pPr>
            <w:r>
              <w:rPr>
                <w:rFonts w:ascii="宋体" w:hAnsi="宋体" w:cs="宋体"/>
                <w:bCs/>
                <w:kern w:val="0"/>
                <w:sz w:val="24"/>
              </w:rPr>
              <w:t>（25分）</w:t>
            </w:r>
          </w:p>
        </w:tc>
        <w:tc>
          <w:tcPr>
            <w:tcW w:w="6700" w:type="dxa"/>
            <w:gridSpan w:val="4"/>
            <w:noWrap w:val="0"/>
            <w:vAlign w:val="top"/>
          </w:tcPr>
          <w:p w14:paraId="6BB2B057">
            <w:pPr>
              <w:widowControl/>
              <w:jc w:val="left"/>
              <w:rPr>
                <w:rFonts w:ascii="宋体" w:hAnsi="宋体" w:cs="宋体"/>
                <w:kern w:val="0"/>
                <w:sz w:val="24"/>
              </w:rPr>
            </w:pPr>
            <w:r>
              <w:rPr>
                <w:rFonts w:hint="eastAsia"/>
                <w:sz w:val="24"/>
              </w:rPr>
              <w:t xml:space="preserve">课堂教学生动活泼，方法恰当有效，过程组织科学合理  </w:t>
            </w:r>
            <w:r>
              <w:rPr>
                <w:rFonts w:ascii="宋体" w:hAnsi="宋体" w:cs="宋体"/>
                <w:kern w:val="0"/>
                <w:sz w:val="24"/>
              </w:rPr>
              <w:t> </w:t>
            </w:r>
            <w:r>
              <w:rPr>
                <w:rFonts w:hint="eastAsia" w:ascii="宋体" w:hAnsi="宋体" w:cs="宋体"/>
                <w:kern w:val="0"/>
                <w:sz w:val="24"/>
              </w:rPr>
              <w:t xml:space="preserve"> （5</w:t>
            </w:r>
            <w:r>
              <w:rPr>
                <w:rFonts w:ascii="宋体" w:hAnsi="宋体" w:cs="宋体"/>
                <w:kern w:val="0"/>
                <w:sz w:val="24"/>
              </w:rPr>
              <w:t>）</w:t>
            </w:r>
          </w:p>
        </w:tc>
        <w:tc>
          <w:tcPr>
            <w:tcW w:w="688" w:type="dxa"/>
            <w:vMerge w:val="restart"/>
            <w:noWrap w:val="0"/>
            <w:vAlign w:val="top"/>
          </w:tcPr>
          <w:p w14:paraId="14CA5346">
            <w:pPr>
              <w:widowControl/>
              <w:jc w:val="left"/>
              <w:rPr>
                <w:rFonts w:hint="default" w:ascii="宋体" w:hAnsi="宋体" w:cs="宋体" w:eastAsiaTheme="minorEastAsia"/>
                <w:kern w:val="0"/>
                <w:sz w:val="24"/>
                <w:lang w:val="en-US" w:eastAsia="zh-CN"/>
              </w:rPr>
            </w:pPr>
            <w:r>
              <w:rPr>
                <w:rFonts w:ascii="宋体" w:hAnsi="宋体" w:cs="宋体"/>
                <w:kern w:val="0"/>
                <w:sz w:val="24"/>
              </w:rPr>
              <w:t> </w:t>
            </w:r>
            <w:r>
              <w:rPr>
                <w:rFonts w:hint="eastAsia" w:ascii="宋体" w:hAnsi="宋体" w:cs="宋体"/>
                <w:kern w:val="0"/>
                <w:sz w:val="24"/>
                <w:lang w:val="en-US" w:eastAsia="zh-CN"/>
              </w:rPr>
              <w:t>24</w:t>
            </w:r>
          </w:p>
        </w:tc>
      </w:tr>
      <w:tr w14:paraId="412F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690CD0EF">
            <w:pPr>
              <w:widowControl/>
              <w:jc w:val="left"/>
              <w:rPr>
                <w:rFonts w:ascii="宋体" w:hAnsi="宋体" w:cs="宋体"/>
                <w:kern w:val="0"/>
                <w:sz w:val="24"/>
              </w:rPr>
            </w:pPr>
          </w:p>
        </w:tc>
        <w:tc>
          <w:tcPr>
            <w:tcW w:w="6700" w:type="dxa"/>
            <w:gridSpan w:val="4"/>
            <w:noWrap w:val="0"/>
            <w:vAlign w:val="center"/>
          </w:tcPr>
          <w:p w14:paraId="38AA4BEB">
            <w:pPr>
              <w:widowControl/>
              <w:jc w:val="left"/>
              <w:rPr>
                <w:rFonts w:ascii="宋体" w:hAnsi="宋体" w:cs="宋体"/>
                <w:kern w:val="0"/>
                <w:sz w:val="24"/>
              </w:rPr>
            </w:pPr>
            <w:r>
              <w:rPr>
                <w:rFonts w:ascii="宋体" w:hAnsi="宋体" w:cs="宋体"/>
                <w:kern w:val="0"/>
                <w:sz w:val="24"/>
              </w:rPr>
              <w:t>学生在不同程度上都有喜悦和成功的体验        （5）</w:t>
            </w:r>
          </w:p>
        </w:tc>
        <w:tc>
          <w:tcPr>
            <w:tcW w:w="688" w:type="dxa"/>
            <w:vMerge w:val="continue"/>
            <w:noWrap w:val="0"/>
            <w:vAlign w:val="center"/>
          </w:tcPr>
          <w:p w14:paraId="2B297D31">
            <w:pPr>
              <w:widowControl/>
              <w:jc w:val="left"/>
              <w:rPr>
                <w:rFonts w:ascii="宋体" w:hAnsi="宋体" w:cs="宋体"/>
                <w:kern w:val="0"/>
                <w:sz w:val="24"/>
              </w:rPr>
            </w:pPr>
          </w:p>
        </w:tc>
      </w:tr>
      <w:tr w14:paraId="37117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52255D8A">
            <w:pPr>
              <w:widowControl/>
              <w:jc w:val="left"/>
              <w:rPr>
                <w:rFonts w:ascii="宋体" w:hAnsi="宋体" w:cs="宋体"/>
                <w:kern w:val="0"/>
                <w:sz w:val="24"/>
              </w:rPr>
            </w:pPr>
          </w:p>
        </w:tc>
        <w:tc>
          <w:tcPr>
            <w:tcW w:w="6700" w:type="dxa"/>
            <w:gridSpan w:val="4"/>
            <w:noWrap w:val="0"/>
            <w:vAlign w:val="center"/>
          </w:tcPr>
          <w:p w14:paraId="755A6291">
            <w:pPr>
              <w:widowControl/>
              <w:jc w:val="left"/>
              <w:rPr>
                <w:rFonts w:ascii="宋体" w:hAnsi="宋体" w:cs="宋体"/>
                <w:kern w:val="0"/>
                <w:sz w:val="24"/>
              </w:rPr>
            </w:pPr>
            <w:r>
              <w:rPr>
                <w:rFonts w:ascii="宋体" w:hAnsi="宋体" w:cs="宋体"/>
                <w:kern w:val="0"/>
                <w:sz w:val="24"/>
              </w:rPr>
              <w:t>学生掌握了必要的基础知识与技能          </w:t>
            </w:r>
            <w:r>
              <w:rPr>
                <w:rFonts w:hint="eastAsia" w:ascii="宋体" w:hAnsi="宋体" w:cs="宋体"/>
                <w:kern w:val="0"/>
                <w:sz w:val="24"/>
                <w:lang w:val="en-US" w:eastAsia="zh-CN"/>
              </w:rPr>
              <w:t xml:space="preserve">  </w:t>
            </w:r>
            <w:r>
              <w:rPr>
                <w:rFonts w:ascii="宋体" w:hAnsi="宋体" w:cs="宋体"/>
                <w:kern w:val="0"/>
                <w:sz w:val="24"/>
              </w:rPr>
              <w:t>（5）</w:t>
            </w:r>
          </w:p>
        </w:tc>
        <w:tc>
          <w:tcPr>
            <w:tcW w:w="688" w:type="dxa"/>
            <w:vMerge w:val="continue"/>
            <w:noWrap w:val="0"/>
            <w:vAlign w:val="center"/>
          </w:tcPr>
          <w:p w14:paraId="3A03FA26">
            <w:pPr>
              <w:widowControl/>
              <w:jc w:val="left"/>
              <w:rPr>
                <w:rFonts w:ascii="宋体" w:hAnsi="宋体" w:cs="宋体"/>
                <w:kern w:val="0"/>
                <w:sz w:val="24"/>
              </w:rPr>
            </w:pPr>
          </w:p>
        </w:tc>
      </w:tr>
      <w:tr w14:paraId="20F94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0C354B3D">
            <w:pPr>
              <w:widowControl/>
              <w:jc w:val="left"/>
              <w:rPr>
                <w:rFonts w:ascii="宋体" w:hAnsi="宋体" w:cs="宋体"/>
                <w:kern w:val="0"/>
                <w:sz w:val="24"/>
              </w:rPr>
            </w:pPr>
          </w:p>
        </w:tc>
        <w:tc>
          <w:tcPr>
            <w:tcW w:w="6700" w:type="dxa"/>
            <w:gridSpan w:val="4"/>
            <w:noWrap w:val="0"/>
            <w:vAlign w:val="center"/>
          </w:tcPr>
          <w:p w14:paraId="4FBEDCAA">
            <w:pPr>
              <w:widowControl/>
              <w:jc w:val="left"/>
              <w:rPr>
                <w:rFonts w:ascii="宋体" w:hAnsi="宋体" w:cs="宋体"/>
                <w:kern w:val="0"/>
                <w:sz w:val="24"/>
              </w:rPr>
            </w:pPr>
            <w:r>
              <w:rPr>
                <w:rFonts w:ascii="宋体" w:hAnsi="宋体" w:cs="宋体"/>
                <w:kern w:val="0"/>
                <w:sz w:val="24"/>
              </w:rPr>
              <w:t>学生在各自的基础上都获得了进一步发展的能力    </w:t>
            </w:r>
            <w:r>
              <w:rPr>
                <w:rFonts w:hint="eastAsia" w:ascii="宋体" w:hAnsi="宋体" w:cs="宋体"/>
                <w:kern w:val="0"/>
                <w:sz w:val="24"/>
                <w:lang w:val="en-US" w:eastAsia="zh-CN"/>
              </w:rPr>
              <w:t xml:space="preserve">  </w:t>
            </w:r>
            <w:r>
              <w:rPr>
                <w:rFonts w:ascii="宋体" w:hAnsi="宋体" w:cs="宋体"/>
                <w:kern w:val="0"/>
                <w:sz w:val="24"/>
              </w:rPr>
              <w:t>（5）</w:t>
            </w:r>
          </w:p>
        </w:tc>
        <w:tc>
          <w:tcPr>
            <w:tcW w:w="688" w:type="dxa"/>
            <w:vMerge w:val="continue"/>
            <w:noWrap w:val="0"/>
            <w:vAlign w:val="center"/>
          </w:tcPr>
          <w:p w14:paraId="4D3721AF">
            <w:pPr>
              <w:widowControl/>
              <w:jc w:val="left"/>
              <w:rPr>
                <w:rFonts w:ascii="宋体" w:hAnsi="宋体" w:cs="宋体"/>
                <w:kern w:val="0"/>
                <w:sz w:val="24"/>
              </w:rPr>
            </w:pPr>
          </w:p>
        </w:tc>
      </w:tr>
      <w:tr w14:paraId="28B31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527DC6AE">
            <w:pPr>
              <w:widowControl/>
              <w:jc w:val="left"/>
              <w:rPr>
                <w:rFonts w:ascii="宋体" w:hAnsi="宋体" w:cs="宋体"/>
                <w:kern w:val="0"/>
                <w:sz w:val="24"/>
              </w:rPr>
            </w:pPr>
          </w:p>
        </w:tc>
        <w:tc>
          <w:tcPr>
            <w:tcW w:w="6700" w:type="dxa"/>
            <w:gridSpan w:val="4"/>
            <w:noWrap w:val="0"/>
            <w:vAlign w:val="center"/>
          </w:tcPr>
          <w:p w14:paraId="666CAFB6">
            <w:pPr>
              <w:widowControl/>
              <w:jc w:val="left"/>
              <w:rPr>
                <w:rFonts w:ascii="宋体" w:hAnsi="宋体" w:cs="宋体"/>
                <w:kern w:val="0"/>
                <w:sz w:val="24"/>
              </w:rPr>
            </w:pPr>
            <w:r>
              <w:rPr>
                <w:rFonts w:ascii="宋体" w:hAnsi="宋体" w:cs="宋体"/>
                <w:kern w:val="0"/>
                <w:sz w:val="24"/>
              </w:rPr>
              <w:t>学生全身心地投入到学习地过程中，课已完还意犹未尽  （5）</w:t>
            </w:r>
          </w:p>
        </w:tc>
        <w:tc>
          <w:tcPr>
            <w:tcW w:w="688" w:type="dxa"/>
            <w:vMerge w:val="continue"/>
            <w:noWrap w:val="0"/>
            <w:vAlign w:val="center"/>
          </w:tcPr>
          <w:p w14:paraId="127DFEFF">
            <w:pPr>
              <w:widowControl/>
              <w:jc w:val="left"/>
              <w:rPr>
                <w:rFonts w:ascii="宋体" w:hAnsi="宋体" w:cs="宋体"/>
                <w:kern w:val="0"/>
                <w:sz w:val="24"/>
              </w:rPr>
            </w:pPr>
          </w:p>
        </w:tc>
      </w:tr>
      <w:tr w14:paraId="0C8BF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restart"/>
            <w:noWrap w:val="0"/>
            <w:vAlign w:val="center"/>
          </w:tcPr>
          <w:p w14:paraId="0E59D19E">
            <w:pPr>
              <w:widowControl/>
              <w:jc w:val="center"/>
              <w:rPr>
                <w:rFonts w:ascii="宋体" w:hAnsi="宋体" w:cs="宋体"/>
                <w:kern w:val="0"/>
                <w:sz w:val="24"/>
              </w:rPr>
            </w:pPr>
            <w:r>
              <w:rPr>
                <w:rFonts w:ascii="宋体" w:hAnsi="宋体" w:cs="宋体"/>
                <w:bCs/>
                <w:kern w:val="0"/>
                <w:sz w:val="24"/>
              </w:rPr>
              <w:t>综合评价</w:t>
            </w:r>
          </w:p>
        </w:tc>
        <w:tc>
          <w:tcPr>
            <w:tcW w:w="1675" w:type="dxa"/>
            <w:noWrap w:val="0"/>
            <w:vAlign w:val="top"/>
          </w:tcPr>
          <w:p w14:paraId="0C880C87">
            <w:pPr>
              <w:widowControl/>
              <w:jc w:val="center"/>
              <w:rPr>
                <w:rFonts w:ascii="宋体" w:hAnsi="宋体" w:cs="宋体"/>
                <w:kern w:val="0"/>
                <w:sz w:val="24"/>
              </w:rPr>
            </w:pPr>
            <w:r>
              <w:rPr>
                <w:rFonts w:ascii="宋体" w:hAnsi="宋体" w:cs="宋体"/>
                <w:bCs/>
                <w:kern w:val="0"/>
                <w:sz w:val="24"/>
              </w:rPr>
              <w:t>优秀</w:t>
            </w:r>
          </w:p>
        </w:tc>
        <w:tc>
          <w:tcPr>
            <w:tcW w:w="1675" w:type="dxa"/>
            <w:noWrap w:val="0"/>
            <w:vAlign w:val="top"/>
          </w:tcPr>
          <w:p w14:paraId="51001E08">
            <w:pPr>
              <w:widowControl/>
              <w:jc w:val="center"/>
              <w:rPr>
                <w:rFonts w:ascii="宋体" w:hAnsi="宋体" w:cs="宋体"/>
                <w:kern w:val="0"/>
                <w:sz w:val="24"/>
              </w:rPr>
            </w:pPr>
            <w:r>
              <w:rPr>
                <w:rFonts w:ascii="宋体" w:hAnsi="宋体" w:cs="宋体"/>
                <w:bCs/>
                <w:kern w:val="0"/>
                <w:sz w:val="24"/>
              </w:rPr>
              <w:t>良好</w:t>
            </w:r>
          </w:p>
        </w:tc>
        <w:tc>
          <w:tcPr>
            <w:tcW w:w="1675" w:type="dxa"/>
            <w:noWrap w:val="0"/>
            <w:vAlign w:val="top"/>
          </w:tcPr>
          <w:p w14:paraId="13F652E7">
            <w:pPr>
              <w:widowControl/>
              <w:jc w:val="center"/>
              <w:rPr>
                <w:rFonts w:ascii="宋体" w:hAnsi="宋体" w:cs="宋体"/>
                <w:kern w:val="0"/>
                <w:sz w:val="24"/>
              </w:rPr>
            </w:pPr>
            <w:r>
              <w:rPr>
                <w:rFonts w:ascii="宋体" w:hAnsi="宋体" w:cs="宋体"/>
                <w:bCs/>
                <w:kern w:val="0"/>
                <w:sz w:val="24"/>
              </w:rPr>
              <w:t>合格</w:t>
            </w:r>
          </w:p>
        </w:tc>
        <w:tc>
          <w:tcPr>
            <w:tcW w:w="1675" w:type="dxa"/>
            <w:noWrap w:val="0"/>
            <w:vAlign w:val="top"/>
          </w:tcPr>
          <w:p w14:paraId="242964A4">
            <w:pPr>
              <w:widowControl/>
              <w:jc w:val="center"/>
              <w:rPr>
                <w:rFonts w:ascii="宋体" w:hAnsi="宋体" w:cs="宋体"/>
                <w:kern w:val="0"/>
                <w:sz w:val="24"/>
              </w:rPr>
            </w:pPr>
            <w:r>
              <w:rPr>
                <w:rFonts w:ascii="宋体" w:hAnsi="宋体" w:cs="宋体"/>
                <w:bCs/>
                <w:kern w:val="0"/>
                <w:sz w:val="24"/>
              </w:rPr>
              <w:t>再努力</w:t>
            </w:r>
          </w:p>
        </w:tc>
        <w:tc>
          <w:tcPr>
            <w:tcW w:w="688" w:type="dxa"/>
            <w:noWrap w:val="0"/>
            <w:vAlign w:val="top"/>
          </w:tcPr>
          <w:p w14:paraId="78BF554F">
            <w:pPr>
              <w:widowControl/>
              <w:jc w:val="center"/>
              <w:rPr>
                <w:rFonts w:ascii="宋体" w:hAnsi="宋体" w:cs="宋体"/>
                <w:kern w:val="0"/>
                <w:sz w:val="24"/>
              </w:rPr>
            </w:pPr>
            <w:r>
              <w:rPr>
                <w:rFonts w:ascii="宋体" w:hAnsi="宋体" w:cs="宋体"/>
                <w:bCs/>
                <w:kern w:val="0"/>
                <w:sz w:val="24"/>
              </w:rPr>
              <w:t>总分</w:t>
            </w:r>
          </w:p>
        </w:tc>
      </w:tr>
      <w:tr w14:paraId="0486D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5C6AE00E">
            <w:pPr>
              <w:widowControl/>
              <w:jc w:val="left"/>
              <w:rPr>
                <w:rFonts w:ascii="宋体" w:hAnsi="宋体" w:cs="宋体"/>
                <w:kern w:val="0"/>
                <w:sz w:val="24"/>
              </w:rPr>
            </w:pPr>
          </w:p>
        </w:tc>
        <w:tc>
          <w:tcPr>
            <w:tcW w:w="1675" w:type="dxa"/>
            <w:noWrap w:val="0"/>
            <w:vAlign w:val="top"/>
          </w:tcPr>
          <w:p w14:paraId="4FCC4604">
            <w:pPr>
              <w:widowControl/>
              <w:jc w:val="left"/>
              <w:rPr>
                <w:rFonts w:hint="eastAsia" w:ascii="宋体" w:hAnsi="宋体" w:cs="宋体" w:eastAsiaTheme="minorEastAsia"/>
                <w:kern w:val="0"/>
                <w:sz w:val="24"/>
                <w:lang w:val="en-US" w:eastAsia="zh-CN"/>
              </w:rPr>
            </w:pPr>
            <w:r>
              <w:rPr>
                <w:rFonts w:ascii="宋体" w:hAnsi="宋体" w:cs="宋体"/>
                <w:kern w:val="0"/>
                <w:sz w:val="24"/>
              </w:rPr>
              <w:t> </w:t>
            </w:r>
            <w:r>
              <w:rPr>
                <w:rFonts w:hint="eastAsia" w:ascii="宋体" w:hAnsi="宋体" w:cs="宋体"/>
                <w:kern w:val="0"/>
                <w:sz w:val="24"/>
                <w:lang w:val="en-US" w:eastAsia="zh-CN"/>
              </w:rPr>
              <w:t>√</w:t>
            </w:r>
          </w:p>
        </w:tc>
        <w:tc>
          <w:tcPr>
            <w:tcW w:w="1675" w:type="dxa"/>
            <w:noWrap w:val="0"/>
            <w:vAlign w:val="top"/>
          </w:tcPr>
          <w:p w14:paraId="41C8A143">
            <w:pPr>
              <w:widowControl/>
              <w:jc w:val="left"/>
              <w:rPr>
                <w:rFonts w:ascii="宋体" w:hAnsi="宋体" w:cs="宋体"/>
                <w:kern w:val="0"/>
                <w:sz w:val="24"/>
              </w:rPr>
            </w:pPr>
            <w:r>
              <w:rPr>
                <w:rFonts w:ascii="宋体" w:hAnsi="宋体" w:cs="宋体"/>
                <w:kern w:val="0"/>
                <w:sz w:val="24"/>
              </w:rPr>
              <w:t> </w:t>
            </w:r>
          </w:p>
        </w:tc>
        <w:tc>
          <w:tcPr>
            <w:tcW w:w="1675" w:type="dxa"/>
            <w:noWrap w:val="0"/>
            <w:vAlign w:val="top"/>
          </w:tcPr>
          <w:p w14:paraId="5CB79E63">
            <w:pPr>
              <w:widowControl/>
              <w:jc w:val="left"/>
              <w:rPr>
                <w:rFonts w:ascii="宋体" w:hAnsi="宋体" w:cs="宋体"/>
                <w:kern w:val="0"/>
                <w:sz w:val="24"/>
              </w:rPr>
            </w:pPr>
            <w:r>
              <w:rPr>
                <w:rFonts w:ascii="宋体" w:hAnsi="宋体" w:cs="宋体"/>
                <w:kern w:val="0"/>
                <w:sz w:val="24"/>
              </w:rPr>
              <w:t> </w:t>
            </w:r>
          </w:p>
        </w:tc>
        <w:tc>
          <w:tcPr>
            <w:tcW w:w="1675" w:type="dxa"/>
            <w:noWrap w:val="0"/>
            <w:vAlign w:val="top"/>
          </w:tcPr>
          <w:p w14:paraId="10025A5D">
            <w:pPr>
              <w:widowControl/>
              <w:jc w:val="left"/>
              <w:rPr>
                <w:rFonts w:ascii="宋体" w:hAnsi="宋体" w:cs="宋体"/>
                <w:kern w:val="0"/>
                <w:sz w:val="24"/>
              </w:rPr>
            </w:pPr>
            <w:r>
              <w:rPr>
                <w:rFonts w:ascii="宋体" w:hAnsi="宋体" w:cs="宋体"/>
                <w:kern w:val="0"/>
                <w:sz w:val="24"/>
              </w:rPr>
              <w:t> </w:t>
            </w:r>
          </w:p>
        </w:tc>
        <w:tc>
          <w:tcPr>
            <w:tcW w:w="688" w:type="dxa"/>
            <w:noWrap w:val="0"/>
            <w:vAlign w:val="top"/>
          </w:tcPr>
          <w:p w14:paraId="0774C820">
            <w:pPr>
              <w:widowControl/>
              <w:jc w:val="left"/>
              <w:rPr>
                <w:rFonts w:hint="default" w:ascii="宋体" w:hAnsi="宋体" w:cs="宋体" w:eastAsiaTheme="minorEastAsia"/>
                <w:kern w:val="0"/>
                <w:sz w:val="24"/>
                <w:lang w:val="en-US" w:eastAsia="zh-CN"/>
              </w:rPr>
            </w:pPr>
            <w:r>
              <w:rPr>
                <w:rFonts w:ascii="宋体" w:hAnsi="宋体" w:cs="宋体"/>
                <w:kern w:val="0"/>
                <w:sz w:val="24"/>
              </w:rPr>
              <w:t> </w:t>
            </w:r>
            <w:r>
              <w:rPr>
                <w:rFonts w:hint="eastAsia" w:ascii="宋体" w:hAnsi="宋体" w:cs="宋体"/>
                <w:kern w:val="0"/>
                <w:sz w:val="24"/>
                <w:lang w:val="en-US" w:eastAsia="zh-CN"/>
              </w:rPr>
              <w:t>97</w:t>
            </w:r>
          </w:p>
        </w:tc>
      </w:tr>
      <w:tr w14:paraId="7A8BF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5" w:hRule="atLeast"/>
          <w:tblCellSpacing w:w="0" w:type="dxa"/>
        </w:trPr>
        <w:tc>
          <w:tcPr>
            <w:tcW w:w="1590" w:type="dxa"/>
            <w:noWrap w:val="0"/>
            <w:vAlign w:val="center"/>
          </w:tcPr>
          <w:p w14:paraId="6688F3ED">
            <w:pPr>
              <w:widowControl/>
              <w:jc w:val="center"/>
              <w:rPr>
                <w:rFonts w:ascii="宋体" w:hAnsi="宋体" w:cs="宋体"/>
                <w:kern w:val="0"/>
                <w:sz w:val="24"/>
              </w:rPr>
            </w:pPr>
            <w:r>
              <w:rPr>
                <w:rFonts w:ascii="宋体" w:hAnsi="宋体" w:cs="宋体"/>
                <w:bCs/>
                <w:kern w:val="0"/>
                <w:sz w:val="24"/>
              </w:rPr>
              <w:t>教学特色</w:t>
            </w:r>
          </w:p>
        </w:tc>
        <w:tc>
          <w:tcPr>
            <w:tcW w:w="7388" w:type="dxa"/>
            <w:gridSpan w:val="5"/>
            <w:noWrap w:val="0"/>
            <w:vAlign w:val="top"/>
          </w:tcPr>
          <w:p w14:paraId="3A302419">
            <w:pPr>
              <w:widowControl/>
              <w:numPr>
                <w:ilvl w:val="0"/>
                <w:numId w:val="0"/>
              </w:numPr>
              <w:ind w:left="240" w:leftChars="0"/>
              <w:jc w:val="left"/>
              <w:rPr>
                <w:rFonts w:hint="eastAsia" w:ascii="宋体" w:hAnsi="宋体" w:cs="宋体"/>
                <w:kern w:val="0"/>
                <w:sz w:val="24"/>
                <w:lang w:val="en-US" w:eastAsia="zh-CN"/>
              </w:rPr>
            </w:pPr>
            <w:r>
              <w:rPr>
                <w:rFonts w:hint="eastAsia" w:ascii="宋体" w:hAnsi="宋体" w:cs="宋体"/>
                <w:kern w:val="0"/>
                <w:sz w:val="24"/>
                <w:lang w:val="en-US" w:eastAsia="zh-CN"/>
              </w:rPr>
              <w:t xml:space="preserve">体验学习教学的关键 </w:t>
            </w:r>
          </w:p>
          <w:p w14:paraId="6B2C5EF8">
            <w:pPr>
              <w:widowControl/>
              <w:numPr>
                <w:ilvl w:val="0"/>
                <w:numId w:val="0"/>
              </w:numPr>
              <w:ind w:left="240" w:leftChars="0"/>
              <w:jc w:val="left"/>
              <w:rPr>
                <w:rFonts w:hint="eastAsia" w:ascii="宋体" w:hAnsi="宋体" w:cs="宋体"/>
                <w:kern w:val="0"/>
                <w:sz w:val="24"/>
                <w:lang w:val="en-US" w:eastAsia="zh-CN"/>
              </w:rPr>
            </w:pPr>
            <w:r>
              <w:rPr>
                <w:rFonts w:hint="eastAsia" w:ascii="宋体" w:hAnsi="宋体" w:cs="宋体"/>
                <w:kern w:val="0"/>
                <w:sz w:val="24"/>
                <w:lang w:val="en-US" w:eastAsia="zh-CN"/>
              </w:rPr>
              <w:t>深入思辨是获得认同有效手段</w:t>
            </w:r>
          </w:p>
          <w:p w14:paraId="010B3657">
            <w:pPr>
              <w:widowControl/>
              <w:numPr>
                <w:ilvl w:val="0"/>
                <w:numId w:val="0"/>
              </w:numPr>
              <w:ind w:left="240" w:leftChars="0"/>
              <w:jc w:val="left"/>
              <w:rPr>
                <w:rFonts w:hint="default" w:ascii="宋体" w:hAnsi="宋体" w:cs="宋体"/>
                <w:kern w:val="0"/>
                <w:sz w:val="24"/>
                <w:lang w:val="en-US" w:eastAsia="zh-CN"/>
              </w:rPr>
            </w:pPr>
            <w:r>
              <w:rPr>
                <w:rFonts w:hint="eastAsia" w:ascii="宋体" w:hAnsi="宋体" w:cs="宋体"/>
                <w:kern w:val="0"/>
                <w:sz w:val="24"/>
                <w:lang w:val="en-US" w:eastAsia="zh-CN"/>
              </w:rPr>
              <w:t xml:space="preserve">建构中获得道德新认知   </w:t>
            </w:r>
          </w:p>
        </w:tc>
      </w:tr>
      <w:tr w14:paraId="60A7D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6" w:hRule="atLeast"/>
          <w:tblCellSpacing w:w="0" w:type="dxa"/>
        </w:trPr>
        <w:tc>
          <w:tcPr>
            <w:tcW w:w="1590" w:type="dxa"/>
            <w:noWrap w:val="0"/>
            <w:vAlign w:val="center"/>
          </w:tcPr>
          <w:p w14:paraId="3DA0E764">
            <w:pPr>
              <w:widowControl/>
              <w:jc w:val="center"/>
              <w:rPr>
                <w:rFonts w:ascii="宋体" w:hAnsi="宋体" w:cs="宋体"/>
                <w:kern w:val="0"/>
                <w:sz w:val="24"/>
              </w:rPr>
            </w:pPr>
            <w:r>
              <w:rPr>
                <w:rFonts w:ascii="宋体" w:hAnsi="宋体" w:cs="宋体"/>
                <w:bCs/>
                <w:kern w:val="0"/>
                <w:sz w:val="24"/>
              </w:rPr>
              <w:t>综合评语</w:t>
            </w:r>
          </w:p>
        </w:tc>
        <w:tc>
          <w:tcPr>
            <w:tcW w:w="7388" w:type="dxa"/>
            <w:gridSpan w:val="5"/>
            <w:noWrap w:val="0"/>
            <w:vAlign w:val="top"/>
          </w:tcPr>
          <w:p w14:paraId="2CD8144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cs="宋体" w:eastAsiaTheme="minorEastAsia"/>
                <w:kern w:val="0"/>
                <w:sz w:val="24"/>
                <w:lang w:val="en-US" w:eastAsia="zh-CN"/>
              </w:rPr>
            </w:pPr>
            <w:r>
              <w:rPr>
                <w:rFonts w:hint="eastAsia" w:ascii="宋体" w:hAnsi="宋体" w:eastAsia="宋体" w:cs="宋体"/>
                <w:sz w:val="24"/>
                <w:szCs w:val="24"/>
              </w:rPr>
              <w:t xml:space="preserve"> </w:t>
            </w:r>
            <w:r>
              <w:rPr>
                <w:rFonts w:hint="eastAsia" w:cstheme="minorBidi"/>
                <w:kern w:val="0"/>
                <w:sz w:val="24"/>
                <w:szCs w:val="24"/>
                <w:lang w:val="en-US" w:eastAsia="zh-CN" w:bidi="ar"/>
              </w:rPr>
              <w:t xml:space="preserve">鲁洁老师指出，教育是人的自我建构的实践活动，道德教育要从建构儿童完整生活的角度出发，不仅追求高尚的道德伦理，也要关注儿童个体生活中的良善。因而，习惯养成教育的目标指向必须由教师教育期待的灌输转变为学生自我成长需要的自主发现。因此两次整理的体验活动产生的愉悦情绪体验会激发学生对整理的认同和追求，此时，抓住时机进行现场采访，请学生说说此刻的心情，将整理内化为个体主动追求的目标，有效激发养成良好行为习惯的主动性。 </w:t>
            </w:r>
          </w:p>
        </w:tc>
      </w:tr>
    </w:tbl>
    <w:p w14:paraId="4905FE78">
      <w:pPr>
        <w:widowControl/>
        <w:spacing w:line="280" w:lineRule="atLeast"/>
        <w:jc w:val="left"/>
        <w:rPr>
          <w:rFonts w:hint="eastAsia" w:ascii="Verdana" w:hAnsi="Verdana" w:cs="宋体"/>
          <w:bCs/>
          <w:kern w:val="0"/>
          <w:szCs w:val="21"/>
          <w:lang w:eastAsia="zh-CN"/>
        </w:rPr>
      </w:pPr>
      <w:r>
        <w:rPr>
          <w:rFonts w:ascii="Verdana" w:hAnsi="Verdana" w:cs="宋体"/>
          <w:bCs/>
          <w:kern w:val="0"/>
          <w:szCs w:val="21"/>
        </w:rPr>
        <w:t>（备注：优秀100～85分  良好84～75分  合格74～60分  再努力60分以下</w:t>
      </w:r>
      <w:r>
        <w:rPr>
          <w:rFonts w:hint="eastAsia" w:ascii="Verdana" w:hAnsi="Verdana" w:cs="宋体"/>
          <w:bCs/>
          <w:kern w:val="0"/>
          <w:szCs w:val="21"/>
          <w:lang w:eastAsia="zh-CN"/>
        </w:rPr>
        <w:t>）</w:t>
      </w:r>
    </w:p>
    <w:p w14:paraId="0A3390F8">
      <w:pPr>
        <w:spacing w:line="240" w:lineRule="auto"/>
        <w:jc w:val="center"/>
        <w:rPr>
          <w:rFonts w:hint="default"/>
          <w:sz w:val="24"/>
          <w:szCs w:val="24"/>
          <w:lang w:val="en-US" w:eastAsia="zh-CN"/>
        </w:rPr>
      </w:pPr>
      <w:r>
        <w:rPr>
          <w:rFonts w:ascii="Verdana" w:hAnsi="Verdana" w:cs="宋体"/>
          <w:bCs/>
          <w:kern w:val="0"/>
          <w:szCs w:val="21"/>
        </w:rPr>
        <w:t>评价者：</w:t>
      </w:r>
      <w:r>
        <w:rPr>
          <w:rFonts w:ascii="Verdana" w:hAnsi="Verdana" w:cs="宋体"/>
          <w:bCs/>
          <w:kern w:val="0"/>
          <w:szCs w:val="21"/>
          <w:u w:val="single"/>
        </w:rPr>
        <w:t>    </w:t>
      </w:r>
      <w:r>
        <w:rPr>
          <w:rFonts w:hint="eastAsia" w:ascii="Verdana" w:hAnsi="Verdana" w:cs="宋体"/>
          <w:bCs/>
          <w:kern w:val="0"/>
          <w:szCs w:val="21"/>
          <w:u w:val="single"/>
          <w:lang w:val="en-US" w:eastAsia="zh-CN"/>
        </w:rPr>
        <w:t>查文兰 程凤娇 承佳梅</w:t>
      </w:r>
      <w:r>
        <w:rPr>
          <w:rFonts w:ascii="Verdana" w:hAnsi="Verdana" w:cs="宋体"/>
          <w:bCs/>
          <w:kern w:val="0"/>
          <w:szCs w:val="21"/>
          <w:u w:val="single"/>
        </w:rPr>
        <w:t xml:space="preserve"> </w:t>
      </w:r>
    </w:p>
    <w:p w14:paraId="5E6B62BE">
      <w:pPr>
        <w:rPr>
          <w:rFonts w:hint="eastAsia"/>
          <w:sz w:val="28"/>
          <w:szCs w:val="28"/>
          <w:lang w:val="en-US" w:eastAsia="zh-CN"/>
        </w:rPr>
      </w:pPr>
    </w:p>
    <w:p w14:paraId="25AEFDCA">
      <w:pPr>
        <w:rPr>
          <w:rFonts w:hint="eastAsia"/>
          <w:sz w:val="28"/>
          <w:szCs w:val="28"/>
          <w:lang w:val="en-US" w:eastAsia="zh-CN"/>
        </w:rPr>
      </w:pPr>
    </w:p>
    <w:p w14:paraId="37C47767">
      <w:pPr>
        <w:rPr>
          <w:rFonts w:hint="eastAsia"/>
          <w:sz w:val="28"/>
          <w:szCs w:val="28"/>
          <w:lang w:val="en-US" w:eastAsia="zh-CN"/>
        </w:rPr>
      </w:pPr>
    </w:p>
    <w:p w14:paraId="5580329E">
      <w:pPr>
        <w:rPr>
          <w:rFonts w:hint="eastAsia"/>
          <w:sz w:val="28"/>
          <w:szCs w:val="28"/>
          <w:lang w:val="en-US" w:eastAsia="zh-CN"/>
        </w:rPr>
      </w:pPr>
    </w:p>
    <w:p w14:paraId="34527072">
      <w:pPr>
        <w:rPr>
          <w:rFonts w:hint="eastAsia"/>
          <w:sz w:val="28"/>
          <w:szCs w:val="28"/>
          <w:lang w:val="en-US" w:eastAsia="zh-CN"/>
        </w:rPr>
      </w:pPr>
    </w:p>
    <w:p w14:paraId="37961B59">
      <w:pPr>
        <w:rPr>
          <w:rFonts w:hint="eastAsia"/>
          <w:sz w:val="28"/>
          <w:szCs w:val="28"/>
          <w:lang w:val="en-US" w:eastAsia="zh-CN"/>
        </w:rPr>
      </w:pPr>
    </w:p>
    <w:p w14:paraId="2416634C">
      <w:pPr>
        <w:rPr>
          <w:rFonts w:hint="eastAsia"/>
          <w:sz w:val="28"/>
          <w:szCs w:val="28"/>
          <w:lang w:val="en-US" w:eastAsia="zh-CN"/>
        </w:rPr>
      </w:pPr>
    </w:p>
    <w:p w14:paraId="23E643A0">
      <w:pPr>
        <w:rPr>
          <w:rFonts w:hint="eastAsia"/>
          <w:sz w:val="28"/>
          <w:szCs w:val="28"/>
          <w:lang w:val="en-US" w:eastAsia="zh-CN"/>
        </w:rPr>
      </w:pPr>
      <w:r>
        <w:rPr>
          <w:rFonts w:hint="eastAsia"/>
          <w:sz w:val="28"/>
          <w:szCs w:val="28"/>
          <w:lang w:val="en-US" w:eastAsia="zh-CN"/>
        </w:rPr>
        <w:t>教研组活动记录5</w:t>
      </w:r>
    </w:p>
    <w:p w14:paraId="6BBA692C">
      <w:pPr>
        <w:rPr>
          <w:rFonts w:hint="eastAsia"/>
          <w:sz w:val="28"/>
          <w:szCs w:val="28"/>
          <w:lang w:val="en-US" w:eastAsia="zh-CN"/>
        </w:rPr>
      </w:pPr>
      <w:r>
        <w:rPr>
          <w:rFonts w:hint="eastAsia"/>
          <w:sz w:val="28"/>
          <w:szCs w:val="28"/>
          <w:lang w:val="en-US" w:eastAsia="zh-CN"/>
        </w:rPr>
        <w:drawing>
          <wp:inline distT="0" distB="0" distL="114300" distR="114300">
            <wp:extent cx="5267960" cy="6532880"/>
            <wp:effectExtent l="0" t="0" r="2540" b="7620"/>
            <wp:docPr id="24" name="图片 24" descr="IMG_7521(20240619-17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7521(20240619-171900)"/>
                    <pic:cNvPicPr>
                      <a:picLocks noChangeAspect="1"/>
                    </pic:cNvPicPr>
                  </pic:nvPicPr>
                  <pic:blipFill>
                    <a:blip r:embed="rId15"/>
                    <a:stretch>
                      <a:fillRect/>
                    </a:stretch>
                  </pic:blipFill>
                  <pic:spPr>
                    <a:xfrm>
                      <a:off x="0" y="0"/>
                      <a:ext cx="5267960" cy="6532880"/>
                    </a:xfrm>
                    <a:prstGeom prst="rect">
                      <a:avLst/>
                    </a:prstGeom>
                  </pic:spPr>
                </pic:pic>
              </a:graphicData>
            </a:graphic>
          </wp:inline>
        </w:drawing>
      </w:r>
    </w:p>
    <w:p w14:paraId="6B2218C4">
      <w:pPr>
        <w:spacing w:line="240" w:lineRule="auto"/>
        <w:jc w:val="center"/>
        <w:rPr>
          <w:rFonts w:hint="default"/>
          <w:sz w:val="24"/>
          <w:szCs w:val="24"/>
          <w:lang w:val="en-US" w:eastAsia="zh-CN"/>
        </w:rPr>
      </w:pPr>
      <w:r>
        <w:rPr>
          <w:rFonts w:hint="default"/>
          <w:sz w:val="24"/>
          <w:szCs w:val="24"/>
          <w:lang w:val="en-US" w:eastAsia="zh-CN"/>
        </w:rPr>
        <w:drawing>
          <wp:anchor distT="0" distB="0" distL="114300" distR="114300" simplePos="0" relativeHeight="251664384" behindDoc="0" locked="0" layoutInCell="1" allowOverlap="1">
            <wp:simplePos x="0" y="0"/>
            <wp:positionH relativeFrom="column">
              <wp:posOffset>2645410</wp:posOffset>
            </wp:positionH>
            <wp:positionV relativeFrom="paragraph">
              <wp:posOffset>21590</wp:posOffset>
            </wp:positionV>
            <wp:extent cx="3143250" cy="2917825"/>
            <wp:effectExtent l="0" t="0" r="6350" b="3175"/>
            <wp:wrapSquare wrapText="bothSides"/>
            <wp:docPr id="15" name="图片 15" descr="QQ截图2024061819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40618195010"/>
                    <pic:cNvPicPr>
                      <a:picLocks noChangeAspect="1"/>
                    </pic:cNvPicPr>
                  </pic:nvPicPr>
                  <pic:blipFill>
                    <a:blip r:embed="rId16"/>
                    <a:stretch>
                      <a:fillRect/>
                    </a:stretch>
                  </pic:blipFill>
                  <pic:spPr>
                    <a:xfrm>
                      <a:off x="0" y="0"/>
                      <a:ext cx="3143250" cy="2917825"/>
                    </a:xfrm>
                    <a:prstGeom prst="rect">
                      <a:avLst/>
                    </a:prstGeom>
                  </pic:spPr>
                </pic:pic>
              </a:graphicData>
            </a:graphic>
          </wp:anchor>
        </w:drawing>
      </w:r>
      <w:r>
        <w:rPr>
          <w:rFonts w:hint="default"/>
          <w:sz w:val="24"/>
          <w:szCs w:val="24"/>
          <w:lang w:val="en-US" w:eastAsia="zh-CN"/>
        </w:rPr>
        <w:drawing>
          <wp:inline distT="0" distB="0" distL="114300" distR="114300">
            <wp:extent cx="2922905" cy="2915920"/>
            <wp:effectExtent l="0" t="0" r="10795" b="5080"/>
            <wp:docPr id="14" name="图片 14" descr="QQ截图2024061819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截图20240618195022"/>
                    <pic:cNvPicPr>
                      <a:picLocks noChangeAspect="1"/>
                    </pic:cNvPicPr>
                  </pic:nvPicPr>
                  <pic:blipFill>
                    <a:blip r:embed="rId17"/>
                    <a:stretch>
                      <a:fillRect/>
                    </a:stretch>
                  </pic:blipFill>
                  <pic:spPr>
                    <a:xfrm>
                      <a:off x="0" y="0"/>
                      <a:ext cx="2922905" cy="2915920"/>
                    </a:xfrm>
                    <a:prstGeom prst="rect">
                      <a:avLst/>
                    </a:prstGeom>
                  </pic:spPr>
                </pic:pic>
              </a:graphicData>
            </a:graphic>
          </wp:inline>
        </w:drawing>
      </w:r>
    </w:p>
    <w:tbl>
      <w:tblPr>
        <w:tblStyle w:val="7"/>
        <w:tblW w:w="90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6"/>
      </w:tblGrid>
      <w:tr w14:paraId="6311D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6" w:type="dxa"/>
          </w:tcPr>
          <w:p w14:paraId="673BED64">
            <w:pPr>
              <w:spacing w:line="400" w:lineRule="exact"/>
              <w:jc w:val="center"/>
              <w:rPr>
                <w:rFonts w:ascii="宋体" w:hAnsi="宋体" w:eastAsia="宋体"/>
                <w:b/>
                <w:sz w:val="32"/>
                <w:szCs w:val="24"/>
              </w:rPr>
            </w:pPr>
            <w:r>
              <w:rPr>
                <w:rFonts w:hint="eastAsia" w:ascii="宋体" w:hAnsi="宋体" w:eastAsia="宋体"/>
                <w:b/>
                <w:sz w:val="32"/>
                <w:szCs w:val="24"/>
              </w:rPr>
              <w:t>减少垃圾，变废为宝</w:t>
            </w:r>
          </w:p>
          <w:p w14:paraId="5F33F1F7">
            <w:pPr>
              <w:spacing w:line="400" w:lineRule="exact"/>
              <w:jc w:val="center"/>
              <w:rPr>
                <w:rFonts w:hint="eastAsia" w:ascii="宋体" w:hAnsi="宋体" w:eastAsia="宋体"/>
                <w:b/>
                <w:sz w:val="24"/>
                <w:szCs w:val="24"/>
              </w:rPr>
            </w:pPr>
            <w:r>
              <w:rPr>
                <w:rFonts w:hint="eastAsia" w:ascii="宋体" w:hAnsi="宋体" w:eastAsia="宋体"/>
                <w:b/>
                <w:sz w:val="24"/>
                <w:szCs w:val="24"/>
              </w:rPr>
              <w:t xml:space="preserve">常州市三河口小学 </w:t>
            </w:r>
            <w:r>
              <w:rPr>
                <w:rFonts w:ascii="宋体" w:hAnsi="宋体" w:eastAsia="宋体"/>
                <w:b/>
                <w:sz w:val="24"/>
                <w:szCs w:val="24"/>
              </w:rPr>
              <w:t xml:space="preserve"> </w:t>
            </w:r>
            <w:r>
              <w:rPr>
                <w:rFonts w:hint="eastAsia" w:ascii="宋体" w:hAnsi="宋体" w:eastAsia="宋体"/>
                <w:b/>
                <w:sz w:val="24"/>
                <w:szCs w:val="24"/>
              </w:rPr>
              <w:t>何钰琪</w:t>
            </w:r>
          </w:p>
          <w:p w14:paraId="027A0808">
            <w:pPr>
              <w:spacing w:line="400" w:lineRule="exact"/>
              <w:rPr>
                <w:rFonts w:ascii="宋体" w:hAnsi="宋体" w:eastAsia="宋体"/>
                <w:b/>
                <w:sz w:val="24"/>
                <w:szCs w:val="24"/>
              </w:rPr>
            </w:pPr>
            <w:r>
              <w:rPr>
                <w:rFonts w:hint="eastAsia" w:ascii="宋体" w:hAnsi="宋体" w:eastAsia="宋体"/>
                <w:b/>
                <w:sz w:val="24"/>
                <w:szCs w:val="24"/>
              </w:rPr>
              <w:t>教学目标：</w:t>
            </w:r>
          </w:p>
          <w:p w14:paraId="16370664">
            <w:pPr>
              <w:spacing w:line="400" w:lineRule="exact"/>
              <w:rPr>
                <w:rFonts w:ascii="宋体" w:hAnsi="宋体" w:eastAsia="宋体"/>
                <w:sz w:val="24"/>
                <w:szCs w:val="24"/>
              </w:rPr>
            </w:pPr>
            <w:r>
              <w:rPr>
                <w:rFonts w:hint="eastAsia" w:ascii="宋体" w:hAnsi="宋体" w:eastAsia="宋体"/>
                <w:sz w:val="24"/>
                <w:szCs w:val="24"/>
              </w:rPr>
              <w:t>1.通过小组合作、实践操作，知道垃圾分类与减少垃圾的基本知识与方法。</w:t>
            </w:r>
          </w:p>
          <w:p w14:paraId="46FBA17F">
            <w:pPr>
              <w:spacing w:line="400" w:lineRule="exact"/>
              <w:rPr>
                <w:rFonts w:ascii="宋体" w:hAnsi="宋体" w:eastAsia="宋体"/>
                <w:sz w:val="24"/>
                <w:szCs w:val="24"/>
              </w:rPr>
            </w:pPr>
            <w:r>
              <w:rPr>
                <w:rFonts w:hint="eastAsia" w:ascii="宋体" w:hAnsi="宋体" w:eastAsia="宋体"/>
                <w:sz w:val="24"/>
                <w:szCs w:val="24"/>
              </w:rPr>
              <w:t>2.通过探究分析、讨论交流，认识垃圾分类、回收、循环再利用的意义，初步形成科学处理垃圾的意识。</w:t>
            </w:r>
          </w:p>
          <w:p w14:paraId="6E38B31F">
            <w:pPr>
              <w:spacing w:line="400" w:lineRule="exact"/>
              <w:rPr>
                <w:rFonts w:ascii="宋体" w:hAnsi="宋体" w:eastAsia="宋体"/>
                <w:sz w:val="24"/>
                <w:szCs w:val="24"/>
              </w:rPr>
            </w:pPr>
            <w:r>
              <w:rPr>
                <w:rFonts w:hint="eastAsia" w:ascii="宋体" w:hAnsi="宋体" w:eastAsia="宋体"/>
                <w:sz w:val="24"/>
                <w:szCs w:val="24"/>
              </w:rPr>
              <w:t>3.通过开展“变废为宝”活动，学会有创意地节约资源和再利用资源，树立生态环保意识，培养社会责任感。</w:t>
            </w:r>
          </w:p>
          <w:p w14:paraId="4338C0B5">
            <w:pPr>
              <w:spacing w:line="400" w:lineRule="exact"/>
              <w:rPr>
                <w:rFonts w:ascii="宋体" w:hAnsi="宋体" w:eastAsia="宋体"/>
                <w:b/>
                <w:sz w:val="24"/>
                <w:szCs w:val="24"/>
              </w:rPr>
            </w:pPr>
            <w:r>
              <w:rPr>
                <w:rFonts w:hint="eastAsia" w:ascii="宋体" w:hAnsi="宋体" w:eastAsia="宋体"/>
                <w:b/>
                <w:sz w:val="24"/>
                <w:szCs w:val="24"/>
              </w:rPr>
              <w:t>教学过程</w:t>
            </w:r>
          </w:p>
          <w:p w14:paraId="4C6EBE41">
            <w:pPr>
              <w:pStyle w:val="14"/>
              <w:numPr>
                <w:ilvl w:val="0"/>
                <w:numId w:val="13"/>
              </w:numPr>
              <w:spacing w:line="400" w:lineRule="exact"/>
              <w:ind w:firstLineChars="0"/>
              <w:rPr>
                <w:rFonts w:ascii="宋体" w:hAnsi="宋体" w:eastAsia="宋体"/>
                <w:b/>
                <w:color w:val="000000" w:themeColor="text1"/>
                <w:sz w:val="24"/>
                <w:szCs w:val="24"/>
                <w14:textFill>
                  <w14:solidFill>
                    <w14:schemeClr w14:val="tx1"/>
                  </w14:solidFill>
                </w14:textFill>
              </w:rPr>
            </w:pPr>
            <w:r>
              <w:rPr>
                <w:rFonts w:hint="eastAsia" w:ascii="宋体" w:hAnsi="宋体" w:eastAsia="宋体"/>
                <w:b/>
                <w:color w:val="000000" w:themeColor="text1"/>
                <w:sz w:val="24"/>
                <w:szCs w:val="24"/>
                <w14:textFill>
                  <w14:solidFill>
                    <w14:schemeClr w14:val="tx1"/>
                  </w14:solidFill>
                </w14:textFill>
              </w:rPr>
              <w:t>导入</w:t>
            </w:r>
          </w:p>
          <w:p w14:paraId="46561DCB">
            <w:pPr>
              <w:spacing w:line="400" w:lineRule="exact"/>
              <w:rPr>
                <w:rFonts w:ascii="宋体" w:hAnsi="宋体" w:eastAsia="宋体"/>
                <w:sz w:val="24"/>
                <w:szCs w:val="24"/>
              </w:rPr>
            </w:pPr>
            <w:r>
              <w:rPr>
                <w:rFonts w:hint="eastAsia" w:ascii="宋体" w:hAnsi="宋体" w:eastAsia="宋体"/>
                <w:sz w:val="24"/>
                <w:szCs w:val="24"/>
              </w:rPr>
              <w:t>1．同学们，这是宇航员在太空拍摄的我们美丽的地球，水盈盈的星球美得那么梦幻。可同样，这也是我们的地球。（出示各种堆积如山的垃圾）。</w:t>
            </w:r>
          </w:p>
          <w:p w14:paraId="5DC1DE2E">
            <w:pPr>
              <w:spacing w:line="400" w:lineRule="exact"/>
              <w:rPr>
                <w:rFonts w:ascii="宋体" w:hAnsi="宋体" w:eastAsia="宋体"/>
                <w:sz w:val="24"/>
                <w:szCs w:val="24"/>
              </w:rPr>
            </w:pPr>
            <w:r>
              <w:rPr>
                <w:rFonts w:hint="eastAsia" w:ascii="宋体" w:hAnsi="宋体" w:eastAsia="宋体"/>
                <w:sz w:val="24"/>
                <w:szCs w:val="24"/>
              </w:rPr>
              <w:t>同学们，你们看完之后，有什么感受？</w:t>
            </w:r>
          </w:p>
          <w:p w14:paraId="5923BD1C">
            <w:pPr>
              <w:spacing w:line="400" w:lineRule="exact"/>
              <w:rPr>
                <w:rFonts w:ascii="宋体" w:hAnsi="宋体" w:eastAsia="宋体"/>
                <w:sz w:val="24"/>
                <w:szCs w:val="24"/>
              </w:rPr>
            </w:pPr>
            <w:r>
              <w:rPr>
                <w:rFonts w:hint="eastAsia" w:ascii="宋体" w:hAnsi="宋体" w:eastAsia="宋体"/>
                <w:sz w:val="24"/>
                <w:szCs w:val="24"/>
              </w:rPr>
              <w:t>2．前几天老师收到了一封来自地球的信，谁来给我们读一读？</w:t>
            </w:r>
          </w:p>
          <w:p w14:paraId="31B47911">
            <w:pPr>
              <w:spacing w:line="400" w:lineRule="exact"/>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．听完了地球德信，当务之急，我们最应该做的是什么？（出示板书：减少垃圾）</w:t>
            </w:r>
          </w:p>
          <w:p w14:paraId="2C78E745">
            <w:pPr>
              <w:spacing w:line="400" w:lineRule="exact"/>
              <w:rPr>
                <w:rFonts w:ascii="宋体" w:hAnsi="宋体" w:eastAsia="宋体"/>
                <w:b/>
                <w:sz w:val="24"/>
                <w:szCs w:val="24"/>
              </w:rPr>
            </w:pPr>
            <w:r>
              <w:rPr>
                <w:rFonts w:hint="eastAsia" w:ascii="宋体" w:hAnsi="宋体" w:eastAsia="宋体"/>
                <w:b/>
                <w:sz w:val="24"/>
                <w:szCs w:val="24"/>
              </w:rPr>
              <w:t>活动一：垃圾分类我能行</w:t>
            </w:r>
          </w:p>
          <w:p w14:paraId="12816079">
            <w:pPr>
              <w:pStyle w:val="14"/>
              <w:numPr>
                <w:ilvl w:val="0"/>
                <w:numId w:val="14"/>
              </w:numPr>
              <w:spacing w:line="400" w:lineRule="exact"/>
              <w:ind w:firstLineChars="0"/>
              <w:rPr>
                <w:rFonts w:ascii="宋体" w:hAnsi="宋体" w:eastAsia="宋体"/>
                <w:b/>
                <w:sz w:val="24"/>
                <w:szCs w:val="24"/>
              </w:rPr>
            </w:pPr>
            <w:r>
              <w:rPr>
                <w:rFonts w:hint="eastAsia" w:ascii="宋体" w:hAnsi="宋体" w:eastAsia="宋体"/>
                <w:b/>
                <w:sz w:val="24"/>
                <w:szCs w:val="24"/>
              </w:rPr>
              <w:t>垃圾分类我了解</w:t>
            </w:r>
          </w:p>
          <w:p w14:paraId="34B27E17">
            <w:pPr>
              <w:spacing w:line="400" w:lineRule="exact"/>
              <w:rPr>
                <w:rFonts w:ascii="宋体" w:hAnsi="宋体" w:eastAsia="宋体"/>
                <w:sz w:val="24"/>
                <w:szCs w:val="24"/>
              </w:rPr>
            </w:pPr>
            <w:r>
              <w:rPr>
                <w:rFonts w:hint="eastAsia" w:ascii="宋体" w:hAnsi="宋体" w:eastAsia="宋体"/>
                <w:sz w:val="24"/>
                <w:szCs w:val="24"/>
              </w:rPr>
              <w:t>（1）同学们都知道我们要减少垃圾，那我们都有什么好办法呢？生回答</w:t>
            </w:r>
          </w:p>
          <w:p w14:paraId="4F3FE253">
            <w:pPr>
              <w:spacing w:line="400" w:lineRule="exact"/>
              <w:rPr>
                <w:rFonts w:ascii="宋体" w:hAnsi="宋体" w:eastAsia="宋体"/>
                <w:sz w:val="24"/>
                <w:szCs w:val="24"/>
              </w:rPr>
            </w:pPr>
            <w:r>
              <w:rPr>
                <w:rFonts w:hint="eastAsia" w:ascii="宋体" w:hAnsi="宋体" w:eastAsia="宋体"/>
                <w:sz w:val="24"/>
                <w:szCs w:val="24"/>
              </w:rPr>
              <w:t>（2）那你们知道什么是垃圾分类吗？</w:t>
            </w:r>
          </w:p>
          <w:p w14:paraId="76FE4A18">
            <w:pPr>
              <w:spacing w:line="400" w:lineRule="exact"/>
              <w:rPr>
                <w:rFonts w:ascii="宋体" w:hAnsi="宋体" w:eastAsia="宋体"/>
                <w:sz w:val="24"/>
                <w:szCs w:val="24"/>
              </w:rPr>
            </w:pPr>
            <w:r>
              <w:rPr>
                <w:rFonts w:hint="eastAsia" w:ascii="宋体" w:hAnsi="宋体" w:eastAsia="宋体"/>
                <w:sz w:val="24"/>
                <w:szCs w:val="24"/>
              </w:rPr>
              <w:t>（3）是啊，说到垃圾分类，我们不得不来认识这四个好朋友，他们就是（厨余垃圾）绿厨厨、（可回收垃圾）蓝可可、（其他垃圾）灰其其、（有害垃圾）红危危。</w:t>
            </w:r>
          </w:p>
          <w:p w14:paraId="6993BA14">
            <w:pPr>
              <w:spacing w:line="400" w:lineRule="exact"/>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4</w:t>
            </w:r>
            <w:r>
              <w:rPr>
                <w:rFonts w:hint="eastAsia" w:ascii="宋体" w:hAnsi="宋体" w:eastAsia="宋体"/>
                <w:sz w:val="24"/>
                <w:szCs w:val="24"/>
              </w:rPr>
              <w:t>）我们来了解一下吧，这垃圾分类啊，可离不开这四个小伙伴呢！</w:t>
            </w:r>
          </w:p>
          <w:p w14:paraId="37A546D5">
            <w:pPr>
              <w:pStyle w:val="14"/>
              <w:numPr>
                <w:ilvl w:val="0"/>
                <w:numId w:val="14"/>
              </w:numPr>
              <w:spacing w:line="400" w:lineRule="exact"/>
              <w:ind w:firstLineChars="0"/>
              <w:rPr>
                <w:rFonts w:ascii="宋体" w:hAnsi="宋体" w:eastAsia="宋体"/>
                <w:b/>
                <w:sz w:val="24"/>
                <w:szCs w:val="24"/>
              </w:rPr>
            </w:pPr>
            <w:r>
              <w:rPr>
                <w:rFonts w:hint="eastAsia" w:ascii="宋体" w:hAnsi="宋体" w:eastAsia="宋体"/>
                <w:b/>
                <w:sz w:val="24"/>
                <w:szCs w:val="24"/>
              </w:rPr>
              <w:t>垃圾分类好处多</w:t>
            </w:r>
          </w:p>
          <w:p w14:paraId="5C52846E">
            <w:pPr>
              <w:spacing w:line="400" w:lineRule="exact"/>
              <w:rPr>
                <w:rFonts w:ascii="宋体" w:hAnsi="宋体" w:eastAsia="宋体"/>
                <w:sz w:val="24"/>
                <w:szCs w:val="24"/>
              </w:rPr>
            </w:pPr>
            <w:r>
              <w:rPr>
                <w:rFonts w:hint="eastAsia" w:ascii="宋体" w:hAnsi="宋体" w:eastAsia="宋体"/>
                <w:sz w:val="24"/>
                <w:szCs w:val="24"/>
              </w:rPr>
              <w:t>（1）那你知道垃圾分类有什么好处吗？让我们一起来听一听厨余垃圾的自述吧。</w:t>
            </w:r>
          </w:p>
          <w:p w14:paraId="4CB8A13E">
            <w:pPr>
              <w:spacing w:line="400" w:lineRule="exact"/>
              <w:rPr>
                <w:rFonts w:ascii="宋体" w:hAnsi="宋体" w:eastAsia="宋体"/>
                <w:sz w:val="24"/>
                <w:szCs w:val="24"/>
              </w:rPr>
            </w:pPr>
            <w:r>
              <w:rPr>
                <w:rFonts w:hint="eastAsia" w:ascii="宋体" w:hAnsi="宋体" w:eastAsia="宋体"/>
                <w:sz w:val="24"/>
                <w:szCs w:val="24"/>
              </w:rPr>
              <w:t>观看《厨余垃圾的自述》</w:t>
            </w:r>
          </w:p>
          <w:p w14:paraId="3CD668B3">
            <w:pPr>
              <w:spacing w:line="400" w:lineRule="exact"/>
              <w:rPr>
                <w:rFonts w:ascii="宋体" w:hAnsi="宋体" w:eastAsia="宋体"/>
                <w:sz w:val="24"/>
                <w:szCs w:val="24"/>
              </w:rPr>
            </w:pPr>
            <w:r>
              <w:rPr>
                <w:rFonts w:hint="eastAsia" w:ascii="宋体" w:hAnsi="宋体" w:eastAsia="宋体"/>
                <w:sz w:val="24"/>
                <w:szCs w:val="24"/>
              </w:rPr>
              <w:t>同学们听了厨余垃圾的自述，垃圾分类有什么好处呢？</w:t>
            </w:r>
          </w:p>
          <w:p w14:paraId="6D449409">
            <w:pPr>
              <w:spacing w:line="400" w:lineRule="exact"/>
              <w:rPr>
                <w:rFonts w:ascii="宋体" w:hAnsi="宋体" w:eastAsia="宋体"/>
                <w:sz w:val="24"/>
                <w:szCs w:val="24"/>
              </w:rPr>
            </w:pPr>
            <w:r>
              <w:rPr>
                <w:rFonts w:hint="eastAsia" w:ascii="宋体" w:hAnsi="宋体" w:eastAsia="宋体"/>
                <w:sz w:val="24"/>
                <w:szCs w:val="24"/>
              </w:rPr>
              <w:t>（2）总结：原来要想更好地对垃圾再利用，必须进行垃圾分类。不仅可以减少污染，减少浪费，分类之后，那些看起来毫无价值的垃圾，更能变废为宝！</w:t>
            </w:r>
          </w:p>
          <w:p w14:paraId="7AC88131">
            <w:pPr>
              <w:spacing w:line="400" w:lineRule="exact"/>
              <w:rPr>
                <w:rFonts w:ascii="宋体" w:hAnsi="宋体" w:eastAsia="宋体"/>
                <w:b/>
                <w:sz w:val="24"/>
                <w:szCs w:val="24"/>
              </w:rPr>
            </w:pPr>
            <w:r>
              <w:rPr>
                <w:rFonts w:hint="eastAsia" w:ascii="宋体" w:hAnsi="宋体" w:eastAsia="宋体"/>
                <w:b/>
                <w:sz w:val="24"/>
                <w:szCs w:val="24"/>
              </w:rPr>
              <w:t>3</w:t>
            </w:r>
            <w:r>
              <w:rPr>
                <w:rFonts w:ascii="宋体" w:hAnsi="宋体" w:eastAsia="宋体"/>
                <w:b/>
                <w:sz w:val="24"/>
                <w:szCs w:val="24"/>
              </w:rPr>
              <w:t>.</w:t>
            </w:r>
            <w:r>
              <w:rPr>
                <w:rFonts w:hint="eastAsia" w:ascii="宋体" w:hAnsi="宋体" w:eastAsia="宋体"/>
                <w:b/>
                <w:sz w:val="24"/>
                <w:szCs w:val="24"/>
              </w:rPr>
              <w:t>垃圾分类我帮忙</w:t>
            </w:r>
          </w:p>
          <w:p w14:paraId="2A8D26D7">
            <w:pPr>
              <w:spacing w:line="400" w:lineRule="exact"/>
              <w:rPr>
                <w:rFonts w:ascii="宋体" w:hAnsi="宋体" w:eastAsia="宋体"/>
                <w:sz w:val="24"/>
                <w:szCs w:val="24"/>
              </w:rPr>
            </w:pPr>
            <w:r>
              <w:rPr>
                <w:rFonts w:hint="eastAsia" w:ascii="宋体" w:hAnsi="宋体" w:eastAsia="宋体"/>
                <w:sz w:val="24"/>
                <w:szCs w:val="24"/>
              </w:rPr>
              <w:t>（1）灰其其寻亲记</w:t>
            </w:r>
          </w:p>
          <w:p w14:paraId="051EF611">
            <w:pPr>
              <w:spacing w:line="400" w:lineRule="exact"/>
              <w:rPr>
                <w:rFonts w:ascii="宋体" w:hAnsi="宋体" w:eastAsia="宋体"/>
                <w:sz w:val="24"/>
                <w:szCs w:val="24"/>
              </w:rPr>
            </w:pPr>
            <w:r>
              <w:rPr>
                <w:rFonts w:hint="eastAsia" w:ascii="宋体" w:hAnsi="宋体" w:eastAsia="宋体"/>
                <w:sz w:val="24"/>
                <w:szCs w:val="24"/>
              </w:rPr>
              <w:t>灰其其遇到了一件麻烦事想寻求大家的帮助，他想找自己的家庭成员参加垃圾分类研讨会，在路上他遇到了一堆垃圾宝宝，因为种类繁杂，灰其其有些拿不定主意了，他想请我们班的环保卫士帮帮它。环保小卫士们，你们愿意吗？</w:t>
            </w:r>
          </w:p>
          <w:p w14:paraId="5DB011D0">
            <w:pPr>
              <w:spacing w:line="400" w:lineRule="exact"/>
              <w:rPr>
                <w:rFonts w:ascii="宋体" w:hAnsi="宋体" w:eastAsia="宋体"/>
                <w:sz w:val="24"/>
                <w:szCs w:val="24"/>
              </w:rPr>
            </w:pPr>
            <w:r>
              <w:rPr>
                <w:rFonts w:hint="eastAsia" w:ascii="宋体" w:hAnsi="宋体" w:eastAsia="宋体"/>
                <w:sz w:val="24"/>
                <w:szCs w:val="24"/>
              </w:rPr>
              <w:t>（2）为了更好地帮助灰其其，老师给同学们带来了一个好办法，叫做猪分类法，听名字就很有趣是不是？</w:t>
            </w:r>
          </w:p>
          <w:p w14:paraId="3725E2A1">
            <w:pPr>
              <w:spacing w:line="400" w:lineRule="exact"/>
              <w:rPr>
                <w:rFonts w:ascii="宋体" w:hAnsi="宋体" w:eastAsia="宋体"/>
                <w:sz w:val="24"/>
                <w:szCs w:val="24"/>
              </w:rPr>
            </w:pPr>
            <w:r>
              <w:rPr>
                <w:rFonts w:hint="eastAsia" w:ascii="宋体" w:hAnsi="宋体" w:eastAsia="宋体"/>
                <w:sz w:val="24"/>
                <w:szCs w:val="24"/>
              </w:rPr>
              <w:t>猪可以吃的是什么垃圾——厨余垃圾，得把这些垃圾宝宝分给绿厨厨</w:t>
            </w:r>
          </w:p>
          <w:p w14:paraId="172661BB">
            <w:pPr>
              <w:spacing w:line="400" w:lineRule="exact"/>
              <w:rPr>
                <w:rFonts w:ascii="宋体" w:hAnsi="宋体" w:eastAsia="宋体"/>
                <w:sz w:val="24"/>
                <w:szCs w:val="24"/>
              </w:rPr>
            </w:pPr>
            <w:r>
              <w:rPr>
                <w:rFonts w:hint="eastAsia" w:ascii="宋体" w:hAnsi="宋体" w:eastAsia="宋体"/>
                <w:sz w:val="24"/>
                <w:szCs w:val="24"/>
              </w:rPr>
              <w:t>猪都不要吃的——其他垃圾，得把这些垃圾宝宝分给灰其其</w:t>
            </w:r>
          </w:p>
          <w:p w14:paraId="04ADEAB0">
            <w:pPr>
              <w:spacing w:line="400" w:lineRule="exact"/>
              <w:rPr>
                <w:rFonts w:ascii="宋体" w:hAnsi="宋体" w:eastAsia="宋体"/>
                <w:sz w:val="24"/>
                <w:szCs w:val="24"/>
              </w:rPr>
            </w:pPr>
            <w:r>
              <w:rPr>
                <w:rFonts w:hint="eastAsia" w:ascii="宋体" w:hAnsi="宋体" w:eastAsia="宋体"/>
                <w:sz w:val="24"/>
                <w:szCs w:val="24"/>
              </w:rPr>
              <w:t>猪吃了会死的——有害垃圾，得把这些垃圾宝宝分给红危危</w:t>
            </w:r>
          </w:p>
          <w:p w14:paraId="6572FE3F">
            <w:pPr>
              <w:spacing w:line="400" w:lineRule="exact"/>
              <w:rPr>
                <w:rFonts w:ascii="宋体" w:hAnsi="宋体" w:eastAsia="宋体"/>
                <w:sz w:val="24"/>
                <w:szCs w:val="24"/>
              </w:rPr>
            </w:pPr>
            <w:r>
              <w:rPr>
                <w:rFonts w:hint="eastAsia" w:ascii="宋体" w:hAnsi="宋体" w:eastAsia="宋体"/>
                <w:sz w:val="24"/>
                <w:szCs w:val="24"/>
              </w:rPr>
              <w:t>卖了可以买猪的——可回收垃圾，得把这些垃圾宝宝分给蓝可可</w:t>
            </w:r>
          </w:p>
          <w:p w14:paraId="6AB20E70">
            <w:pPr>
              <w:spacing w:line="400" w:lineRule="exact"/>
              <w:rPr>
                <w:rFonts w:ascii="宋体" w:hAnsi="宋体" w:eastAsia="宋体"/>
                <w:sz w:val="24"/>
                <w:szCs w:val="24"/>
              </w:rPr>
            </w:pPr>
            <w:r>
              <w:rPr>
                <w:rFonts w:hint="eastAsia" w:ascii="宋体" w:hAnsi="宋体" w:eastAsia="宋体"/>
                <w:sz w:val="24"/>
                <w:szCs w:val="24"/>
              </w:rPr>
              <w:t>（3）环保小卫士们赶快行动起来吧!</w:t>
            </w:r>
          </w:p>
          <w:p w14:paraId="531FE6E7">
            <w:pPr>
              <w:spacing w:line="400" w:lineRule="exact"/>
              <w:rPr>
                <w:rFonts w:ascii="宋体" w:hAnsi="宋体" w:eastAsia="宋体"/>
                <w:sz w:val="24"/>
                <w:szCs w:val="24"/>
              </w:rPr>
            </w:pPr>
            <w:r>
              <w:rPr>
                <w:rFonts w:hint="eastAsia" w:ascii="宋体" w:hAnsi="宋体" w:eastAsia="宋体"/>
                <w:sz w:val="24"/>
                <w:szCs w:val="24"/>
              </w:rPr>
              <w:t>小组合作：拿出小组学习单，将上面的垃圾宝宝送回相对应的家中。</w:t>
            </w:r>
          </w:p>
          <w:p w14:paraId="04DE2B9F">
            <w:pPr>
              <w:spacing w:line="400" w:lineRule="exact"/>
              <w:ind w:left="425"/>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hint="eastAsia" w:ascii="宋体" w:hAnsi="宋体" w:eastAsia="宋体"/>
                <w:sz w:val="24"/>
                <w:szCs w:val="24"/>
              </w:rPr>
              <w:t>碰到不同的意见一起讨论得出结论。</w:t>
            </w:r>
          </w:p>
          <w:p w14:paraId="747E0994">
            <w:pPr>
              <w:spacing w:line="400" w:lineRule="exact"/>
              <w:rPr>
                <w:rFonts w:ascii="宋体" w:hAnsi="宋体" w:eastAsia="宋体"/>
                <w:sz w:val="24"/>
                <w:szCs w:val="24"/>
              </w:rPr>
            </w:pPr>
            <w:r>
              <w:rPr>
                <w:rFonts w:hint="eastAsia" w:ascii="宋体" w:hAnsi="宋体" w:eastAsia="宋体"/>
                <w:sz w:val="24"/>
                <w:szCs w:val="24"/>
              </w:rPr>
              <w:t>在小组讨论过程中提醒孩子，分类易错：大棒骨，卫生纸</w:t>
            </w:r>
          </w:p>
          <w:p w14:paraId="0A35F70D">
            <w:pPr>
              <w:spacing w:line="400" w:lineRule="exact"/>
              <w:rPr>
                <w:rFonts w:ascii="宋体" w:hAnsi="宋体" w:eastAsia="宋体"/>
                <w:sz w:val="24"/>
                <w:szCs w:val="24"/>
              </w:rPr>
            </w:pPr>
            <w:r>
              <w:rPr>
                <w:rFonts w:hint="eastAsia" w:ascii="宋体" w:hAnsi="宋体" w:eastAsia="宋体"/>
                <w:sz w:val="24"/>
                <w:szCs w:val="24"/>
              </w:rPr>
              <w:t>上台交流</w:t>
            </w:r>
          </w:p>
          <w:p w14:paraId="12BA8474">
            <w:pPr>
              <w:spacing w:line="400" w:lineRule="exact"/>
              <w:rPr>
                <w:rFonts w:hint="eastAsia" w:ascii="宋体" w:hAnsi="宋体" w:eastAsia="宋体"/>
                <w:sz w:val="24"/>
                <w:szCs w:val="24"/>
              </w:rPr>
            </w:pPr>
            <w:r>
              <w:rPr>
                <w:rFonts w:hint="eastAsia" w:ascii="宋体" w:hAnsi="宋体" w:eastAsia="宋体"/>
                <w:sz w:val="24"/>
                <w:szCs w:val="24"/>
              </w:rPr>
              <w:t>总结：像这样把垃圾在源头上科学分类放置，不仅大大减少垃圾数量，还能让很多垃圾变为宝贵的资源。（板书：科学分类）</w:t>
            </w:r>
          </w:p>
          <w:p w14:paraId="7FAD0E6A">
            <w:pPr>
              <w:spacing w:line="400" w:lineRule="exact"/>
              <w:rPr>
                <w:rFonts w:ascii="宋体" w:hAnsi="宋体" w:eastAsia="宋体"/>
                <w:b/>
                <w:sz w:val="24"/>
                <w:szCs w:val="24"/>
              </w:rPr>
            </w:pPr>
            <w:r>
              <w:rPr>
                <w:rFonts w:hint="eastAsia" w:ascii="宋体" w:hAnsi="宋体" w:eastAsia="宋体"/>
                <w:b/>
                <w:sz w:val="24"/>
                <w:szCs w:val="24"/>
              </w:rPr>
              <w:t>活动二、垃圾瘦身有方法</w:t>
            </w:r>
          </w:p>
          <w:p w14:paraId="6C6FFC26">
            <w:pPr>
              <w:spacing w:line="400" w:lineRule="exact"/>
              <w:rPr>
                <w:rFonts w:ascii="宋体" w:hAnsi="宋体" w:eastAsia="宋体"/>
                <w:b/>
                <w:sz w:val="24"/>
                <w:szCs w:val="24"/>
              </w:rPr>
            </w:pPr>
            <w:r>
              <w:rPr>
                <w:rFonts w:hint="eastAsia" w:ascii="宋体" w:hAnsi="宋体" w:eastAsia="宋体"/>
                <w:b/>
                <w:sz w:val="24"/>
                <w:szCs w:val="24"/>
              </w:rPr>
              <w:t>1</w:t>
            </w:r>
            <w:r>
              <w:rPr>
                <w:rFonts w:ascii="宋体" w:hAnsi="宋体" w:eastAsia="宋体"/>
                <w:b/>
                <w:sz w:val="24"/>
                <w:szCs w:val="24"/>
              </w:rPr>
              <w:t>.</w:t>
            </w:r>
            <w:r>
              <w:rPr>
                <w:rFonts w:hint="eastAsia" w:ascii="宋体" w:hAnsi="宋体" w:eastAsia="宋体"/>
                <w:b/>
                <w:sz w:val="24"/>
                <w:szCs w:val="24"/>
              </w:rPr>
              <w:t xml:space="preserve">减少垃圾树意识 </w:t>
            </w:r>
          </w:p>
          <w:p w14:paraId="267B693A">
            <w:pPr>
              <w:spacing w:line="400" w:lineRule="exact"/>
              <w:rPr>
                <w:rFonts w:ascii="宋体" w:hAnsi="宋体" w:eastAsia="宋体"/>
                <w:sz w:val="24"/>
                <w:szCs w:val="24"/>
              </w:rPr>
            </w:pPr>
            <w:r>
              <w:rPr>
                <w:rFonts w:hint="eastAsia" w:ascii="宋体" w:hAnsi="宋体" w:eastAsia="宋体"/>
                <w:sz w:val="24"/>
                <w:szCs w:val="24"/>
              </w:rPr>
              <w:t>减少垃圾除了垃圾分类，还有什么好办法呢？生回答</w:t>
            </w:r>
          </w:p>
          <w:p w14:paraId="4678E6E4">
            <w:pPr>
              <w:spacing w:line="400" w:lineRule="exact"/>
              <w:rPr>
                <w:rFonts w:ascii="宋体" w:hAnsi="宋体" w:eastAsia="宋体"/>
                <w:sz w:val="24"/>
                <w:szCs w:val="24"/>
              </w:rPr>
            </w:pPr>
            <w:r>
              <w:rPr>
                <w:rFonts w:hint="eastAsia" w:ascii="宋体" w:hAnsi="宋体" w:eastAsia="宋体"/>
                <w:sz w:val="24"/>
                <w:szCs w:val="24"/>
              </w:rPr>
              <w:t>（1）无废生活大选择（小明的一天）：</w:t>
            </w:r>
          </w:p>
          <w:p w14:paraId="5C54742F">
            <w:pPr>
              <w:spacing w:line="400" w:lineRule="exact"/>
              <w:rPr>
                <w:rFonts w:ascii="宋体" w:hAnsi="宋体" w:eastAsia="宋体"/>
                <w:sz w:val="24"/>
                <w:szCs w:val="24"/>
              </w:rPr>
            </w:pPr>
            <w:r>
              <w:rPr>
                <w:rFonts w:hint="eastAsia" w:ascii="宋体" w:hAnsi="宋体" w:eastAsia="宋体"/>
                <w:sz w:val="24"/>
                <w:szCs w:val="24"/>
              </w:rPr>
              <w:t>说到减少垃圾的产生，蓝可可为大家带来了一位新朋友，今天他要过生日，想邀请大家帮他做做选择，陪伴他一起度过这个难忘的生日。</w:t>
            </w:r>
          </w:p>
          <w:p w14:paraId="1E9FFD23">
            <w:pPr>
              <w:spacing w:line="400" w:lineRule="exact"/>
              <w:rPr>
                <w:rFonts w:ascii="宋体" w:hAnsi="宋体" w:eastAsia="宋体"/>
                <w:color w:val="FF0000"/>
                <w:spacing w:val="8"/>
                <w:sz w:val="24"/>
                <w:szCs w:val="24"/>
                <w:shd w:val="clear" w:color="auto" w:fill="FFFFFF"/>
              </w:rPr>
            </w:pPr>
            <w:r>
              <w:rPr>
                <w:rFonts w:hint="eastAsia" w:ascii="宋体" w:hAnsi="宋体" w:eastAsia="宋体"/>
                <w:spacing w:val="8"/>
                <w:sz w:val="24"/>
                <w:szCs w:val="24"/>
                <w:shd w:val="clear" w:color="auto" w:fill="FFFFFF"/>
              </w:rPr>
              <w:t>a早晨，小明陪妈妈去超市买东西。</w:t>
            </w:r>
          </w:p>
          <w:p w14:paraId="08D53377">
            <w:pPr>
              <w:spacing w:line="400" w:lineRule="exact"/>
              <w:rPr>
                <w:rFonts w:ascii="宋体" w:hAnsi="宋体" w:eastAsia="宋体"/>
                <w:spacing w:val="8"/>
                <w:sz w:val="24"/>
                <w:szCs w:val="24"/>
                <w:shd w:val="clear" w:color="auto" w:fill="FFFFFF"/>
              </w:rPr>
            </w:pPr>
            <w:r>
              <w:rPr>
                <w:rFonts w:hint="eastAsia" w:ascii="宋体" w:hAnsi="宋体" w:eastAsia="宋体"/>
                <w:spacing w:val="8"/>
                <w:sz w:val="24"/>
                <w:szCs w:val="24"/>
                <w:shd w:val="clear" w:color="auto" w:fill="FFFFFF"/>
              </w:rPr>
              <w:t>选择一：自己带环保袋更好；选择二：太麻烦了，超市买一只塑料袋才几毛钱</w:t>
            </w:r>
          </w:p>
          <w:p w14:paraId="19907917">
            <w:pPr>
              <w:spacing w:line="400" w:lineRule="exact"/>
              <w:rPr>
                <w:rFonts w:ascii="宋体" w:hAnsi="宋体" w:eastAsia="宋体"/>
                <w:spacing w:val="9"/>
                <w:sz w:val="24"/>
                <w:szCs w:val="24"/>
                <w:shd w:val="clear" w:color="auto" w:fill="FFFFFF"/>
              </w:rPr>
            </w:pPr>
            <w:r>
              <w:rPr>
                <w:rFonts w:hint="eastAsia" w:ascii="宋体" w:hAnsi="宋体" w:eastAsia="宋体"/>
                <w:spacing w:val="9"/>
                <w:sz w:val="24"/>
                <w:szCs w:val="24"/>
                <w:shd w:val="clear" w:color="auto" w:fill="FFFFFF"/>
              </w:rPr>
              <w:t>小结：使用环保袋，能有效地减少“白色污染”。</w:t>
            </w:r>
          </w:p>
          <w:p w14:paraId="21E14519">
            <w:pPr>
              <w:spacing w:line="400" w:lineRule="exact"/>
              <w:rPr>
                <w:rFonts w:ascii="宋体" w:hAnsi="宋体" w:eastAsia="宋体"/>
                <w:spacing w:val="8"/>
                <w:sz w:val="24"/>
                <w:szCs w:val="24"/>
                <w:shd w:val="clear" w:color="auto" w:fill="FFFFFF"/>
              </w:rPr>
            </w:pPr>
            <w:r>
              <w:rPr>
                <w:rFonts w:hint="eastAsia" w:ascii="宋体" w:hAnsi="宋体" w:eastAsia="宋体"/>
                <w:spacing w:val="8"/>
                <w:sz w:val="24"/>
                <w:szCs w:val="24"/>
                <w:shd w:val="clear" w:color="auto" w:fill="FFFFFF"/>
              </w:rPr>
              <w:t>b中午，小明一家去饭店过生日，菜单上的菜品琳琅满目。</w:t>
            </w:r>
          </w:p>
          <w:p w14:paraId="1D9A4BEB">
            <w:pPr>
              <w:spacing w:line="400" w:lineRule="exact"/>
              <w:rPr>
                <w:rFonts w:hint="eastAsia" w:ascii="宋体" w:hAnsi="宋体" w:eastAsia="宋体"/>
                <w:sz w:val="24"/>
                <w:szCs w:val="24"/>
              </w:rPr>
            </w:pPr>
            <w:r>
              <w:rPr>
                <w:rFonts w:hint="eastAsia" w:ascii="宋体" w:hAnsi="宋体" w:eastAsia="宋体"/>
                <w:spacing w:val="9"/>
                <w:sz w:val="24"/>
                <w:szCs w:val="24"/>
                <w:shd w:val="clear" w:color="auto" w:fill="FFFFFF"/>
              </w:rPr>
              <w:t>选择一：今天过生日，我要爱吃的都点上，大饱口福；选择二：我们才三个人，少点一点吧</w:t>
            </w:r>
            <w:r>
              <w:rPr>
                <w:rFonts w:hint="eastAsia" w:ascii="宋体" w:hAnsi="宋体" w:eastAsia="宋体"/>
                <w:sz w:val="24"/>
                <w:szCs w:val="24"/>
              </w:rPr>
              <w:t>。</w:t>
            </w:r>
          </w:p>
          <w:p w14:paraId="4EE6AEBD">
            <w:pPr>
              <w:spacing w:line="400" w:lineRule="exact"/>
              <w:rPr>
                <w:rFonts w:ascii="宋体" w:hAnsi="宋体" w:eastAsia="宋体"/>
                <w:spacing w:val="9"/>
                <w:sz w:val="24"/>
                <w:szCs w:val="24"/>
                <w:shd w:val="clear" w:color="auto" w:fill="FFFFFF"/>
              </w:rPr>
            </w:pPr>
            <w:r>
              <w:rPr>
                <w:rFonts w:hint="eastAsia" w:ascii="宋体" w:hAnsi="宋体" w:eastAsia="宋体"/>
                <w:spacing w:val="8"/>
                <w:sz w:val="24"/>
                <w:szCs w:val="24"/>
                <w:shd w:val="clear" w:color="auto" w:fill="FFFFFF"/>
              </w:rPr>
              <w:t>小结：</w:t>
            </w:r>
            <w:r>
              <w:rPr>
                <w:rFonts w:hint="eastAsia" w:ascii="宋体" w:hAnsi="宋体" w:eastAsia="宋体"/>
                <w:spacing w:val="9"/>
                <w:sz w:val="24"/>
                <w:szCs w:val="24"/>
                <w:shd w:val="clear" w:color="auto" w:fill="FFFFFF"/>
              </w:rPr>
              <w:t>坚持光盘行动，能使厨余垃圾减少许多！</w:t>
            </w:r>
          </w:p>
          <w:p w14:paraId="4C3D3AE9">
            <w:pPr>
              <w:spacing w:line="400" w:lineRule="exact"/>
              <w:rPr>
                <w:rFonts w:ascii="宋体" w:hAnsi="宋体" w:eastAsia="宋体"/>
                <w:spacing w:val="8"/>
                <w:sz w:val="24"/>
                <w:szCs w:val="24"/>
                <w:shd w:val="clear" w:color="auto" w:fill="FFFFFF"/>
              </w:rPr>
            </w:pPr>
            <w:r>
              <w:rPr>
                <w:rFonts w:hint="eastAsia" w:ascii="宋体" w:hAnsi="宋体" w:eastAsia="宋体"/>
                <w:spacing w:val="8"/>
                <w:sz w:val="24"/>
                <w:szCs w:val="24"/>
                <w:shd w:val="clear" w:color="auto" w:fill="FFFFFF"/>
              </w:rPr>
              <w:t>c下午，爸爸妈妈带小明去书店挑生日礼物。他看到了喜欢的笔，可想到家里还有不少。  </w:t>
            </w:r>
          </w:p>
          <w:p w14:paraId="6289BD13">
            <w:pPr>
              <w:spacing w:line="400" w:lineRule="exact"/>
              <w:rPr>
                <w:rFonts w:ascii="宋体" w:hAnsi="宋体" w:eastAsia="宋体"/>
                <w:spacing w:val="8"/>
                <w:sz w:val="24"/>
                <w:szCs w:val="24"/>
                <w:shd w:val="clear" w:color="auto" w:fill="FFFFFF"/>
              </w:rPr>
            </w:pPr>
            <w:r>
              <w:rPr>
                <w:rFonts w:hint="eastAsia" w:ascii="宋体" w:hAnsi="宋体" w:eastAsia="宋体"/>
                <w:spacing w:val="8"/>
                <w:sz w:val="24"/>
                <w:szCs w:val="24"/>
                <w:shd w:val="clear" w:color="auto" w:fill="FFFFFF"/>
              </w:rPr>
              <w:t>选择一：这个笔我实在是太喜欢了，要是不买的话，今晚会睡不着的；选择二：家里还有不少笔，等用完了再买吧</w:t>
            </w:r>
          </w:p>
          <w:p w14:paraId="1703E0E4">
            <w:pPr>
              <w:spacing w:line="400" w:lineRule="exact"/>
              <w:rPr>
                <w:rFonts w:ascii="宋体" w:hAnsi="宋体" w:eastAsia="宋体"/>
                <w:spacing w:val="9"/>
                <w:sz w:val="24"/>
                <w:szCs w:val="24"/>
                <w:shd w:val="clear" w:color="auto" w:fill="FFFFFF"/>
              </w:rPr>
            </w:pPr>
            <w:r>
              <w:rPr>
                <w:rFonts w:hint="eastAsia" w:ascii="宋体" w:hAnsi="宋体" w:eastAsia="宋体"/>
                <w:spacing w:val="9"/>
                <w:sz w:val="24"/>
                <w:szCs w:val="24"/>
                <w:shd w:val="clear" w:color="auto" w:fill="FFFFFF"/>
              </w:rPr>
              <w:t>小结：按自己的实际情况购买，才不会产生过多的垃圾。</w:t>
            </w:r>
          </w:p>
          <w:p w14:paraId="7012373E">
            <w:pPr>
              <w:spacing w:line="400" w:lineRule="exact"/>
              <w:rPr>
                <w:rFonts w:ascii="宋体" w:hAnsi="宋体" w:eastAsia="宋体"/>
                <w:spacing w:val="9"/>
                <w:sz w:val="24"/>
                <w:szCs w:val="24"/>
                <w:shd w:val="clear" w:color="auto" w:fill="FFFFFF"/>
              </w:rPr>
            </w:pPr>
            <w:r>
              <w:rPr>
                <w:rFonts w:hint="eastAsia" w:ascii="宋体" w:hAnsi="宋体" w:eastAsia="宋体"/>
                <w:spacing w:val="8"/>
                <w:sz w:val="24"/>
                <w:szCs w:val="24"/>
                <w:shd w:val="clear" w:color="auto" w:fill="FFFFFF"/>
              </w:rPr>
              <w:t>d小明想买新书，但家里的书架上放满了许多闲置的课外书。</w:t>
            </w:r>
            <w:r>
              <w:rPr>
                <w:rFonts w:hint="eastAsia" w:ascii="宋体" w:hAnsi="宋体" w:eastAsia="宋体"/>
                <w:spacing w:val="9"/>
                <w:sz w:val="24"/>
                <w:szCs w:val="24"/>
                <w:shd w:val="clear" w:color="auto" w:fill="FFFFFF"/>
              </w:rPr>
              <w:t> </w:t>
            </w:r>
          </w:p>
          <w:p w14:paraId="6A3AF1BF">
            <w:pPr>
              <w:spacing w:line="400" w:lineRule="exact"/>
              <w:rPr>
                <w:rFonts w:ascii="宋体" w:hAnsi="宋体" w:eastAsia="宋体"/>
                <w:spacing w:val="9"/>
                <w:sz w:val="24"/>
                <w:szCs w:val="24"/>
                <w:shd w:val="clear" w:color="auto" w:fill="FFFFFF"/>
              </w:rPr>
            </w:pPr>
            <w:r>
              <w:rPr>
                <w:rFonts w:hint="eastAsia" w:ascii="宋体" w:hAnsi="宋体" w:eastAsia="宋体"/>
                <w:spacing w:val="9"/>
                <w:sz w:val="24"/>
                <w:szCs w:val="24"/>
                <w:shd w:val="clear" w:color="auto" w:fill="FFFFFF"/>
              </w:rPr>
              <w:t>选择一：扔了吧，反正也不看；选择二：我可以将这些书带到学校，跟其他同学交换看</w:t>
            </w:r>
          </w:p>
          <w:p w14:paraId="1A0404B8">
            <w:pPr>
              <w:spacing w:line="400" w:lineRule="exact"/>
              <w:rPr>
                <w:rFonts w:ascii="宋体" w:hAnsi="宋体" w:eastAsia="宋体"/>
                <w:spacing w:val="9"/>
                <w:sz w:val="24"/>
                <w:szCs w:val="24"/>
                <w:shd w:val="clear" w:color="auto" w:fill="FFFFFF"/>
              </w:rPr>
            </w:pPr>
            <w:r>
              <w:rPr>
                <w:rFonts w:hint="eastAsia" w:ascii="宋体" w:hAnsi="宋体" w:eastAsia="宋体"/>
                <w:spacing w:val="9"/>
                <w:sz w:val="24"/>
                <w:szCs w:val="24"/>
                <w:shd w:val="clear" w:color="auto" w:fill="FFFFFF"/>
              </w:rPr>
              <w:t>小结：这样既避免了垃圾的产生，又能增进同学间的友谊，真是一举两得。</w:t>
            </w:r>
          </w:p>
          <w:p w14:paraId="6A12B386">
            <w:pPr>
              <w:spacing w:line="400" w:lineRule="exact"/>
              <w:rPr>
                <w:rFonts w:ascii="宋体" w:hAnsi="宋体" w:eastAsia="宋体"/>
                <w:spacing w:val="8"/>
                <w:sz w:val="24"/>
                <w:szCs w:val="24"/>
                <w:shd w:val="clear" w:color="auto" w:fill="FFFFFF"/>
              </w:rPr>
            </w:pPr>
            <w:r>
              <w:rPr>
                <w:rFonts w:hint="eastAsia" w:ascii="宋体" w:hAnsi="宋体" w:eastAsia="宋体"/>
                <w:spacing w:val="9"/>
                <w:sz w:val="24"/>
                <w:szCs w:val="24"/>
                <w:shd w:val="clear" w:color="auto" w:fill="FFFFFF"/>
              </w:rPr>
              <w:t>（2）一天下来，小明很兴奋地告诉蓝可可，虽然什么礼物都没买</w:t>
            </w:r>
            <w:r>
              <w:rPr>
                <w:rFonts w:hint="eastAsia" w:ascii="宋体" w:hAnsi="宋体" w:eastAsia="宋体"/>
                <w:spacing w:val="8"/>
                <w:sz w:val="24"/>
                <w:szCs w:val="24"/>
                <w:shd w:val="clear" w:color="auto" w:fill="FFFFFF"/>
              </w:rPr>
              <w:t>他还是很高兴。同学们你们知道为什么吗？</w:t>
            </w:r>
          </w:p>
          <w:p w14:paraId="3C0BA8D7">
            <w:pPr>
              <w:spacing w:line="400" w:lineRule="exact"/>
              <w:rPr>
                <w:rFonts w:ascii="宋体" w:hAnsi="宋体" w:eastAsia="宋体"/>
                <w:sz w:val="24"/>
                <w:szCs w:val="24"/>
              </w:rPr>
            </w:pPr>
            <w:r>
              <w:rPr>
                <w:rFonts w:hint="eastAsia" w:ascii="宋体" w:hAnsi="宋体" w:eastAsia="宋体"/>
                <w:sz w:val="24"/>
                <w:szCs w:val="24"/>
              </w:rPr>
              <w:t>交流原因</w:t>
            </w:r>
          </w:p>
          <w:p w14:paraId="23B25F0D">
            <w:pPr>
              <w:spacing w:line="400" w:lineRule="exact"/>
              <w:rPr>
                <w:rFonts w:ascii="宋体" w:hAnsi="宋体" w:eastAsia="宋体"/>
                <w:sz w:val="24"/>
                <w:szCs w:val="24"/>
              </w:rPr>
            </w:pPr>
            <w:r>
              <w:rPr>
                <w:rFonts w:hint="eastAsia" w:ascii="宋体" w:hAnsi="宋体" w:eastAsia="宋体"/>
                <w:sz w:val="24"/>
                <w:szCs w:val="24"/>
              </w:rPr>
              <w:t>在大家的帮助下，小明做出了正确的选择，而这选择帮他减少了许多垃圾的产生，为环保贡献了自己的力量，他觉得十分有意义。（板书：减少数量）</w:t>
            </w:r>
          </w:p>
          <w:p w14:paraId="35916184">
            <w:pPr>
              <w:spacing w:line="400" w:lineRule="exact"/>
              <w:rPr>
                <w:rFonts w:ascii="宋体" w:hAnsi="宋体" w:eastAsia="宋体"/>
                <w:b/>
                <w:sz w:val="24"/>
                <w:szCs w:val="24"/>
              </w:rPr>
            </w:pPr>
            <w:r>
              <w:rPr>
                <w:rFonts w:hint="eastAsia" w:ascii="宋体" w:hAnsi="宋体" w:eastAsia="宋体"/>
                <w:b/>
                <w:sz w:val="24"/>
                <w:szCs w:val="24"/>
              </w:rPr>
              <w:t>2</w:t>
            </w:r>
            <w:r>
              <w:rPr>
                <w:rFonts w:ascii="宋体" w:hAnsi="宋体" w:eastAsia="宋体"/>
                <w:b/>
                <w:sz w:val="24"/>
                <w:szCs w:val="24"/>
              </w:rPr>
              <w:t>.</w:t>
            </w:r>
            <w:r>
              <w:rPr>
                <w:rFonts w:hint="eastAsia" w:ascii="宋体" w:hAnsi="宋体" w:eastAsia="宋体"/>
                <w:b/>
                <w:sz w:val="24"/>
                <w:szCs w:val="24"/>
              </w:rPr>
              <w:t>减少垃圾我支招</w:t>
            </w:r>
          </w:p>
          <w:p w14:paraId="30D909BC">
            <w:pPr>
              <w:spacing w:line="400" w:lineRule="exact"/>
              <w:rPr>
                <w:rFonts w:ascii="宋体" w:hAnsi="宋体" w:eastAsia="宋体"/>
                <w:sz w:val="24"/>
                <w:szCs w:val="24"/>
              </w:rPr>
            </w:pPr>
            <w:r>
              <w:rPr>
                <w:rFonts w:hint="eastAsia" w:ascii="宋体" w:hAnsi="宋体" w:eastAsia="宋体"/>
                <w:sz w:val="24"/>
                <w:szCs w:val="24"/>
              </w:rPr>
              <w:t>（1）我们把这样的生活叫做无废生活，也叫极简生活。有一户人家，一家四口一年只产生一瓶垃圾，你敢相信嘛？让我们一起来看看吧。</w:t>
            </w:r>
          </w:p>
          <w:p w14:paraId="1223637C">
            <w:pPr>
              <w:spacing w:line="400" w:lineRule="exact"/>
              <w:rPr>
                <w:rFonts w:ascii="宋体" w:hAnsi="宋体" w:eastAsia="宋体"/>
                <w:sz w:val="24"/>
                <w:szCs w:val="24"/>
              </w:rPr>
            </w:pPr>
            <w:r>
              <w:rPr>
                <w:rFonts w:hint="eastAsia" w:ascii="宋体" w:hAnsi="宋体" w:eastAsia="宋体"/>
                <w:sz w:val="24"/>
                <w:szCs w:val="24"/>
              </w:rPr>
              <w:t>观看视频《极简生活，一年制产生一瓶垃圾》</w:t>
            </w:r>
          </w:p>
          <w:p w14:paraId="4EFB46AB">
            <w:pPr>
              <w:spacing w:line="400" w:lineRule="exact"/>
              <w:rPr>
                <w:rFonts w:ascii="宋体" w:hAnsi="宋体" w:eastAsia="宋体"/>
                <w:sz w:val="24"/>
                <w:szCs w:val="24"/>
              </w:rPr>
            </w:pPr>
            <w:r>
              <w:rPr>
                <w:rFonts w:hint="eastAsia" w:ascii="宋体" w:hAnsi="宋体" w:eastAsia="宋体"/>
                <w:sz w:val="24"/>
                <w:szCs w:val="24"/>
              </w:rPr>
              <w:t>看完之后，你有什么想说的？</w:t>
            </w:r>
          </w:p>
          <w:p w14:paraId="3A8D5A4A">
            <w:pPr>
              <w:spacing w:line="400" w:lineRule="exact"/>
              <w:rPr>
                <w:rFonts w:ascii="宋体" w:hAnsi="宋体" w:eastAsia="宋体"/>
                <w:sz w:val="24"/>
                <w:szCs w:val="24"/>
              </w:rPr>
            </w:pPr>
            <w:r>
              <w:rPr>
                <w:rFonts w:hint="eastAsia" w:ascii="宋体" w:hAnsi="宋体" w:eastAsia="宋体"/>
                <w:sz w:val="24"/>
                <w:szCs w:val="24"/>
              </w:rPr>
              <w:t>（2）小组活动：金点子对对碰</w:t>
            </w:r>
          </w:p>
          <w:p w14:paraId="180675CD">
            <w:pPr>
              <w:spacing w:line="400" w:lineRule="exact"/>
              <w:rPr>
                <w:rFonts w:ascii="宋体" w:hAnsi="宋体" w:eastAsia="宋体"/>
                <w:sz w:val="24"/>
                <w:szCs w:val="24"/>
              </w:rPr>
            </w:pPr>
            <w:r>
              <w:rPr>
                <w:rFonts w:hint="eastAsia" w:ascii="宋体" w:hAnsi="宋体" w:eastAsia="宋体"/>
                <w:sz w:val="24"/>
                <w:szCs w:val="24"/>
              </w:rPr>
              <w:t>垃圾的产生必不可少，但是通过一些恰当的方法，我们就能大大减少垃圾的产生。同学们，上节课我们做了一个家庭垃圾小调查，现在让我们以小组为单位，一起交流讨论哪些垃圾能减少产生？生交流</w:t>
            </w:r>
          </w:p>
          <w:p w14:paraId="0647444B">
            <w:pPr>
              <w:spacing w:line="400" w:lineRule="exact"/>
              <w:rPr>
                <w:rFonts w:ascii="宋体" w:hAnsi="宋体" w:eastAsia="宋体"/>
                <w:sz w:val="24"/>
                <w:szCs w:val="24"/>
              </w:rPr>
            </w:pPr>
            <w:r>
              <w:rPr>
                <w:rFonts w:hint="eastAsia" w:ascii="宋体" w:hAnsi="宋体" w:eastAsia="宋体"/>
                <w:sz w:val="24"/>
                <w:szCs w:val="24"/>
              </w:rPr>
              <w:t>小结：要是平时能将这些金点子都用起来，相信一定可以大大减少垃圾的产生。</w:t>
            </w:r>
          </w:p>
          <w:p w14:paraId="31CEA3D1">
            <w:pPr>
              <w:spacing w:line="400" w:lineRule="exact"/>
              <w:rPr>
                <w:rFonts w:ascii="宋体" w:hAnsi="宋体" w:eastAsia="宋体"/>
                <w:b/>
                <w:sz w:val="24"/>
                <w:szCs w:val="24"/>
              </w:rPr>
            </w:pPr>
            <w:r>
              <w:rPr>
                <w:rFonts w:hint="eastAsia" w:ascii="宋体" w:hAnsi="宋体" w:eastAsia="宋体"/>
                <w:b/>
                <w:sz w:val="24"/>
                <w:szCs w:val="24"/>
              </w:rPr>
              <w:t>活动三：变废为宝有妙招</w:t>
            </w:r>
          </w:p>
          <w:p w14:paraId="0B2D3A43">
            <w:pPr>
              <w:spacing w:line="400" w:lineRule="exact"/>
              <w:rPr>
                <w:rFonts w:ascii="宋体" w:hAnsi="宋体" w:eastAsia="宋体"/>
                <w:sz w:val="24"/>
                <w:szCs w:val="24"/>
              </w:rPr>
            </w:pPr>
            <w:r>
              <w:rPr>
                <w:rFonts w:hint="eastAsia" w:ascii="宋体" w:hAnsi="宋体" w:eastAsia="宋体"/>
                <w:sz w:val="24"/>
                <w:szCs w:val="24"/>
              </w:rPr>
              <w:t>1．减少垃圾有方法，科学分类，减少数量，同时我们还能变废为宝。在去年举办的亚运会就交了一份满意的案卷。废弃的可乐瓶制作成了长凳；牛奶盒变成了纸袋，笋壳制成的加油鸭摆件等等，亚运会的变废为宝小妙招不胜枚举。</w:t>
            </w:r>
          </w:p>
          <w:p w14:paraId="2FA393BC">
            <w:pPr>
              <w:spacing w:line="400" w:lineRule="exact"/>
              <w:rPr>
                <w:rFonts w:ascii="宋体" w:hAnsi="宋体" w:eastAsia="宋体"/>
                <w:sz w:val="24"/>
                <w:szCs w:val="24"/>
              </w:rPr>
            </w:pPr>
            <w:r>
              <w:rPr>
                <w:rFonts w:hint="eastAsia" w:ascii="宋体" w:hAnsi="宋体" w:eastAsia="宋体"/>
                <w:sz w:val="24"/>
                <w:szCs w:val="24"/>
              </w:rPr>
              <w:t>小结：</w:t>
            </w:r>
            <w:r>
              <w:rPr>
                <w:rFonts w:ascii="宋体" w:hAnsi="宋体" w:eastAsia="宋体"/>
                <w:sz w:val="24"/>
                <w:szCs w:val="24"/>
              </w:rPr>
              <w:t>看似无用垃圾，只要找到合理的方法，也可以循环利用。</w:t>
            </w:r>
          </w:p>
          <w:p w14:paraId="6C9929D5">
            <w:pPr>
              <w:spacing w:line="400" w:lineRule="exact"/>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w:t>
            </w:r>
            <w:r>
              <w:rPr>
                <w:rFonts w:hint="eastAsia" w:ascii="宋体" w:hAnsi="宋体" w:eastAsia="宋体"/>
                <w:sz w:val="24"/>
                <w:szCs w:val="24"/>
              </w:rPr>
              <w:t>让我们也一起来一次超级变变变</w:t>
            </w:r>
          </w:p>
          <w:p w14:paraId="4B99D43E">
            <w:pPr>
              <w:spacing w:line="400" w:lineRule="exact"/>
              <w:rPr>
                <w:rFonts w:ascii="宋体" w:hAnsi="宋体" w:eastAsia="宋体"/>
                <w:sz w:val="24"/>
                <w:szCs w:val="24"/>
              </w:rPr>
            </w:pPr>
            <w:r>
              <w:rPr>
                <w:rFonts w:hint="eastAsia" w:ascii="宋体" w:hAnsi="宋体" w:eastAsia="宋体"/>
                <w:sz w:val="24"/>
                <w:szCs w:val="24"/>
              </w:rPr>
              <w:t>抽</w:t>
            </w:r>
            <w:r>
              <w:rPr>
                <w:rFonts w:ascii="宋体" w:hAnsi="宋体" w:eastAsia="宋体"/>
                <w:sz w:val="24"/>
                <w:szCs w:val="24"/>
              </w:rPr>
              <w:t>:组长到台前抽取一种废弃物:</w:t>
            </w:r>
          </w:p>
          <w:p w14:paraId="3E1EBBC7">
            <w:pPr>
              <w:spacing w:line="400" w:lineRule="exact"/>
              <w:rPr>
                <w:rFonts w:ascii="宋体" w:hAnsi="宋体" w:eastAsia="宋体"/>
                <w:sz w:val="24"/>
                <w:szCs w:val="24"/>
              </w:rPr>
            </w:pPr>
            <w:r>
              <w:rPr>
                <w:rFonts w:hint="eastAsia" w:ascii="宋体" w:hAnsi="宋体" w:eastAsia="宋体"/>
                <w:sz w:val="24"/>
                <w:szCs w:val="24"/>
              </w:rPr>
              <w:t>想</w:t>
            </w:r>
            <w:r>
              <w:rPr>
                <w:rFonts w:ascii="宋体" w:hAnsi="宋体" w:eastAsia="宋体"/>
                <w:sz w:val="24"/>
                <w:szCs w:val="24"/>
              </w:rPr>
              <w:t>:每人思考-种再利用的妙招;</w:t>
            </w:r>
          </w:p>
          <w:p w14:paraId="3D710499">
            <w:pPr>
              <w:spacing w:line="400" w:lineRule="exact"/>
              <w:rPr>
                <w:rFonts w:ascii="宋体" w:hAnsi="宋体" w:eastAsia="宋体"/>
                <w:sz w:val="24"/>
                <w:szCs w:val="24"/>
              </w:rPr>
            </w:pPr>
            <w:r>
              <w:rPr>
                <w:rFonts w:hint="eastAsia" w:ascii="宋体" w:hAnsi="宋体" w:eastAsia="宋体"/>
                <w:sz w:val="24"/>
                <w:szCs w:val="24"/>
              </w:rPr>
              <w:t>写</w:t>
            </w:r>
            <w:r>
              <w:rPr>
                <w:rFonts w:ascii="宋体" w:hAnsi="宋体" w:eastAsia="宋体"/>
                <w:sz w:val="24"/>
                <w:szCs w:val="24"/>
              </w:rPr>
              <w:t>:将关键词记录在便签纸上;</w:t>
            </w:r>
          </w:p>
          <w:p w14:paraId="6F2F8A26">
            <w:pPr>
              <w:spacing w:line="400" w:lineRule="exact"/>
              <w:rPr>
                <w:rFonts w:ascii="宋体" w:hAnsi="宋体" w:eastAsia="宋体"/>
                <w:sz w:val="24"/>
                <w:szCs w:val="24"/>
              </w:rPr>
            </w:pPr>
            <w:r>
              <w:rPr>
                <w:rFonts w:hint="eastAsia" w:ascii="宋体" w:hAnsi="宋体" w:eastAsia="宋体"/>
                <w:sz w:val="24"/>
                <w:szCs w:val="24"/>
              </w:rPr>
              <w:t>贴</w:t>
            </w:r>
            <w:r>
              <w:rPr>
                <w:rFonts w:ascii="宋体" w:hAnsi="宋体" w:eastAsia="宋体"/>
                <w:sz w:val="24"/>
                <w:szCs w:val="24"/>
              </w:rPr>
              <w:t>:所有妙招粘贴在表格中:</w:t>
            </w:r>
          </w:p>
          <w:p w14:paraId="1BDC2588">
            <w:pPr>
              <w:spacing w:line="400" w:lineRule="exact"/>
              <w:rPr>
                <w:rFonts w:ascii="宋体" w:hAnsi="宋体" w:eastAsia="宋体"/>
                <w:sz w:val="24"/>
                <w:szCs w:val="24"/>
              </w:rPr>
            </w:pPr>
            <w:r>
              <w:rPr>
                <w:rFonts w:hint="eastAsia" w:ascii="宋体" w:hAnsi="宋体" w:eastAsia="宋体"/>
                <w:sz w:val="24"/>
                <w:szCs w:val="24"/>
              </w:rPr>
              <w:t>讲</w:t>
            </w:r>
            <w:r>
              <w:rPr>
                <w:rFonts w:ascii="宋体" w:hAnsi="宋体" w:eastAsia="宋体"/>
                <w:sz w:val="24"/>
                <w:szCs w:val="24"/>
              </w:rPr>
              <w:t>:选出一个代表准备分享。</w:t>
            </w:r>
          </w:p>
          <w:p w14:paraId="221B676B">
            <w:pPr>
              <w:pStyle w:val="14"/>
              <w:numPr>
                <w:ilvl w:val="0"/>
                <w:numId w:val="15"/>
              </w:numPr>
              <w:spacing w:line="400" w:lineRule="exact"/>
              <w:ind w:firstLineChars="0"/>
              <w:rPr>
                <w:rFonts w:ascii="宋体" w:hAnsi="宋体" w:eastAsia="宋体"/>
                <w:sz w:val="24"/>
                <w:szCs w:val="24"/>
              </w:rPr>
            </w:pPr>
            <w:r>
              <w:rPr>
                <w:rFonts w:hint="eastAsia" w:ascii="宋体" w:hAnsi="宋体" w:eastAsia="宋体"/>
                <w:sz w:val="24"/>
                <w:szCs w:val="24"/>
              </w:rPr>
              <w:t>全班交流分享</w:t>
            </w:r>
          </w:p>
          <w:p w14:paraId="34B6A079">
            <w:pPr>
              <w:spacing w:line="400" w:lineRule="exact"/>
              <w:rPr>
                <w:rFonts w:hint="eastAsia" w:ascii="宋体" w:hAnsi="宋体" w:eastAsia="宋体"/>
                <w:sz w:val="24"/>
                <w:szCs w:val="24"/>
              </w:rPr>
            </w:pPr>
            <w:r>
              <w:rPr>
                <w:rFonts w:hint="eastAsia" w:ascii="宋体" w:hAnsi="宋体" w:eastAsia="宋体"/>
                <w:sz w:val="24"/>
                <w:szCs w:val="24"/>
              </w:rPr>
              <w:t>你们真有想法。无用的垃圾在你们的巧手下，循环利用，一定能再次发挥它的价值。（板书循环使用）</w:t>
            </w:r>
          </w:p>
          <w:p w14:paraId="1F355E0D">
            <w:pPr>
              <w:spacing w:line="400" w:lineRule="exact"/>
              <w:rPr>
                <w:rFonts w:ascii="宋体" w:hAnsi="宋体" w:eastAsia="宋体"/>
                <w:b/>
                <w:sz w:val="24"/>
                <w:szCs w:val="24"/>
              </w:rPr>
            </w:pPr>
            <w:r>
              <w:rPr>
                <w:rFonts w:hint="eastAsia" w:ascii="宋体" w:hAnsi="宋体" w:eastAsia="宋体"/>
                <w:b/>
                <w:sz w:val="24"/>
                <w:szCs w:val="24"/>
              </w:rPr>
              <w:t>总结：推动绿色发展，中国在行动</w:t>
            </w:r>
          </w:p>
          <w:p w14:paraId="4262B857">
            <w:pPr>
              <w:spacing w:line="400" w:lineRule="exact"/>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w:t>
            </w:r>
            <w:r>
              <w:rPr>
                <w:rFonts w:hint="eastAsia" w:ascii="宋体" w:hAnsi="宋体" w:eastAsia="宋体"/>
                <w:sz w:val="24"/>
                <w:szCs w:val="24"/>
              </w:rPr>
              <w:t>不仅你们在为环保努力，我们的国家在环保方面也彰显着大国智慧，履行着大国责任。无论是世博会还是亚运会，每一次大型国际活动，我们的国家总会把环保理念贯彻到底。</w:t>
            </w:r>
          </w:p>
          <w:p w14:paraId="490DA3D2">
            <w:pPr>
              <w:spacing w:line="400" w:lineRule="exact"/>
              <w:rPr>
                <w:rFonts w:ascii="宋体" w:hAnsi="宋体" w:eastAsia="宋体"/>
                <w:sz w:val="24"/>
                <w:szCs w:val="24"/>
              </w:rPr>
            </w:pPr>
            <w:r>
              <w:rPr>
                <w:rFonts w:hint="eastAsia" w:ascii="宋体" w:hAnsi="宋体" w:eastAsia="宋体"/>
                <w:sz w:val="24"/>
                <w:szCs w:val="24"/>
              </w:rPr>
              <w:t>播放幻灯片，介绍中国相关措施。</w:t>
            </w:r>
          </w:p>
          <w:p w14:paraId="4E0C9884">
            <w:pPr>
              <w:spacing w:line="400" w:lineRule="exact"/>
              <w:rPr>
                <w:rFonts w:ascii="宋体" w:hAnsi="宋体" w:eastAsia="宋体"/>
                <w:sz w:val="24"/>
                <w:szCs w:val="24"/>
              </w:rPr>
            </w:pPr>
            <w:r>
              <w:rPr>
                <w:rFonts w:hint="eastAsia" w:ascii="宋体" w:hAnsi="宋体" w:eastAsia="宋体"/>
                <w:sz w:val="24"/>
                <w:szCs w:val="24"/>
              </w:rPr>
              <w:t>从个人到社会到国家，一次次环保行动背后倡导的是绿色低碳的方式，传递的是绿色发展的理念。（板书绿色发展）</w:t>
            </w:r>
          </w:p>
          <w:p w14:paraId="4CB052B2">
            <w:pPr>
              <w:spacing w:line="400" w:lineRule="exact"/>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w:t>
            </w:r>
            <w:r>
              <w:rPr>
                <w:rFonts w:hint="eastAsia" w:ascii="宋体" w:hAnsi="宋体" w:eastAsia="宋体"/>
                <w:sz w:val="24"/>
                <w:szCs w:val="24"/>
              </w:rPr>
              <w:t>同学们，保护环境人人有责，这个责不光是道德的责任，同时也是法律的责任。</w:t>
            </w:r>
          </w:p>
          <w:p w14:paraId="33F1EBA8">
            <w:pPr>
              <w:spacing w:line="400" w:lineRule="exact"/>
              <w:rPr>
                <w:rFonts w:ascii="宋体" w:hAnsi="宋体" w:eastAsia="宋体" w:cs="Helvetica"/>
                <w:color w:val="333333"/>
                <w:sz w:val="24"/>
                <w:szCs w:val="24"/>
                <w:shd w:val="clear" w:color="auto" w:fill="FFFFFF"/>
              </w:rPr>
            </w:pPr>
            <w:r>
              <w:rPr>
                <w:rFonts w:hint="eastAsia" w:ascii="宋体" w:hAnsi="宋体" w:eastAsia="宋体" w:cs="Helvetica"/>
                <w:color w:val="333333"/>
                <w:sz w:val="24"/>
                <w:szCs w:val="24"/>
                <w:shd w:val="clear" w:color="auto" w:fill="FFFFFF"/>
              </w:rPr>
              <w:t>出示ppt：</w:t>
            </w:r>
            <w:r>
              <w:rPr>
                <w:rFonts w:ascii="宋体" w:hAnsi="宋体" w:eastAsia="宋体" w:cs="Helvetica"/>
                <w:color w:val="333333"/>
                <w:sz w:val="24"/>
                <w:szCs w:val="24"/>
                <w:shd w:val="clear" w:color="auto" w:fill="FFFFFF"/>
              </w:rPr>
              <w:t>《中华人民共和国环境保护法》第六条</w:t>
            </w:r>
            <w:r>
              <w:rPr>
                <w:rFonts w:hint="eastAsia" w:ascii="宋体" w:hAnsi="宋体" w:eastAsia="宋体" w:cs="Helvetica"/>
                <w:color w:val="333333"/>
                <w:sz w:val="24"/>
                <w:szCs w:val="24"/>
                <w:shd w:val="clear" w:color="auto" w:fill="FFFFFF"/>
              </w:rPr>
              <w:t>：</w:t>
            </w:r>
            <w:r>
              <w:rPr>
                <w:rFonts w:ascii="宋体" w:hAnsi="宋体" w:eastAsia="宋体" w:cs="Helvetica"/>
                <w:color w:val="333333"/>
                <w:sz w:val="24"/>
                <w:szCs w:val="24"/>
                <w:shd w:val="clear" w:color="auto" w:fill="FFFFFF"/>
              </w:rPr>
              <w:t>一切单位和个人都有保护环境的义务。</w:t>
            </w:r>
          </w:p>
          <w:p w14:paraId="5D290161">
            <w:pPr>
              <w:spacing w:line="400" w:lineRule="exact"/>
              <w:rPr>
                <w:rFonts w:ascii="宋体" w:hAnsi="宋体" w:eastAsia="宋体" w:cs="Helvetica"/>
                <w:color w:val="333333"/>
                <w:sz w:val="24"/>
                <w:szCs w:val="24"/>
                <w:shd w:val="clear" w:color="auto" w:fill="FFFFFF"/>
              </w:rPr>
            </w:pPr>
            <w:r>
              <w:rPr>
                <w:rFonts w:hint="eastAsia" w:ascii="宋体" w:hAnsi="宋体" w:eastAsia="宋体" w:cs="Helvetica"/>
                <w:color w:val="333333"/>
                <w:sz w:val="24"/>
                <w:szCs w:val="24"/>
                <w:shd w:val="clear" w:color="auto" w:fill="FFFFFF"/>
              </w:rPr>
              <w:t>3</w:t>
            </w:r>
            <w:r>
              <w:rPr>
                <w:rFonts w:ascii="宋体" w:hAnsi="宋体" w:eastAsia="宋体" w:cs="Helvetica"/>
                <w:color w:val="333333"/>
                <w:sz w:val="24"/>
                <w:szCs w:val="24"/>
                <w:shd w:val="clear" w:color="auto" w:fill="FFFFFF"/>
              </w:rPr>
              <w:t>.</w:t>
            </w:r>
            <w:r>
              <w:rPr>
                <w:rFonts w:hint="eastAsia" w:ascii="宋体" w:hAnsi="宋体" w:eastAsia="宋体" w:cs="Helvetica"/>
                <w:color w:val="333333"/>
                <w:sz w:val="24"/>
                <w:szCs w:val="24"/>
                <w:shd w:val="clear" w:color="auto" w:fill="FFFFFF"/>
              </w:rPr>
              <w:t>下课后，老师想邀请各位环保小卫士将我们今天上课学到的运用到我们的生活实践中。让我们伸出双手，践行绿色低碳的生活方式，共同守护这颗蓝色星球。</w:t>
            </w:r>
          </w:p>
          <w:p w14:paraId="5FEF0FB8">
            <w:pPr>
              <w:spacing w:line="400" w:lineRule="exact"/>
              <w:rPr>
                <w:rFonts w:ascii="宋体" w:hAnsi="宋体" w:eastAsia="宋体" w:cs="Helvetica"/>
                <w:color w:val="333333"/>
                <w:sz w:val="24"/>
                <w:szCs w:val="24"/>
                <w:shd w:val="clear" w:color="auto" w:fill="FFFFFF"/>
              </w:rPr>
            </w:pPr>
            <w:r>
              <w:rPr>
                <w:rFonts w:hint="eastAsia" w:ascii="宋体" w:hAnsi="宋体" w:eastAsia="宋体" w:cs="Helvetica"/>
                <w:color w:val="333333"/>
                <w:sz w:val="24"/>
                <w:szCs w:val="24"/>
                <w:shd w:val="clear" w:color="auto" w:fill="FFFFFF"/>
              </w:rPr>
              <w:t>4</w:t>
            </w:r>
            <w:r>
              <w:rPr>
                <w:rFonts w:ascii="宋体" w:hAnsi="宋体" w:eastAsia="宋体" w:cs="Helvetica"/>
                <w:color w:val="333333"/>
                <w:sz w:val="24"/>
                <w:szCs w:val="24"/>
                <w:shd w:val="clear" w:color="auto" w:fill="FFFFFF"/>
              </w:rPr>
              <w:t>.</w:t>
            </w:r>
            <w:r>
              <w:rPr>
                <w:rFonts w:hint="eastAsia" w:ascii="宋体" w:hAnsi="宋体" w:eastAsia="宋体" w:cs="Helvetica"/>
                <w:color w:val="333333"/>
                <w:sz w:val="24"/>
                <w:szCs w:val="24"/>
                <w:shd w:val="clear" w:color="auto" w:fill="FFFFFF"/>
              </w:rPr>
              <w:t>最后，让我们齐读习爷爷的那句话：绿水青山就是金山银山！</w:t>
            </w:r>
          </w:p>
          <w:p w14:paraId="4EECC2B1">
            <w:pPr>
              <w:spacing w:line="400" w:lineRule="exact"/>
              <w:rPr>
                <w:rFonts w:hint="default"/>
                <w:sz w:val="24"/>
                <w:szCs w:val="24"/>
                <w:vertAlign w:val="baseline"/>
                <w:lang w:val="en-US" w:eastAsia="zh-CN"/>
              </w:rPr>
            </w:pPr>
            <w:r>
              <w:rPr>
                <w:rFonts w:hint="eastAsia" w:ascii="宋体" w:hAnsi="宋体" w:eastAsia="宋体"/>
                <w:sz w:val="24"/>
                <w:szCs w:val="24"/>
              </w:rPr>
              <w:drawing>
                <wp:anchor distT="0" distB="0" distL="114300" distR="114300" simplePos="0" relativeHeight="251665408" behindDoc="0" locked="0" layoutInCell="1" allowOverlap="1">
                  <wp:simplePos x="0" y="0"/>
                  <wp:positionH relativeFrom="margin">
                    <wp:align>right</wp:align>
                  </wp:positionH>
                  <wp:positionV relativeFrom="paragraph">
                    <wp:posOffset>452120</wp:posOffset>
                  </wp:positionV>
                  <wp:extent cx="5274310" cy="3413125"/>
                  <wp:effectExtent l="0" t="0" r="8890" b="3175"/>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cstate="print">
                            <a:extLst>
                              <a:ext uri="{28A0092B-C50C-407E-A947-70E740481C1C}">
                                <a14:useLocalDpi xmlns:a14="http://schemas.microsoft.com/office/drawing/2010/main" val="0"/>
                              </a:ext>
                            </a:extLst>
                          </a:blip>
                          <a:srcRect t="13724"/>
                          <a:stretch>
                            <a:fillRect/>
                          </a:stretch>
                        </pic:blipFill>
                        <pic:spPr>
                          <a:xfrm>
                            <a:off x="0" y="0"/>
                            <a:ext cx="5274310" cy="3413125"/>
                          </a:xfrm>
                          <a:prstGeom prst="rect">
                            <a:avLst/>
                          </a:prstGeom>
                          <a:ln>
                            <a:noFill/>
                          </a:ln>
                        </pic:spPr>
                      </pic:pic>
                    </a:graphicData>
                  </a:graphic>
                </wp:anchor>
              </w:drawing>
            </w:r>
            <w:r>
              <w:rPr>
                <w:rFonts w:hint="eastAsia" w:ascii="宋体" w:hAnsi="宋体" w:eastAsia="宋体"/>
                <w:sz w:val="24"/>
                <w:szCs w:val="24"/>
              </w:rPr>
              <w:t>板书：</w:t>
            </w:r>
          </w:p>
        </w:tc>
      </w:tr>
    </w:tbl>
    <w:p w14:paraId="1AD9FF3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cs="宋体"/>
          <w:kern w:val="0"/>
          <w:sz w:val="24"/>
          <w:lang w:val="en-US" w:eastAsia="zh-CN"/>
        </w:rPr>
      </w:pPr>
    </w:p>
    <w:p w14:paraId="068FEFBE">
      <w:pPr>
        <w:widowControl/>
        <w:spacing w:line="280" w:lineRule="atLeast"/>
        <w:jc w:val="center"/>
        <w:rPr>
          <w:rFonts w:ascii="Verdana" w:hAnsi="Verdana" w:cs="宋体"/>
          <w:kern w:val="0"/>
          <w:sz w:val="32"/>
          <w:szCs w:val="32"/>
        </w:rPr>
      </w:pPr>
      <w:r>
        <w:rPr>
          <w:rFonts w:hint="eastAsia"/>
          <w:sz w:val="32"/>
          <w:szCs w:val="32"/>
          <w:lang w:eastAsia="zh-CN"/>
        </w:rPr>
        <w:t>道德与法制</w:t>
      </w:r>
      <w:r>
        <w:rPr>
          <w:rFonts w:hint="eastAsia"/>
          <w:sz w:val="32"/>
          <w:szCs w:val="32"/>
        </w:rPr>
        <w:t>学科</w:t>
      </w:r>
      <w:r>
        <w:rPr>
          <w:rFonts w:hint="eastAsia" w:ascii="Verdana" w:hAnsi="Verdana" w:cs="宋体"/>
          <w:kern w:val="0"/>
          <w:sz w:val="32"/>
          <w:szCs w:val="32"/>
        </w:rPr>
        <w:t>尚美</w:t>
      </w:r>
      <w:r>
        <w:rPr>
          <w:rFonts w:ascii="Verdana" w:hAnsi="Verdana" w:cs="宋体"/>
          <w:kern w:val="0"/>
          <w:sz w:val="32"/>
          <w:szCs w:val="32"/>
        </w:rPr>
        <w:t>课堂教学评价表</w:t>
      </w:r>
    </w:p>
    <w:p w14:paraId="587F0D57">
      <w:pPr>
        <w:jc w:val="both"/>
        <w:rPr>
          <w:rFonts w:hint="eastAsia" w:ascii="Verdana" w:hAnsi="Verdana" w:cs="宋体"/>
          <w:bCs/>
          <w:kern w:val="0"/>
          <w:sz w:val="24"/>
          <w:u w:val="single"/>
        </w:rPr>
      </w:pPr>
      <w:r>
        <w:rPr>
          <w:rFonts w:ascii="Verdana" w:hAnsi="Verdana" w:cs="宋体"/>
          <w:bCs/>
          <w:kern w:val="0"/>
          <w:sz w:val="24"/>
        </w:rPr>
        <w:t>年级：</w:t>
      </w:r>
      <w:r>
        <w:rPr>
          <w:rFonts w:ascii="Verdana" w:hAnsi="Verdana" w:cs="宋体"/>
          <w:bCs/>
          <w:kern w:val="0"/>
          <w:sz w:val="24"/>
          <w:u w:val="single"/>
        </w:rPr>
        <w:t>  </w:t>
      </w:r>
      <w:r>
        <w:rPr>
          <w:rFonts w:hint="eastAsia" w:ascii="Verdana" w:hAnsi="Verdana" w:cs="宋体"/>
          <w:bCs/>
          <w:kern w:val="0"/>
          <w:sz w:val="24"/>
          <w:u w:val="single"/>
          <w:lang w:val="en-US" w:eastAsia="zh-CN"/>
        </w:rPr>
        <w:t>六</w:t>
      </w:r>
      <w:r>
        <w:rPr>
          <w:rFonts w:ascii="Verdana" w:hAnsi="Verdana" w:cs="宋体"/>
          <w:bCs/>
          <w:kern w:val="0"/>
          <w:sz w:val="24"/>
          <w:u w:val="single"/>
        </w:rPr>
        <w:t xml:space="preserve">     </w:t>
      </w:r>
      <w:r>
        <w:rPr>
          <w:rFonts w:ascii="Verdana" w:hAnsi="Verdana" w:cs="宋体"/>
          <w:bCs/>
          <w:kern w:val="0"/>
          <w:sz w:val="24"/>
        </w:rPr>
        <w:t> 授课人姓名：</w:t>
      </w:r>
      <w:r>
        <w:rPr>
          <w:rFonts w:ascii="Verdana" w:hAnsi="Verdana" w:cs="宋体"/>
          <w:bCs/>
          <w:kern w:val="0"/>
          <w:sz w:val="24"/>
          <w:u w:val="single"/>
        </w:rPr>
        <w:t>  </w:t>
      </w:r>
      <w:r>
        <w:rPr>
          <w:rFonts w:hint="eastAsia" w:ascii="Verdana" w:hAnsi="Verdana" w:cs="宋体"/>
          <w:bCs/>
          <w:kern w:val="0"/>
          <w:sz w:val="24"/>
          <w:u w:val="single"/>
          <w:lang w:val="en-US" w:eastAsia="zh-CN"/>
        </w:rPr>
        <w:t>何钰琪</w:t>
      </w:r>
      <w:r>
        <w:rPr>
          <w:rFonts w:ascii="Verdana" w:hAnsi="Verdana" w:cs="宋体"/>
          <w:bCs/>
          <w:kern w:val="0"/>
          <w:sz w:val="24"/>
          <w:u w:val="single"/>
        </w:rPr>
        <w:t xml:space="preserve">       </w:t>
      </w:r>
      <w:r>
        <w:rPr>
          <w:rFonts w:ascii="Verdana" w:hAnsi="Verdana" w:cs="宋体"/>
          <w:bCs/>
          <w:kern w:val="0"/>
          <w:sz w:val="24"/>
        </w:rPr>
        <w:t> 课题：</w:t>
      </w:r>
      <w:r>
        <w:rPr>
          <w:rFonts w:ascii="Verdana" w:hAnsi="Verdana" w:cs="宋体"/>
          <w:bCs/>
          <w:kern w:val="0"/>
          <w:sz w:val="24"/>
          <w:u w:val="single"/>
        </w:rPr>
        <w:t>  </w:t>
      </w:r>
      <w:r>
        <w:rPr>
          <w:rFonts w:hint="eastAsia" w:ascii="Verdana" w:hAnsi="Verdana" w:cs="宋体"/>
          <w:bCs/>
          <w:kern w:val="0"/>
          <w:sz w:val="24"/>
          <w:u w:val="single"/>
          <w:lang w:val="en-US" w:eastAsia="zh-CN"/>
        </w:rPr>
        <w:t>减少垃圾 变废为宝</w:t>
      </w:r>
      <w:r>
        <w:rPr>
          <w:rFonts w:ascii="Verdana" w:hAnsi="Verdana" w:cs="宋体"/>
          <w:bCs/>
          <w:kern w:val="0"/>
          <w:sz w:val="24"/>
          <w:u w:val="single"/>
        </w:rPr>
        <w:t>      </w:t>
      </w:r>
      <w:r>
        <w:rPr>
          <w:rFonts w:ascii="Verdana" w:hAnsi="Verdana" w:cs="宋体"/>
          <w:bCs/>
          <w:kern w:val="0"/>
          <w:sz w:val="24"/>
        </w:rPr>
        <w:t> 时间：</w:t>
      </w:r>
      <w:r>
        <w:rPr>
          <w:rFonts w:ascii="Verdana" w:hAnsi="Verdana" w:cs="宋体"/>
          <w:bCs/>
          <w:kern w:val="0"/>
          <w:sz w:val="24"/>
          <w:u w:val="single"/>
        </w:rPr>
        <w:t>   </w:t>
      </w:r>
      <w:r>
        <w:rPr>
          <w:rFonts w:hint="eastAsia" w:ascii="Verdana" w:hAnsi="Verdana" w:cs="宋体"/>
          <w:bCs/>
          <w:kern w:val="0"/>
          <w:sz w:val="24"/>
          <w:u w:val="single"/>
          <w:lang w:val="en-US" w:eastAsia="zh-CN"/>
        </w:rPr>
        <w:t>2024.5</w:t>
      </w:r>
      <w:r>
        <w:rPr>
          <w:rFonts w:ascii="Verdana" w:hAnsi="Verdana" w:cs="宋体"/>
          <w:bCs/>
          <w:kern w:val="0"/>
          <w:sz w:val="24"/>
          <w:u w:val="single"/>
        </w:rPr>
        <w:t xml:space="preserve">    </w:t>
      </w:r>
    </w:p>
    <w:p w14:paraId="44623153">
      <w:pPr>
        <w:widowControl/>
        <w:spacing w:line="280" w:lineRule="atLeast"/>
        <w:jc w:val="left"/>
        <w:rPr>
          <w:rFonts w:hint="eastAsia" w:ascii="Verdana" w:hAnsi="Verdana" w:cs="宋体"/>
          <w:kern w:val="0"/>
          <w:sz w:val="24"/>
        </w:rPr>
      </w:pPr>
    </w:p>
    <w:tbl>
      <w:tblPr>
        <w:tblStyle w:val="6"/>
        <w:tblW w:w="0" w:type="auto"/>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0"/>
        <w:gridCol w:w="1675"/>
        <w:gridCol w:w="1675"/>
        <w:gridCol w:w="1675"/>
        <w:gridCol w:w="1675"/>
        <w:gridCol w:w="688"/>
      </w:tblGrid>
      <w:tr w14:paraId="6DAFE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noWrap w:val="0"/>
            <w:vAlign w:val="top"/>
          </w:tcPr>
          <w:p w14:paraId="4F2AC8EB">
            <w:pPr>
              <w:widowControl/>
              <w:jc w:val="center"/>
              <w:rPr>
                <w:rFonts w:ascii="宋体" w:hAnsi="宋体" w:cs="宋体"/>
                <w:kern w:val="0"/>
                <w:sz w:val="24"/>
              </w:rPr>
            </w:pPr>
            <w:r>
              <w:rPr>
                <w:rFonts w:ascii="宋体" w:hAnsi="宋体" w:cs="宋体"/>
                <w:bCs/>
                <w:kern w:val="0"/>
                <w:sz w:val="24"/>
              </w:rPr>
              <w:t>评价项目</w:t>
            </w:r>
          </w:p>
        </w:tc>
        <w:tc>
          <w:tcPr>
            <w:tcW w:w="6700" w:type="dxa"/>
            <w:gridSpan w:val="4"/>
            <w:noWrap w:val="0"/>
            <w:vAlign w:val="top"/>
          </w:tcPr>
          <w:p w14:paraId="3D2AE0B1">
            <w:pPr>
              <w:widowControl/>
              <w:jc w:val="center"/>
              <w:rPr>
                <w:rFonts w:ascii="宋体" w:hAnsi="宋体" w:cs="宋体"/>
                <w:kern w:val="0"/>
                <w:sz w:val="24"/>
              </w:rPr>
            </w:pPr>
            <w:r>
              <w:rPr>
                <w:rFonts w:ascii="宋体" w:hAnsi="宋体" w:cs="宋体"/>
                <w:bCs/>
                <w:kern w:val="0"/>
                <w:sz w:val="24"/>
              </w:rPr>
              <w:t>评价要素</w:t>
            </w:r>
          </w:p>
        </w:tc>
        <w:tc>
          <w:tcPr>
            <w:tcW w:w="688" w:type="dxa"/>
            <w:noWrap w:val="0"/>
            <w:vAlign w:val="top"/>
          </w:tcPr>
          <w:p w14:paraId="64F37D69">
            <w:pPr>
              <w:widowControl/>
              <w:jc w:val="center"/>
              <w:rPr>
                <w:rFonts w:ascii="宋体" w:hAnsi="宋体" w:cs="宋体"/>
                <w:kern w:val="0"/>
                <w:sz w:val="24"/>
              </w:rPr>
            </w:pPr>
            <w:r>
              <w:rPr>
                <w:rFonts w:ascii="宋体" w:hAnsi="宋体" w:cs="宋体"/>
                <w:bCs/>
                <w:kern w:val="0"/>
                <w:sz w:val="24"/>
              </w:rPr>
              <w:t>得分</w:t>
            </w:r>
          </w:p>
        </w:tc>
      </w:tr>
      <w:tr w14:paraId="3E948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blCellSpacing w:w="0" w:type="dxa"/>
        </w:trPr>
        <w:tc>
          <w:tcPr>
            <w:tcW w:w="1590" w:type="dxa"/>
            <w:vMerge w:val="restart"/>
            <w:noWrap w:val="0"/>
            <w:vAlign w:val="center"/>
          </w:tcPr>
          <w:p w14:paraId="134180BB">
            <w:pPr>
              <w:widowControl/>
              <w:jc w:val="center"/>
              <w:rPr>
                <w:rFonts w:ascii="宋体" w:hAnsi="宋体" w:cs="宋体"/>
                <w:kern w:val="0"/>
                <w:sz w:val="24"/>
              </w:rPr>
            </w:pPr>
            <w:r>
              <w:rPr>
                <w:rFonts w:ascii="宋体" w:hAnsi="宋体" w:cs="宋体"/>
                <w:bCs/>
                <w:kern w:val="0"/>
                <w:sz w:val="24"/>
              </w:rPr>
              <w:t>教学目标</w:t>
            </w:r>
          </w:p>
          <w:p w14:paraId="60E08598">
            <w:pPr>
              <w:widowControl/>
              <w:jc w:val="center"/>
              <w:rPr>
                <w:rFonts w:ascii="宋体" w:hAnsi="宋体" w:cs="宋体"/>
                <w:kern w:val="0"/>
                <w:sz w:val="24"/>
              </w:rPr>
            </w:pPr>
            <w:r>
              <w:rPr>
                <w:rFonts w:ascii="宋体" w:hAnsi="宋体" w:cs="宋体"/>
                <w:bCs/>
                <w:kern w:val="0"/>
                <w:sz w:val="24"/>
              </w:rPr>
              <w:t>（20分）</w:t>
            </w:r>
          </w:p>
        </w:tc>
        <w:tc>
          <w:tcPr>
            <w:tcW w:w="6700" w:type="dxa"/>
            <w:gridSpan w:val="4"/>
            <w:noWrap w:val="0"/>
            <w:vAlign w:val="center"/>
          </w:tcPr>
          <w:p w14:paraId="1D93D619">
            <w:pPr>
              <w:widowControl/>
              <w:jc w:val="left"/>
              <w:rPr>
                <w:rFonts w:ascii="宋体" w:hAnsi="宋体" w:cs="宋体"/>
                <w:kern w:val="0"/>
                <w:sz w:val="24"/>
              </w:rPr>
            </w:pPr>
            <w:r>
              <w:rPr>
                <w:rFonts w:ascii="宋体" w:hAnsi="宋体" w:cs="宋体"/>
                <w:kern w:val="0"/>
                <w:sz w:val="24"/>
              </w:rPr>
              <w:t>符合课程标准和学生的实际          </w:t>
            </w:r>
            <w:r>
              <w:rPr>
                <w:rFonts w:hint="eastAsia" w:ascii="宋体" w:hAnsi="宋体" w:cs="宋体"/>
                <w:kern w:val="0"/>
                <w:sz w:val="24"/>
                <w:lang w:val="en-US" w:eastAsia="zh-CN"/>
              </w:rPr>
              <w:t xml:space="preserve">        </w:t>
            </w:r>
            <w:r>
              <w:rPr>
                <w:rFonts w:ascii="宋体" w:hAnsi="宋体" w:cs="宋体"/>
                <w:kern w:val="0"/>
                <w:sz w:val="24"/>
              </w:rPr>
              <w:t>（5）</w:t>
            </w:r>
          </w:p>
        </w:tc>
        <w:tc>
          <w:tcPr>
            <w:tcW w:w="688" w:type="dxa"/>
            <w:vMerge w:val="restart"/>
            <w:noWrap w:val="0"/>
            <w:vAlign w:val="top"/>
          </w:tcPr>
          <w:p w14:paraId="5E7F7DA1">
            <w:pPr>
              <w:widowControl/>
              <w:jc w:val="left"/>
              <w:rPr>
                <w:rFonts w:hint="default" w:ascii="宋体" w:hAnsi="宋体" w:cs="宋体" w:eastAsiaTheme="minorEastAsia"/>
                <w:kern w:val="0"/>
                <w:sz w:val="24"/>
                <w:lang w:val="en-US" w:eastAsia="zh-CN"/>
              </w:rPr>
            </w:pPr>
            <w:r>
              <w:rPr>
                <w:rFonts w:ascii="宋体" w:hAnsi="宋体" w:cs="宋体"/>
                <w:kern w:val="0"/>
                <w:sz w:val="24"/>
              </w:rPr>
              <w:t> </w:t>
            </w:r>
            <w:r>
              <w:rPr>
                <w:rFonts w:hint="eastAsia" w:ascii="宋体" w:hAnsi="宋体" w:cs="宋体"/>
                <w:kern w:val="0"/>
                <w:sz w:val="24"/>
                <w:lang w:val="en-US" w:eastAsia="zh-CN"/>
              </w:rPr>
              <w:t>19</w:t>
            </w:r>
          </w:p>
        </w:tc>
      </w:tr>
      <w:tr w14:paraId="7E5F1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0F8013CC">
            <w:pPr>
              <w:widowControl/>
              <w:jc w:val="left"/>
              <w:rPr>
                <w:rFonts w:ascii="宋体" w:hAnsi="宋体" w:cs="宋体"/>
                <w:kern w:val="0"/>
                <w:sz w:val="24"/>
              </w:rPr>
            </w:pPr>
          </w:p>
        </w:tc>
        <w:tc>
          <w:tcPr>
            <w:tcW w:w="6700" w:type="dxa"/>
            <w:gridSpan w:val="4"/>
            <w:noWrap w:val="0"/>
            <w:vAlign w:val="center"/>
          </w:tcPr>
          <w:p w14:paraId="06DB2FC8">
            <w:pPr>
              <w:widowControl/>
              <w:jc w:val="left"/>
              <w:rPr>
                <w:rFonts w:ascii="宋体" w:hAnsi="宋体" w:cs="宋体"/>
                <w:kern w:val="0"/>
                <w:sz w:val="24"/>
              </w:rPr>
            </w:pPr>
            <w:r>
              <w:rPr>
                <w:rFonts w:ascii="宋体" w:hAnsi="宋体" w:cs="宋体"/>
                <w:kern w:val="0"/>
                <w:sz w:val="24"/>
              </w:rPr>
              <w:t>知识技能目标科学合理               </w:t>
            </w:r>
            <w:r>
              <w:rPr>
                <w:rFonts w:hint="eastAsia" w:ascii="宋体" w:hAnsi="宋体" w:cs="宋体"/>
                <w:kern w:val="0"/>
                <w:sz w:val="24"/>
                <w:lang w:val="en-US" w:eastAsia="zh-CN"/>
              </w:rPr>
              <w:t xml:space="preserve">  </w:t>
            </w:r>
            <w:r>
              <w:rPr>
                <w:rFonts w:ascii="宋体" w:hAnsi="宋体" w:cs="宋体"/>
                <w:kern w:val="0"/>
                <w:sz w:val="24"/>
              </w:rPr>
              <w:t>（5）</w:t>
            </w:r>
          </w:p>
        </w:tc>
        <w:tc>
          <w:tcPr>
            <w:tcW w:w="688" w:type="dxa"/>
            <w:vMerge w:val="continue"/>
            <w:noWrap w:val="0"/>
            <w:vAlign w:val="center"/>
          </w:tcPr>
          <w:p w14:paraId="61C01863">
            <w:pPr>
              <w:widowControl/>
              <w:jc w:val="left"/>
              <w:rPr>
                <w:rFonts w:ascii="宋体" w:hAnsi="宋体" w:cs="宋体"/>
                <w:kern w:val="0"/>
                <w:sz w:val="24"/>
              </w:rPr>
            </w:pPr>
          </w:p>
        </w:tc>
      </w:tr>
      <w:tr w14:paraId="00F27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0CFA4F42">
            <w:pPr>
              <w:widowControl/>
              <w:jc w:val="left"/>
              <w:rPr>
                <w:rFonts w:ascii="宋体" w:hAnsi="宋体" w:cs="宋体"/>
                <w:kern w:val="0"/>
                <w:sz w:val="24"/>
              </w:rPr>
            </w:pPr>
          </w:p>
        </w:tc>
        <w:tc>
          <w:tcPr>
            <w:tcW w:w="6700" w:type="dxa"/>
            <w:gridSpan w:val="4"/>
            <w:noWrap w:val="0"/>
            <w:vAlign w:val="center"/>
          </w:tcPr>
          <w:p w14:paraId="40ADCC37">
            <w:pPr>
              <w:widowControl/>
              <w:jc w:val="left"/>
              <w:rPr>
                <w:rFonts w:ascii="宋体" w:hAnsi="宋体" w:cs="宋体"/>
                <w:kern w:val="0"/>
                <w:sz w:val="24"/>
              </w:rPr>
            </w:pPr>
            <w:r>
              <w:rPr>
                <w:rFonts w:ascii="宋体" w:hAnsi="宋体" w:cs="宋体"/>
                <w:kern w:val="0"/>
                <w:sz w:val="24"/>
              </w:rPr>
              <w:t>过程与方法目标明</w:t>
            </w:r>
            <w:r>
              <w:rPr>
                <w:rFonts w:hint="eastAsia" w:ascii="宋体" w:hAnsi="宋体" w:cs="宋体"/>
                <w:kern w:val="0"/>
                <w:sz w:val="24"/>
              </w:rPr>
              <w:t>确</w:t>
            </w:r>
            <w:r>
              <w:rPr>
                <w:rFonts w:ascii="宋体" w:hAnsi="宋体" w:cs="宋体"/>
                <w:kern w:val="0"/>
                <w:sz w:val="24"/>
              </w:rPr>
              <w:t>                </w:t>
            </w:r>
            <w:r>
              <w:rPr>
                <w:rFonts w:hint="eastAsia" w:ascii="宋体" w:hAnsi="宋体" w:cs="宋体"/>
                <w:kern w:val="0"/>
                <w:sz w:val="24"/>
                <w:lang w:val="en-US" w:eastAsia="zh-CN"/>
              </w:rPr>
              <w:t xml:space="preserve">  </w:t>
            </w:r>
            <w:r>
              <w:rPr>
                <w:rFonts w:ascii="宋体" w:hAnsi="宋体" w:cs="宋体"/>
                <w:kern w:val="0"/>
                <w:sz w:val="24"/>
              </w:rPr>
              <w:t>（5）</w:t>
            </w:r>
          </w:p>
        </w:tc>
        <w:tc>
          <w:tcPr>
            <w:tcW w:w="688" w:type="dxa"/>
            <w:vMerge w:val="continue"/>
            <w:noWrap w:val="0"/>
            <w:vAlign w:val="center"/>
          </w:tcPr>
          <w:p w14:paraId="2459E34E">
            <w:pPr>
              <w:widowControl/>
              <w:jc w:val="left"/>
              <w:rPr>
                <w:rFonts w:ascii="宋体" w:hAnsi="宋体" w:cs="宋体"/>
                <w:kern w:val="0"/>
                <w:sz w:val="24"/>
              </w:rPr>
            </w:pPr>
          </w:p>
        </w:tc>
      </w:tr>
      <w:tr w14:paraId="5F978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0B297E7D">
            <w:pPr>
              <w:widowControl/>
              <w:jc w:val="left"/>
              <w:rPr>
                <w:rFonts w:ascii="宋体" w:hAnsi="宋体" w:cs="宋体"/>
                <w:kern w:val="0"/>
                <w:sz w:val="24"/>
              </w:rPr>
            </w:pPr>
          </w:p>
        </w:tc>
        <w:tc>
          <w:tcPr>
            <w:tcW w:w="6700" w:type="dxa"/>
            <w:gridSpan w:val="4"/>
            <w:noWrap w:val="0"/>
            <w:vAlign w:val="center"/>
          </w:tcPr>
          <w:p w14:paraId="172E879B">
            <w:pPr>
              <w:widowControl/>
              <w:jc w:val="left"/>
              <w:rPr>
                <w:rFonts w:ascii="宋体" w:hAnsi="宋体" w:cs="宋体"/>
                <w:kern w:val="0"/>
                <w:sz w:val="24"/>
              </w:rPr>
            </w:pPr>
            <w:r>
              <w:rPr>
                <w:rFonts w:ascii="宋体" w:hAnsi="宋体" w:cs="宋体"/>
                <w:kern w:val="0"/>
                <w:sz w:val="24"/>
              </w:rPr>
              <w:t>情感目标切合实际                 </w:t>
            </w:r>
            <w:r>
              <w:rPr>
                <w:rFonts w:hint="eastAsia" w:ascii="宋体" w:hAnsi="宋体" w:cs="宋体"/>
                <w:kern w:val="0"/>
                <w:sz w:val="24"/>
                <w:lang w:val="en-US" w:eastAsia="zh-CN"/>
              </w:rPr>
              <w:t xml:space="preserve">  </w:t>
            </w:r>
            <w:r>
              <w:rPr>
                <w:rFonts w:ascii="宋体" w:hAnsi="宋体" w:cs="宋体"/>
                <w:kern w:val="0"/>
                <w:sz w:val="24"/>
              </w:rPr>
              <w:t>（5）</w:t>
            </w:r>
          </w:p>
        </w:tc>
        <w:tc>
          <w:tcPr>
            <w:tcW w:w="688" w:type="dxa"/>
            <w:vMerge w:val="continue"/>
            <w:noWrap w:val="0"/>
            <w:vAlign w:val="center"/>
          </w:tcPr>
          <w:p w14:paraId="268B3B5B">
            <w:pPr>
              <w:widowControl/>
              <w:jc w:val="left"/>
              <w:rPr>
                <w:rFonts w:ascii="宋体" w:hAnsi="宋体" w:cs="宋体"/>
                <w:kern w:val="0"/>
                <w:sz w:val="24"/>
              </w:rPr>
            </w:pPr>
          </w:p>
        </w:tc>
      </w:tr>
      <w:tr w14:paraId="79266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restart"/>
            <w:noWrap w:val="0"/>
            <w:vAlign w:val="center"/>
          </w:tcPr>
          <w:p w14:paraId="0F24ECA4">
            <w:pPr>
              <w:widowControl/>
              <w:jc w:val="center"/>
              <w:rPr>
                <w:rFonts w:ascii="宋体" w:hAnsi="宋体" w:cs="宋体"/>
                <w:kern w:val="0"/>
                <w:sz w:val="24"/>
              </w:rPr>
            </w:pPr>
            <w:r>
              <w:rPr>
                <w:rFonts w:ascii="宋体" w:hAnsi="宋体" w:cs="宋体"/>
                <w:bCs/>
                <w:kern w:val="0"/>
                <w:sz w:val="24"/>
              </w:rPr>
              <w:t>学生学习方式</w:t>
            </w:r>
          </w:p>
          <w:p w14:paraId="3DE825B5">
            <w:pPr>
              <w:widowControl/>
              <w:jc w:val="center"/>
              <w:rPr>
                <w:rFonts w:ascii="宋体" w:hAnsi="宋体" w:cs="宋体"/>
                <w:kern w:val="0"/>
                <w:sz w:val="24"/>
              </w:rPr>
            </w:pPr>
            <w:r>
              <w:rPr>
                <w:rFonts w:ascii="宋体" w:hAnsi="宋体" w:cs="宋体"/>
                <w:bCs/>
                <w:kern w:val="0"/>
                <w:sz w:val="24"/>
              </w:rPr>
              <w:t>（25分）</w:t>
            </w:r>
          </w:p>
        </w:tc>
        <w:tc>
          <w:tcPr>
            <w:tcW w:w="6700" w:type="dxa"/>
            <w:gridSpan w:val="4"/>
            <w:noWrap w:val="0"/>
            <w:vAlign w:val="center"/>
          </w:tcPr>
          <w:p w14:paraId="19E8255B">
            <w:pPr>
              <w:widowControl/>
              <w:jc w:val="left"/>
              <w:rPr>
                <w:rFonts w:ascii="宋体" w:hAnsi="宋体" w:cs="宋体"/>
                <w:kern w:val="0"/>
                <w:sz w:val="24"/>
              </w:rPr>
            </w:pPr>
            <w:r>
              <w:rPr>
                <w:rFonts w:ascii="宋体" w:hAnsi="宋体" w:cs="宋体"/>
                <w:kern w:val="0"/>
                <w:sz w:val="24"/>
              </w:rPr>
              <w:t>学生对学习感兴趣，积极主动参与各项活动      </w:t>
            </w:r>
            <w:r>
              <w:rPr>
                <w:rFonts w:hint="eastAsia" w:ascii="宋体" w:hAnsi="宋体" w:cs="宋体"/>
                <w:kern w:val="0"/>
                <w:sz w:val="24"/>
                <w:lang w:val="en-US" w:eastAsia="zh-CN"/>
              </w:rPr>
              <w:t xml:space="preserve">  </w:t>
            </w:r>
            <w:r>
              <w:rPr>
                <w:rFonts w:ascii="宋体" w:hAnsi="宋体" w:cs="宋体"/>
                <w:kern w:val="0"/>
                <w:sz w:val="24"/>
              </w:rPr>
              <w:t>（5）</w:t>
            </w:r>
          </w:p>
        </w:tc>
        <w:tc>
          <w:tcPr>
            <w:tcW w:w="688" w:type="dxa"/>
            <w:vMerge w:val="restart"/>
            <w:noWrap w:val="0"/>
            <w:vAlign w:val="top"/>
          </w:tcPr>
          <w:p w14:paraId="1FB4F2F6">
            <w:pPr>
              <w:widowControl/>
              <w:jc w:val="left"/>
              <w:rPr>
                <w:rFonts w:hint="default" w:ascii="宋体" w:hAnsi="宋体" w:cs="宋体" w:eastAsiaTheme="minorEastAsia"/>
                <w:kern w:val="0"/>
                <w:sz w:val="24"/>
                <w:lang w:val="en-US" w:eastAsia="zh-CN"/>
              </w:rPr>
            </w:pPr>
            <w:r>
              <w:rPr>
                <w:rFonts w:ascii="宋体" w:hAnsi="宋体" w:cs="宋体"/>
                <w:kern w:val="0"/>
                <w:sz w:val="24"/>
              </w:rPr>
              <w:t> </w:t>
            </w:r>
            <w:r>
              <w:rPr>
                <w:rFonts w:hint="eastAsia" w:ascii="宋体" w:hAnsi="宋体" w:cs="宋体"/>
                <w:kern w:val="0"/>
                <w:sz w:val="24"/>
                <w:lang w:val="en-US" w:eastAsia="zh-CN"/>
              </w:rPr>
              <w:t>22</w:t>
            </w:r>
          </w:p>
        </w:tc>
      </w:tr>
      <w:tr w14:paraId="5EFB7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2DAB0B81">
            <w:pPr>
              <w:widowControl/>
              <w:jc w:val="left"/>
              <w:rPr>
                <w:rFonts w:ascii="宋体" w:hAnsi="宋体" w:cs="宋体"/>
                <w:kern w:val="0"/>
                <w:sz w:val="24"/>
              </w:rPr>
            </w:pPr>
          </w:p>
        </w:tc>
        <w:tc>
          <w:tcPr>
            <w:tcW w:w="6700" w:type="dxa"/>
            <w:gridSpan w:val="4"/>
            <w:noWrap w:val="0"/>
            <w:vAlign w:val="center"/>
          </w:tcPr>
          <w:p w14:paraId="037F7F95">
            <w:pPr>
              <w:widowControl/>
              <w:jc w:val="left"/>
              <w:rPr>
                <w:rFonts w:hint="eastAsia" w:ascii="宋体" w:hAnsi="宋体" w:cs="宋体"/>
                <w:kern w:val="0"/>
                <w:sz w:val="24"/>
              </w:rPr>
            </w:pPr>
            <w:r>
              <w:rPr>
                <w:rFonts w:hint="eastAsia"/>
                <w:sz w:val="24"/>
              </w:rPr>
              <w:t>学生</w:t>
            </w:r>
            <w:r>
              <w:rPr>
                <w:rFonts w:hint="eastAsia"/>
                <w:sz w:val="24"/>
                <w:lang w:val="en-US" w:eastAsia="zh-CN"/>
              </w:rPr>
              <w:t>在活动中获得积极的情感体验</w:t>
            </w:r>
            <w:r>
              <w:rPr>
                <w:rFonts w:hint="eastAsia"/>
                <w:sz w:val="24"/>
              </w:rPr>
              <w:t xml:space="preserve">  </w:t>
            </w:r>
            <w:r>
              <w:rPr>
                <w:rFonts w:ascii="宋体" w:hAnsi="宋体" w:cs="宋体"/>
                <w:kern w:val="0"/>
                <w:sz w:val="24"/>
              </w:rPr>
              <w:t>     </w:t>
            </w:r>
            <w:r>
              <w:rPr>
                <w:rFonts w:hint="eastAsia" w:ascii="宋体" w:hAnsi="宋体" w:cs="宋体"/>
                <w:kern w:val="0"/>
                <w:sz w:val="24"/>
              </w:rPr>
              <w:t xml:space="preserve">          </w:t>
            </w:r>
            <w:r>
              <w:rPr>
                <w:rFonts w:ascii="宋体" w:hAnsi="宋体" w:cs="宋体"/>
                <w:kern w:val="0"/>
                <w:sz w:val="24"/>
              </w:rPr>
              <w:t>（5）</w:t>
            </w:r>
            <w:r>
              <w:rPr>
                <w:rFonts w:hint="eastAsia" w:ascii="宋体" w:hAnsi="宋体" w:cs="宋体"/>
                <w:kern w:val="0"/>
                <w:sz w:val="24"/>
              </w:rPr>
              <w:t xml:space="preserve">        </w:t>
            </w:r>
          </w:p>
        </w:tc>
        <w:tc>
          <w:tcPr>
            <w:tcW w:w="688" w:type="dxa"/>
            <w:vMerge w:val="continue"/>
            <w:noWrap w:val="0"/>
            <w:vAlign w:val="center"/>
          </w:tcPr>
          <w:p w14:paraId="67759A9B">
            <w:pPr>
              <w:widowControl/>
              <w:jc w:val="left"/>
              <w:rPr>
                <w:rFonts w:ascii="宋体" w:hAnsi="宋体" w:cs="宋体"/>
                <w:kern w:val="0"/>
                <w:sz w:val="24"/>
              </w:rPr>
            </w:pPr>
          </w:p>
        </w:tc>
      </w:tr>
      <w:tr w14:paraId="28483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762B9F92">
            <w:pPr>
              <w:widowControl/>
              <w:jc w:val="left"/>
              <w:rPr>
                <w:rFonts w:ascii="宋体" w:hAnsi="宋体" w:cs="宋体"/>
                <w:kern w:val="0"/>
                <w:sz w:val="24"/>
              </w:rPr>
            </w:pPr>
          </w:p>
        </w:tc>
        <w:tc>
          <w:tcPr>
            <w:tcW w:w="6700" w:type="dxa"/>
            <w:gridSpan w:val="4"/>
            <w:noWrap w:val="0"/>
            <w:vAlign w:val="center"/>
          </w:tcPr>
          <w:p w14:paraId="4319D5AB">
            <w:pPr>
              <w:widowControl/>
              <w:jc w:val="left"/>
              <w:rPr>
                <w:rFonts w:ascii="宋体" w:hAnsi="宋体" w:cs="宋体"/>
                <w:kern w:val="0"/>
                <w:sz w:val="24"/>
              </w:rPr>
            </w:pPr>
            <w:r>
              <w:rPr>
                <w:rFonts w:ascii="宋体" w:hAnsi="宋体" w:cs="宋体"/>
                <w:kern w:val="0"/>
                <w:sz w:val="24"/>
              </w:rPr>
              <w:t>学生在探索学习的过程中能</w:t>
            </w:r>
            <w:r>
              <w:rPr>
                <w:rFonts w:hint="eastAsia" w:ascii="宋体" w:hAnsi="宋体" w:cs="宋体"/>
                <w:kern w:val="0"/>
                <w:sz w:val="24"/>
                <w:lang w:val="en-US" w:eastAsia="zh-CN"/>
              </w:rPr>
              <w:t>自主收集信息、分析信息，</w:t>
            </w:r>
            <w:r>
              <w:rPr>
                <w:rFonts w:ascii="宋体" w:hAnsi="宋体" w:cs="宋体"/>
                <w:kern w:val="0"/>
                <w:sz w:val="24"/>
              </w:rPr>
              <w:t>发现</w:t>
            </w:r>
            <w:r>
              <w:rPr>
                <w:rFonts w:hint="eastAsia" w:ascii="宋体" w:hAnsi="宋体" w:cs="宋体"/>
                <w:kern w:val="0"/>
                <w:sz w:val="24"/>
                <w:lang w:val="en-US" w:eastAsia="zh-CN"/>
              </w:rPr>
              <w:t>问题</w:t>
            </w:r>
            <w:r>
              <w:rPr>
                <w:rFonts w:ascii="宋体" w:hAnsi="宋体" w:cs="宋体"/>
                <w:kern w:val="0"/>
                <w:sz w:val="24"/>
              </w:rPr>
              <w:t>提出问题      </w:t>
            </w:r>
            <w:r>
              <w:rPr>
                <w:rFonts w:hint="eastAsia" w:ascii="宋体" w:hAnsi="宋体" w:cs="宋体"/>
                <w:kern w:val="0"/>
                <w:sz w:val="24"/>
                <w:lang w:val="en-US" w:eastAsia="zh-CN"/>
              </w:rPr>
              <w:t xml:space="preserve">                                </w:t>
            </w:r>
            <w:r>
              <w:rPr>
                <w:rFonts w:ascii="宋体" w:hAnsi="宋体" w:cs="宋体"/>
                <w:kern w:val="0"/>
                <w:sz w:val="24"/>
              </w:rPr>
              <w:t>（5）</w:t>
            </w:r>
          </w:p>
        </w:tc>
        <w:tc>
          <w:tcPr>
            <w:tcW w:w="688" w:type="dxa"/>
            <w:vMerge w:val="continue"/>
            <w:noWrap w:val="0"/>
            <w:vAlign w:val="center"/>
          </w:tcPr>
          <w:p w14:paraId="71A1B673">
            <w:pPr>
              <w:widowControl/>
              <w:jc w:val="left"/>
              <w:rPr>
                <w:rFonts w:ascii="宋体" w:hAnsi="宋体" w:cs="宋体"/>
                <w:kern w:val="0"/>
                <w:sz w:val="24"/>
              </w:rPr>
            </w:pPr>
          </w:p>
        </w:tc>
      </w:tr>
      <w:tr w14:paraId="6ECA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5F51181B">
            <w:pPr>
              <w:widowControl/>
              <w:jc w:val="left"/>
              <w:rPr>
                <w:rFonts w:ascii="宋体" w:hAnsi="宋体" w:cs="宋体"/>
                <w:kern w:val="0"/>
                <w:sz w:val="24"/>
              </w:rPr>
            </w:pPr>
          </w:p>
        </w:tc>
        <w:tc>
          <w:tcPr>
            <w:tcW w:w="6700" w:type="dxa"/>
            <w:gridSpan w:val="4"/>
            <w:noWrap w:val="0"/>
            <w:vAlign w:val="center"/>
          </w:tcPr>
          <w:p w14:paraId="26652060">
            <w:pPr>
              <w:widowControl/>
              <w:ind w:left="240" w:hanging="240" w:hangingChars="100"/>
              <w:jc w:val="left"/>
              <w:rPr>
                <w:rFonts w:ascii="宋体" w:hAnsi="宋体" w:cs="宋体"/>
                <w:kern w:val="0"/>
                <w:sz w:val="24"/>
              </w:rPr>
            </w:pPr>
            <w:r>
              <w:rPr>
                <w:rFonts w:ascii="宋体" w:hAnsi="宋体" w:cs="宋体"/>
                <w:kern w:val="0"/>
                <w:sz w:val="24"/>
              </w:rPr>
              <w:t>学生</w:t>
            </w:r>
            <w:r>
              <w:rPr>
                <w:rFonts w:hint="eastAsia" w:ascii="宋体" w:hAnsi="宋体" w:cs="宋体"/>
                <w:kern w:val="0"/>
                <w:sz w:val="24"/>
                <w:lang w:val="en-US" w:eastAsia="zh-CN"/>
              </w:rPr>
              <w:t xml:space="preserve">在合作学习中，能够与同学有效合作                 </w:t>
            </w:r>
            <w:r>
              <w:rPr>
                <w:rFonts w:ascii="宋体" w:hAnsi="宋体" w:cs="宋体"/>
                <w:kern w:val="0"/>
                <w:sz w:val="24"/>
              </w:rPr>
              <w:t>（5）</w:t>
            </w:r>
          </w:p>
        </w:tc>
        <w:tc>
          <w:tcPr>
            <w:tcW w:w="688" w:type="dxa"/>
            <w:vMerge w:val="continue"/>
            <w:noWrap w:val="0"/>
            <w:vAlign w:val="center"/>
          </w:tcPr>
          <w:p w14:paraId="3ABA9FF1">
            <w:pPr>
              <w:widowControl/>
              <w:jc w:val="left"/>
              <w:rPr>
                <w:rFonts w:ascii="宋体" w:hAnsi="宋体" w:cs="宋体"/>
                <w:kern w:val="0"/>
                <w:sz w:val="24"/>
              </w:rPr>
            </w:pPr>
          </w:p>
        </w:tc>
      </w:tr>
      <w:tr w14:paraId="166C6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2DEF7464">
            <w:pPr>
              <w:widowControl/>
              <w:jc w:val="left"/>
              <w:rPr>
                <w:rFonts w:ascii="宋体" w:hAnsi="宋体" w:cs="宋体"/>
                <w:kern w:val="0"/>
                <w:sz w:val="24"/>
              </w:rPr>
            </w:pPr>
          </w:p>
        </w:tc>
        <w:tc>
          <w:tcPr>
            <w:tcW w:w="6700" w:type="dxa"/>
            <w:gridSpan w:val="4"/>
            <w:noWrap w:val="0"/>
            <w:vAlign w:val="center"/>
          </w:tcPr>
          <w:p w14:paraId="2079970C">
            <w:pPr>
              <w:widowControl/>
              <w:jc w:val="left"/>
              <w:rPr>
                <w:rFonts w:ascii="宋体" w:hAnsi="宋体" w:cs="宋体"/>
                <w:kern w:val="0"/>
                <w:sz w:val="24"/>
              </w:rPr>
            </w:pPr>
            <w:r>
              <w:rPr>
                <w:rFonts w:ascii="宋体" w:hAnsi="宋体" w:cs="宋体"/>
                <w:kern w:val="0"/>
                <w:sz w:val="24"/>
              </w:rPr>
              <w:t>学生能提出具有挑战性与独创性的问题与见解     </w:t>
            </w:r>
            <w:r>
              <w:rPr>
                <w:rFonts w:hint="eastAsia" w:ascii="宋体" w:hAnsi="宋体" w:cs="宋体"/>
                <w:kern w:val="0"/>
                <w:sz w:val="24"/>
                <w:lang w:val="en-US" w:eastAsia="zh-CN"/>
              </w:rPr>
              <w:t xml:space="preserve">  </w:t>
            </w:r>
            <w:r>
              <w:rPr>
                <w:rFonts w:ascii="宋体" w:hAnsi="宋体" w:cs="宋体"/>
                <w:kern w:val="0"/>
                <w:sz w:val="24"/>
              </w:rPr>
              <w:t>（5）</w:t>
            </w:r>
          </w:p>
        </w:tc>
        <w:tc>
          <w:tcPr>
            <w:tcW w:w="688" w:type="dxa"/>
            <w:vMerge w:val="continue"/>
            <w:noWrap w:val="0"/>
            <w:vAlign w:val="center"/>
          </w:tcPr>
          <w:p w14:paraId="6C27B3BD">
            <w:pPr>
              <w:widowControl/>
              <w:jc w:val="left"/>
              <w:rPr>
                <w:rFonts w:ascii="宋体" w:hAnsi="宋体" w:cs="宋体"/>
                <w:kern w:val="0"/>
                <w:sz w:val="24"/>
              </w:rPr>
            </w:pPr>
          </w:p>
        </w:tc>
      </w:tr>
      <w:tr w14:paraId="79A13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restart"/>
            <w:noWrap w:val="0"/>
            <w:vAlign w:val="center"/>
          </w:tcPr>
          <w:p w14:paraId="6B000393">
            <w:pPr>
              <w:widowControl/>
              <w:jc w:val="center"/>
              <w:rPr>
                <w:rFonts w:ascii="宋体" w:hAnsi="宋体" w:cs="宋体"/>
                <w:kern w:val="0"/>
                <w:sz w:val="24"/>
              </w:rPr>
            </w:pPr>
            <w:r>
              <w:rPr>
                <w:rFonts w:ascii="宋体" w:hAnsi="宋体" w:cs="宋体"/>
                <w:bCs/>
                <w:kern w:val="0"/>
                <w:sz w:val="24"/>
              </w:rPr>
              <w:t>教师教学方式</w:t>
            </w:r>
          </w:p>
          <w:p w14:paraId="5ADB5646">
            <w:pPr>
              <w:widowControl/>
              <w:jc w:val="center"/>
              <w:rPr>
                <w:rFonts w:ascii="宋体" w:hAnsi="宋体" w:cs="宋体"/>
                <w:kern w:val="0"/>
                <w:sz w:val="24"/>
              </w:rPr>
            </w:pPr>
            <w:r>
              <w:rPr>
                <w:rFonts w:ascii="宋体" w:hAnsi="宋体" w:cs="宋体"/>
                <w:bCs/>
                <w:kern w:val="0"/>
                <w:sz w:val="24"/>
              </w:rPr>
              <w:t>（30分）</w:t>
            </w:r>
          </w:p>
        </w:tc>
        <w:tc>
          <w:tcPr>
            <w:tcW w:w="6700" w:type="dxa"/>
            <w:gridSpan w:val="4"/>
            <w:noWrap w:val="0"/>
            <w:vAlign w:val="center"/>
          </w:tcPr>
          <w:p w14:paraId="30C7147F">
            <w:pPr>
              <w:widowControl/>
              <w:jc w:val="left"/>
              <w:rPr>
                <w:rFonts w:ascii="宋体" w:hAnsi="宋体" w:cs="宋体"/>
                <w:kern w:val="0"/>
                <w:sz w:val="24"/>
              </w:rPr>
            </w:pPr>
            <w:r>
              <w:rPr>
                <w:rFonts w:ascii="宋体" w:hAnsi="宋体" w:cs="宋体"/>
                <w:kern w:val="0"/>
                <w:sz w:val="24"/>
              </w:rPr>
              <w:t>创造性使用教材；教学设计具有多样性，开放性     （5）</w:t>
            </w:r>
          </w:p>
        </w:tc>
        <w:tc>
          <w:tcPr>
            <w:tcW w:w="688" w:type="dxa"/>
            <w:vMerge w:val="restart"/>
            <w:noWrap w:val="0"/>
            <w:vAlign w:val="top"/>
          </w:tcPr>
          <w:p w14:paraId="2D762A58">
            <w:pPr>
              <w:widowControl/>
              <w:jc w:val="left"/>
              <w:rPr>
                <w:rFonts w:hint="default" w:ascii="宋体" w:hAnsi="宋体" w:cs="宋体" w:eastAsiaTheme="minorEastAsia"/>
                <w:kern w:val="0"/>
                <w:sz w:val="24"/>
                <w:lang w:val="en-US" w:eastAsia="zh-CN"/>
              </w:rPr>
            </w:pPr>
            <w:r>
              <w:rPr>
                <w:rFonts w:ascii="宋体" w:hAnsi="宋体" w:cs="宋体"/>
                <w:kern w:val="0"/>
                <w:sz w:val="24"/>
              </w:rPr>
              <w:t> </w:t>
            </w:r>
            <w:r>
              <w:rPr>
                <w:rFonts w:hint="eastAsia" w:ascii="宋体" w:hAnsi="宋体" w:cs="宋体"/>
                <w:kern w:val="0"/>
                <w:sz w:val="24"/>
                <w:lang w:val="en-US" w:eastAsia="zh-CN"/>
              </w:rPr>
              <w:t>26</w:t>
            </w:r>
          </w:p>
        </w:tc>
      </w:tr>
      <w:tr w14:paraId="54D0C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12866E00">
            <w:pPr>
              <w:widowControl/>
              <w:jc w:val="left"/>
              <w:rPr>
                <w:rFonts w:ascii="宋体" w:hAnsi="宋体" w:cs="宋体"/>
                <w:kern w:val="0"/>
                <w:sz w:val="24"/>
              </w:rPr>
            </w:pPr>
          </w:p>
        </w:tc>
        <w:tc>
          <w:tcPr>
            <w:tcW w:w="6700" w:type="dxa"/>
            <w:gridSpan w:val="4"/>
            <w:noWrap w:val="0"/>
            <w:vAlign w:val="center"/>
          </w:tcPr>
          <w:p w14:paraId="5DFF0A95">
            <w:pPr>
              <w:widowControl/>
              <w:jc w:val="left"/>
              <w:rPr>
                <w:rFonts w:ascii="宋体" w:hAnsi="宋体" w:cs="宋体"/>
                <w:kern w:val="0"/>
                <w:sz w:val="24"/>
              </w:rPr>
            </w:pPr>
            <w:r>
              <w:rPr>
                <w:rFonts w:hint="eastAsia"/>
                <w:sz w:val="24"/>
              </w:rPr>
              <w:t>寓学法指导于教学之中，善于鼓励学生，点评适宜</w:t>
            </w:r>
            <w:r>
              <w:rPr>
                <w:rFonts w:ascii="宋体" w:hAnsi="宋体" w:cs="宋体"/>
                <w:kern w:val="0"/>
                <w:sz w:val="24"/>
              </w:rPr>
              <w:t>    （5）</w:t>
            </w:r>
          </w:p>
        </w:tc>
        <w:tc>
          <w:tcPr>
            <w:tcW w:w="688" w:type="dxa"/>
            <w:vMerge w:val="continue"/>
            <w:noWrap w:val="0"/>
            <w:vAlign w:val="center"/>
          </w:tcPr>
          <w:p w14:paraId="5A1C661C">
            <w:pPr>
              <w:widowControl/>
              <w:jc w:val="left"/>
              <w:rPr>
                <w:rFonts w:ascii="宋体" w:hAnsi="宋体" w:cs="宋体"/>
                <w:kern w:val="0"/>
                <w:sz w:val="24"/>
              </w:rPr>
            </w:pPr>
          </w:p>
        </w:tc>
      </w:tr>
      <w:tr w14:paraId="19793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0A1082ED">
            <w:pPr>
              <w:widowControl/>
              <w:jc w:val="left"/>
              <w:rPr>
                <w:rFonts w:ascii="宋体" w:hAnsi="宋体" w:cs="宋体"/>
                <w:kern w:val="0"/>
                <w:sz w:val="24"/>
              </w:rPr>
            </w:pPr>
          </w:p>
        </w:tc>
        <w:tc>
          <w:tcPr>
            <w:tcW w:w="6700" w:type="dxa"/>
            <w:gridSpan w:val="4"/>
            <w:noWrap w:val="0"/>
            <w:vAlign w:val="center"/>
          </w:tcPr>
          <w:p w14:paraId="099A2D87">
            <w:pPr>
              <w:widowControl/>
              <w:jc w:val="left"/>
              <w:rPr>
                <w:rFonts w:ascii="宋体" w:hAnsi="宋体" w:cs="宋体"/>
                <w:kern w:val="0"/>
                <w:sz w:val="24"/>
              </w:rPr>
            </w:pPr>
            <w:r>
              <w:rPr>
                <w:rFonts w:ascii="宋体" w:hAnsi="宋体" w:cs="宋体"/>
                <w:kern w:val="0"/>
                <w:sz w:val="24"/>
              </w:rPr>
              <w:t>面向全体学生，课堂气氛民主和谐，课堂交流充分    （5）</w:t>
            </w:r>
          </w:p>
        </w:tc>
        <w:tc>
          <w:tcPr>
            <w:tcW w:w="688" w:type="dxa"/>
            <w:vMerge w:val="continue"/>
            <w:noWrap w:val="0"/>
            <w:vAlign w:val="center"/>
          </w:tcPr>
          <w:p w14:paraId="3649AA59">
            <w:pPr>
              <w:widowControl/>
              <w:jc w:val="left"/>
              <w:rPr>
                <w:rFonts w:ascii="宋体" w:hAnsi="宋体" w:cs="宋体"/>
                <w:kern w:val="0"/>
                <w:sz w:val="24"/>
              </w:rPr>
            </w:pPr>
          </w:p>
        </w:tc>
      </w:tr>
      <w:tr w14:paraId="4587A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0D8A872B">
            <w:pPr>
              <w:widowControl/>
              <w:jc w:val="left"/>
              <w:rPr>
                <w:rFonts w:ascii="宋体" w:hAnsi="宋体" w:cs="宋体"/>
                <w:kern w:val="0"/>
                <w:sz w:val="24"/>
              </w:rPr>
            </w:pPr>
          </w:p>
        </w:tc>
        <w:tc>
          <w:tcPr>
            <w:tcW w:w="6700" w:type="dxa"/>
            <w:gridSpan w:val="4"/>
            <w:noWrap w:val="0"/>
            <w:vAlign w:val="center"/>
          </w:tcPr>
          <w:p w14:paraId="790EB55C">
            <w:pPr>
              <w:widowControl/>
              <w:jc w:val="left"/>
              <w:rPr>
                <w:rFonts w:ascii="宋体" w:hAnsi="宋体" w:cs="宋体"/>
                <w:kern w:val="0"/>
                <w:sz w:val="24"/>
              </w:rPr>
            </w:pPr>
            <w:r>
              <w:rPr>
                <w:rFonts w:hint="eastAsia"/>
                <w:sz w:val="24"/>
              </w:rPr>
              <w:t>创设</w:t>
            </w:r>
            <w:r>
              <w:rPr>
                <w:rFonts w:hint="eastAsia"/>
                <w:sz w:val="24"/>
                <w:lang w:val="en-US" w:eastAsia="zh-CN"/>
              </w:rPr>
              <w:t>真实情境下的学习活动</w:t>
            </w:r>
            <w:r>
              <w:rPr>
                <w:rFonts w:hint="eastAsia"/>
                <w:sz w:val="24"/>
              </w:rPr>
              <w:t>，营造民主、和谐、互动、开放的学习氛围</w:t>
            </w:r>
            <w:r>
              <w:rPr>
                <w:rFonts w:hint="eastAsia" w:ascii="宋体" w:hAnsi="宋体" w:cs="宋体"/>
                <w:kern w:val="0"/>
                <w:sz w:val="24"/>
              </w:rPr>
              <w:t xml:space="preserve">                                 </w:t>
            </w:r>
            <w:r>
              <w:rPr>
                <w:rFonts w:hint="eastAsia" w:ascii="宋体" w:hAnsi="宋体" w:cs="宋体"/>
                <w:kern w:val="0"/>
                <w:sz w:val="24"/>
                <w:lang w:val="en-US" w:eastAsia="zh-CN"/>
              </w:rPr>
              <w:t xml:space="preserve">        </w:t>
            </w:r>
            <w:r>
              <w:rPr>
                <w:rFonts w:hint="eastAsia" w:ascii="宋体" w:hAnsi="宋体" w:cs="宋体"/>
                <w:kern w:val="0"/>
                <w:sz w:val="24"/>
              </w:rPr>
              <w:t xml:space="preserve">     </w:t>
            </w:r>
            <w:r>
              <w:rPr>
                <w:rFonts w:ascii="宋体" w:hAnsi="宋体" w:cs="宋体"/>
                <w:kern w:val="0"/>
                <w:sz w:val="24"/>
              </w:rPr>
              <w:t>（5）</w:t>
            </w:r>
          </w:p>
        </w:tc>
        <w:tc>
          <w:tcPr>
            <w:tcW w:w="688" w:type="dxa"/>
            <w:vMerge w:val="continue"/>
            <w:noWrap w:val="0"/>
            <w:vAlign w:val="center"/>
          </w:tcPr>
          <w:p w14:paraId="3AFB99D4">
            <w:pPr>
              <w:widowControl/>
              <w:jc w:val="left"/>
              <w:rPr>
                <w:rFonts w:ascii="宋体" w:hAnsi="宋体" w:cs="宋体"/>
                <w:kern w:val="0"/>
                <w:sz w:val="24"/>
              </w:rPr>
            </w:pPr>
          </w:p>
        </w:tc>
      </w:tr>
      <w:tr w14:paraId="0097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40C5B8FA">
            <w:pPr>
              <w:widowControl/>
              <w:jc w:val="left"/>
              <w:rPr>
                <w:rFonts w:ascii="宋体" w:hAnsi="宋体" w:cs="宋体"/>
                <w:kern w:val="0"/>
                <w:sz w:val="24"/>
              </w:rPr>
            </w:pPr>
          </w:p>
        </w:tc>
        <w:tc>
          <w:tcPr>
            <w:tcW w:w="6700" w:type="dxa"/>
            <w:gridSpan w:val="4"/>
            <w:noWrap w:val="0"/>
            <w:vAlign w:val="center"/>
          </w:tcPr>
          <w:p w14:paraId="4982E3AF">
            <w:pPr>
              <w:widowControl/>
              <w:jc w:val="left"/>
              <w:rPr>
                <w:rFonts w:ascii="宋体" w:hAnsi="宋体" w:cs="宋体"/>
                <w:kern w:val="0"/>
                <w:sz w:val="24"/>
              </w:rPr>
            </w:pPr>
            <w:r>
              <w:rPr>
                <w:rFonts w:hint="eastAsia"/>
                <w:sz w:val="24"/>
              </w:rPr>
              <w:t>引领学生走进现实生活和广阔的社会</w:t>
            </w:r>
            <w:r>
              <w:rPr>
                <w:rFonts w:hint="eastAsia"/>
                <w:sz w:val="24"/>
                <w:lang w:val="en-US" w:eastAsia="zh-CN"/>
              </w:rPr>
              <w:t xml:space="preserve">     </w:t>
            </w:r>
            <w:r>
              <w:rPr>
                <w:rFonts w:hint="eastAsia" w:ascii="宋体" w:hAnsi="宋体" w:cs="宋体"/>
                <w:kern w:val="0"/>
                <w:sz w:val="24"/>
              </w:rPr>
              <w:t xml:space="preserve">  </w:t>
            </w:r>
            <w:r>
              <w:rPr>
                <w:rFonts w:ascii="宋体" w:hAnsi="宋体" w:cs="宋体"/>
                <w:kern w:val="0"/>
                <w:sz w:val="24"/>
              </w:rPr>
              <w:t xml:space="preserve"> </w:t>
            </w:r>
            <w:r>
              <w:rPr>
                <w:rFonts w:hint="eastAsia" w:ascii="宋体" w:hAnsi="宋体" w:cs="宋体"/>
                <w:kern w:val="0"/>
                <w:sz w:val="24"/>
                <w:lang w:val="en-US" w:eastAsia="zh-CN"/>
              </w:rPr>
              <w:t xml:space="preserve">           </w:t>
            </w:r>
            <w:r>
              <w:rPr>
                <w:rFonts w:hint="eastAsia" w:ascii="宋体" w:hAnsi="宋体" w:cs="宋体"/>
                <w:kern w:val="0"/>
                <w:sz w:val="24"/>
              </w:rPr>
              <w:t xml:space="preserve"> </w:t>
            </w:r>
            <w:r>
              <w:rPr>
                <w:rFonts w:ascii="宋体" w:hAnsi="宋体" w:cs="宋体"/>
                <w:kern w:val="0"/>
                <w:sz w:val="24"/>
              </w:rPr>
              <w:t>（5）</w:t>
            </w:r>
          </w:p>
        </w:tc>
        <w:tc>
          <w:tcPr>
            <w:tcW w:w="688" w:type="dxa"/>
            <w:vMerge w:val="continue"/>
            <w:noWrap w:val="0"/>
            <w:vAlign w:val="center"/>
          </w:tcPr>
          <w:p w14:paraId="4EA3C443">
            <w:pPr>
              <w:widowControl/>
              <w:jc w:val="left"/>
              <w:rPr>
                <w:rFonts w:ascii="宋体" w:hAnsi="宋体" w:cs="宋体"/>
                <w:kern w:val="0"/>
                <w:sz w:val="24"/>
              </w:rPr>
            </w:pPr>
          </w:p>
        </w:tc>
      </w:tr>
      <w:tr w14:paraId="5E6A2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2567A724">
            <w:pPr>
              <w:widowControl/>
              <w:jc w:val="left"/>
              <w:rPr>
                <w:rFonts w:ascii="宋体" w:hAnsi="宋体" w:cs="宋体"/>
                <w:kern w:val="0"/>
                <w:sz w:val="24"/>
              </w:rPr>
            </w:pPr>
          </w:p>
        </w:tc>
        <w:tc>
          <w:tcPr>
            <w:tcW w:w="6700" w:type="dxa"/>
            <w:gridSpan w:val="4"/>
            <w:noWrap w:val="0"/>
            <w:vAlign w:val="center"/>
          </w:tcPr>
          <w:p w14:paraId="5D58C32B">
            <w:pPr>
              <w:widowControl/>
              <w:jc w:val="left"/>
              <w:rPr>
                <w:rFonts w:ascii="宋体" w:hAnsi="宋体" w:cs="宋体"/>
                <w:kern w:val="0"/>
                <w:sz w:val="24"/>
              </w:rPr>
            </w:pPr>
            <w:r>
              <w:rPr>
                <w:rFonts w:hint="eastAsia"/>
                <w:sz w:val="24"/>
              </w:rPr>
              <w:t>恰当地，合理地运用现代化教育技术</w:t>
            </w:r>
            <w:r>
              <w:rPr>
                <w:rFonts w:ascii="宋体" w:hAnsi="宋体" w:cs="宋体"/>
                <w:kern w:val="0"/>
                <w:sz w:val="24"/>
              </w:rPr>
              <w:t>          （5）</w:t>
            </w:r>
          </w:p>
        </w:tc>
        <w:tc>
          <w:tcPr>
            <w:tcW w:w="688" w:type="dxa"/>
            <w:vMerge w:val="continue"/>
            <w:noWrap w:val="0"/>
            <w:vAlign w:val="center"/>
          </w:tcPr>
          <w:p w14:paraId="5D820C34">
            <w:pPr>
              <w:widowControl/>
              <w:jc w:val="left"/>
              <w:rPr>
                <w:rFonts w:ascii="宋体" w:hAnsi="宋体" w:cs="宋体"/>
                <w:kern w:val="0"/>
                <w:sz w:val="24"/>
              </w:rPr>
            </w:pPr>
          </w:p>
        </w:tc>
      </w:tr>
      <w:tr w14:paraId="533D1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blCellSpacing w:w="0" w:type="dxa"/>
        </w:trPr>
        <w:tc>
          <w:tcPr>
            <w:tcW w:w="1590" w:type="dxa"/>
            <w:vMerge w:val="restart"/>
            <w:noWrap w:val="0"/>
            <w:vAlign w:val="center"/>
          </w:tcPr>
          <w:p w14:paraId="2BBB8249">
            <w:pPr>
              <w:widowControl/>
              <w:jc w:val="center"/>
              <w:rPr>
                <w:rFonts w:ascii="宋体" w:hAnsi="宋体" w:cs="宋体"/>
                <w:kern w:val="0"/>
                <w:sz w:val="24"/>
              </w:rPr>
            </w:pPr>
            <w:r>
              <w:rPr>
                <w:rFonts w:ascii="宋体" w:hAnsi="宋体" w:cs="宋体"/>
                <w:bCs/>
                <w:kern w:val="0"/>
                <w:sz w:val="24"/>
              </w:rPr>
              <w:t>课堂教学效果</w:t>
            </w:r>
          </w:p>
          <w:p w14:paraId="5E78277F">
            <w:pPr>
              <w:widowControl/>
              <w:jc w:val="center"/>
              <w:rPr>
                <w:rFonts w:ascii="宋体" w:hAnsi="宋体" w:cs="宋体"/>
                <w:kern w:val="0"/>
                <w:sz w:val="24"/>
              </w:rPr>
            </w:pPr>
            <w:r>
              <w:rPr>
                <w:rFonts w:ascii="宋体" w:hAnsi="宋体" w:cs="宋体"/>
                <w:bCs/>
                <w:kern w:val="0"/>
                <w:sz w:val="24"/>
              </w:rPr>
              <w:t>（25分）</w:t>
            </w:r>
          </w:p>
        </w:tc>
        <w:tc>
          <w:tcPr>
            <w:tcW w:w="6700" w:type="dxa"/>
            <w:gridSpan w:val="4"/>
            <w:noWrap w:val="0"/>
            <w:vAlign w:val="top"/>
          </w:tcPr>
          <w:p w14:paraId="49ED0041">
            <w:pPr>
              <w:widowControl/>
              <w:jc w:val="left"/>
              <w:rPr>
                <w:rFonts w:ascii="宋体" w:hAnsi="宋体" w:cs="宋体"/>
                <w:kern w:val="0"/>
                <w:sz w:val="24"/>
              </w:rPr>
            </w:pPr>
            <w:r>
              <w:rPr>
                <w:rFonts w:hint="eastAsia"/>
                <w:sz w:val="24"/>
              </w:rPr>
              <w:t xml:space="preserve">课堂教学生动活泼，方法恰当有效，过程组织科学合理  </w:t>
            </w:r>
            <w:r>
              <w:rPr>
                <w:rFonts w:ascii="宋体" w:hAnsi="宋体" w:cs="宋体"/>
                <w:kern w:val="0"/>
                <w:sz w:val="24"/>
              </w:rPr>
              <w:t> </w:t>
            </w:r>
            <w:r>
              <w:rPr>
                <w:rFonts w:hint="eastAsia" w:ascii="宋体" w:hAnsi="宋体" w:cs="宋体"/>
                <w:kern w:val="0"/>
                <w:sz w:val="24"/>
              </w:rPr>
              <w:t xml:space="preserve"> （5</w:t>
            </w:r>
            <w:r>
              <w:rPr>
                <w:rFonts w:ascii="宋体" w:hAnsi="宋体" w:cs="宋体"/>
                <w:kern w:val="0"/>
                <w:sz w:val="24"/>
              </w:rPr>
              <w:t>）</w:t>
            </w:r>
          </w:p>
        </w:tc>
        <w:tc>
          <w:tcPr>
            <w:tcW w:w="688" w:type="dxa"/>
            <w:vMerge w:val="restart"/>
            <w:noWrap w:val="0"/>
            <w:vAlign w:val="top"/>
          </w:tcPr>
          <w:p w14:paraId="17B2DC6A">
            <w:pPr>
              <w:widowControl/>
              <w:jc w:val="left"/>
              <w:rPr>
                <w:rFonts w:hint="default" w:ascii="宋体" w:hAnsi="宋体" w:cs="宋体" w:eastAsiaTheme="minorEastAsia"/>
                <w:kern w:val="0"/>
                <w:sz w:val="24"/>
                <w:lang w:val="en-US" w:eastAsia="zh-CN"/>
              </w:rPr>
            </w:pPr>
            <w:r>
              <w:rPr>
                <w:rFonts w:ascii="宋体" w:hAnsi="宋体" w:cs="宋体"/>
                <w:kern w:val="0"/>
                <w:sz w:val="24"/>
              </w:rPr>
              <w:t> </w:t>
            </w:r>
            <w:r>
              <w:rPr>
                <w:rFonts w:hint="eastAsia" w:ascii="宋体" w:hAnsi="宋体" w:cs="宋体"/>
                <w:kern w:val="0"/>
                <w:sz w:val="24"/>
                <w:lang w:val="en-US" w:eastAsia="zh-CN"/>
              </w:rPr>
              <w:t>24</w:t>
            </w:r>
          </w:p>
        </w:tc>
      </w:tr>
      <w:tr w14:paraId="15028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19AD3353">
            <w:pPr>
              <w:widowControl/>
              <w:jc w:val="left"/>
              <w:rPr>
                <w:rFonts w:ascii="宋体" w:hAnsi="宋体" w:cs="宋体"/>
                <w:kern w:val="0"/>
                <w:sz w:val="24"/>
              </w:rPr>
            </w:pPr>
          </w:p>
        </w:tc>
        <w:tc>
          <w:tcPr>
            <w:tcW w:w="6700" w:type="dxa"/>
            <w:gridSpan w:val="4"/>
            <w:noWrap w:val="0"/>
            <w:vAlign w:val="center"/>
          </w:tcPr>
          <w:p w14:paraId="7F43DB03">
            <w:pPr>
              <w:widowControl/>
              <w:jc w:val="left"/>
              <w:rPr>
                <w:rFonts w:ascii="宋体" w:hAnsi="宋体" w:cs="宋体"/>
                <w:kern w:val="0"/>
                <w:sz w:val="24"/>
              </w:rPr>
            </w:pPr>
            <w:r>
              <w:rPr>
                <w:rFonts w:ascii="宋体" w:hAnsi="宋体" w:cs="宋体"/>
                <w:kern w:val="0"/>
                <w:sz w:val="24"/>
              </w:rPr>
              <w:t>学生在不同程度上都有喜悦和成功的体验        （5）</w:t>
            </w:r>
          </w:p>
        </w:tc>
        <w:tc>
          <w:tcPr>
            <w:tcW w:w="688" w:type="dxa"/>
            <w:vMerge w:val="continue"/>
            <w:noWrap w:val="0"/>
            <w:vAlign w:val="center"/>
          </w:tcPr>
          <w:p w14:paraId="10E3B679">
            <w:pPr>
              <w:widowControl/>
              <w:jc w:val="left"/>
              <w:rPr>
                <w:rFonts w:ascii="宋体" w:hAnsi="宋体" w:cs="宋体"/>
                <w:kern w:val="0"/>
                <w:sz w:val="24"/>
              </w:rPr>
            </w:pPr>
          </w:p>
        </w:tc>
      </w:tr>
      <w:tr w14:paraId="6AD56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447BBD19">
            <w:pPr>
              <w:widowControl/>
              <w:jc w:val="left"/>
              <w:rPr>
                <w:rFonts w:ascii="宋体" w:hAnsi="宋体" w:cs="宋体"/>
                <w:kern w:val="0"/>
                <w:sz w:val="24"/>
              </w:rPr>
            </w:pPr>
          </w:p>
        </w:tc>
        <w:tc>
          <w:tcPr>
            <w:tcW w:w="6700" w:type="dxa"/>
            <w:gridSpan w:val="4"/>
            <w:noWrap w:val="0"/>
            <w:vAlign w:val="center"/>
          </w:tcPr>
          <w:p w14:paraId="4641D94F">
            <w:pPr>
              <w:widowControl/>
              <w:jc w:val="left"/>
              <w:rPr>
                <w:rFonts w:ascii="宋体" w:hAnsi="宋体" w:cs="宋体"/>
                <w:kern w:val="0"/>
                <w:sz w:val="24"/>
              </w:rPr>
            </w:pPr>
            <w:r>
              <w:rPr>
                <w:rFonts w:ascii="宋体" w:hAnsi="宋体" w:cs="宋体"/>
                <w:kern w:val="0"/>
                <w:sz w:val="24"/>
              </w:rPr>
              <w:t>学生掌握了必要的基础知识与技能          </w:t>
            </w:r>
            <w:r>
              <w:rPr>
                <w:rFonts w:hint="eastAsia" w:ascii="宋体" w:hAnsi="宋体" w:cs="宋体"/>
                <w:kern w:val="0"/>
                <w:sz w:val="24"/>
                <w:lang w:val="en-US" w:eastAsia="zh-CN"/>
              </w:rPr>
              <w:t xml:space="preserve">  </w:t>
            </w:r>
            <w:r>
              <w:rPr>
                <w:rFonts w:ascii="宋体" w:hAnsi="宋体" w:cs="宋体"/>
                <w:kern w:val="0"/>
                <w:sz w:val="24"/>
              </w:rPr>
              <w:t>（5）</w:t>
            </w:r>
          </w:p>
        </w:tc>
        <w:tc>
          <w:tcPr>
            <w:tcW w:w="688" w:type="dxa"/>
            <w:vMerge w:val="continue"/>
            <w:noWrap w:val="0"/>
            <w:vAlign w:val="center"/>
          </w:tcPr>
          <w:p w14:paraId="798938BC">
            <w:pPr>
              <w:widowControl/>
              <w:jc w:val="left"/>
              <w:rPr>
                <w:rFonts w:ascii="宋体" w:hAnsi="宋体" w:cs="宋体"/>
                <w:kern w:val="0"/>
                <w:sz w:val="24"/>
              </w:rPr>
            </w:pPr>
          </w:p>
        </w:tc>
      </w:tr>
      <w:tr w14:paraId="0C0E4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6275C0A8">
            <w:pPr>
              <w:widowControl/>
              <w:jc w:val="left"/>
              <w:rPr>
                <w:rFonts w:ascii="宋体" w:hAnsi="宋体" w:cs="宋体"/>
                <w:kern w:val="0"/>
                <w:sz w:val="24"/>
              </w:rPr>
            </w:pPr>
          </w:p>
        </w:tc>
        <w:tc>
          <w:tcPr>
            <w:tcW w:w="6700" w:type="dxa"/>
            <w:gridSpan w:val="4"/>
            <w:noWrap w:val="0"/>
            <w:vAlign w:val="center"/>
          </w:tcPr>
          <w:p w14:paraId="270D7B80">
            <w:pPr>
              <w:widowControl/>
              <w:jc w:val="left"/>
              <w:rPr>
                <w:rFonts w:ascii="宋体" w:hAnsi="宋体" w:cs="宋体"/>
                <w:kern w:val="0"/>
                <w:sz w:val="24"/>
              </w:rPr>
            </w:pPr>
            <w:r>
              <w:rPr>
                <w:rFonts w:ascii="宋体" w:hAnsi="宋体" w:cs="宋体"/>
                <w:kern w:val="0"/>
                <w:sz w:val="24"/>
              </w:rPr>
              <w:t>学生在各自的基础上都获得了进一步发展的能力    </w:t>
            </w:r>
            <w:r>
              <w:rPr>
                <w:rFonts w:hint="eastAsia" w:ascii="宋体" w:hAnsi="宋体" w:cs="宋体"/>
                <w:kern w:val="0"/>
                <w:sz w:val="24"/>
                <w:lang w:val="en-US" w:eastAsia="zh-CN"/>
              </w:rPr>
              <w:t xml:space="preserve">  </w:t>
            </w:r>
            <w:r>
              <w:rPr>
                <w:rFonts w:ascii="宋体" w:hAnsi="宋体" w:cs="宋体"/>
                <w:kern w:val="0"/>
                <w:sz w:val="24"/>
              </w:rPr>
              <w:t>（5）</w:t>
            </w:r>
          </w:p>
        </w:tc>
        <w:tc>
          <w:tcPr>
            <w:tcW w:w="688" w:type="dxa"/>
            <w:vMerge w:val="continue"/>
            <w:noWrap w:val="0"/>
            <w:vAlign w:val="center"/>
          </w:tcPr>
          <w:p w14:paraId="1E1B89B5">
            <w:pPr>
              <w:widowControl/>
              <w:jc w:val="left"/>
              <w:rPr>
                <w:rFonts w:ascii="宋体" w:hAnsi="宋体" w:cs="宋体"/>
                <w:kern w:val="0"/>
                <w:sz w:val="24"/>
              </w:rPr>
            </w:pPr>
          </w:p>
        </w:tc>
      </w:tr>
      <w:tr w14:paraId="34036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7080BB08">
            <w:pPr>
              <w:widowControl/>
              <w:jc w:val="left"/>
              <w:rPr>
                <w:rFonts w:ascii="宋体" w:hAnsi="宋体" w:cs="宋体"/>
                <w:kern w:val="0"/>
                <w:sz w:val="24"/>
              </w:rPr>
            </w:pPr>
          </w:p>
        </w:tc>
        <w:tc>
          <w:tcPr>
            <w:tcW w:w="6700" w:type="dxa"/>
            <w:gridSpan w:val="4"/>
            <w:noWrap w:val="0"/>
            <w:vAlign w:val="center"/>
          </w:tcPr>
          <w:p w14:paraId="3EBE2C9E">
            <w:pPr>
              <w:widowControl/>
              <w:jc w:val="left"/>
              <w:rPr>
                <w:rFonts w:ascii="宋体" w:hAnsi="宋体" w:cs="宋体"/>
                <w:kern w:val="0"/>
                <w:sz w:val="24"/>
              </w:rPr>
            </w:pPr>
            <w:r>
              <w:rPr>
                <w:rFonts w:ascii="宋体" w:hAnsi="宋体" w:cs="宋体"/>
                <w:kern w:val="0"/>
                <w:sz w:val="24"/>
              </w:rPr>
              <w:t>学生全身心地投入到学习地过程中，课已完还意犹未尽  （5）</w:t>
            </w:r>
          </w:p>
        </w:tc>
        <w:tc>
          <w:tcPr>
            <w:tcW w:w="688" w:type="dxa"/>
            <w:vMerge w:val="continue"/>
            <w:noWrap w:val="0"/>
            <w:vAlign w:val="center"/>
          </w:tcPr>
          <w:p w14:paraId="57144AFD">
            <w:pPr>
              <w:widowControl/>
              <w:jc w:val="left"/>
              <w:rPr>
                <w:rFonts w:ascii="宋体" w:hAnsi="宋体" w:cs="宋体"/>
                <w:kern w:val="0"/>
                <w:sz w:val="24"/>
              </w:rPr>
            </w:pPr>
          </w:p>
        </w:tc>
      </w:tr>
      <w:tr w14:paraId="2807F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restart"/>
            <w:noWrap w:val="0"/>
            <w:vAlign w:val="center"/>
          </w:tcPr>
          <w:p w14:paraId="428B1BAB">
            <w:pPr>
              <w:widowControl/>
              <w:jc w:val="center"/>
              <w:rPr>
                <w:rFonts w:ascii="宋体" w:hAnsi="宋体" w:cs="宋体"/>
                <w:kern w:val="0"/>
                <w:sz w:val="24"/>
              </w:rPr>
            </w:pPr>
            <w:r>
              <w:rPr>
                <w:rFonts w:ascii="宋体" w:hAnsi="宋体" w:cs="宋体"/>
                <w:bCs/>
                <w:kern w:val="0"/>
                <w:sz w:val="24"/>
              </w:rPr>
              <w:t>综合评价</w:t>
            </w:r>
          </w:p>
        </w:tc>
        <w:tc>
          <w:tcPr>
            <w:tcW w:w="1675" w:type="dxa"/>
            <w:noWrap w:val="0"/>
            <w:vAlign w:val="top"/>
          </w:tcPr>
          <w:p w14:paraId="532FF263">
            <w:pPr>
              <w:widowControl/>
              <w:jc w:val="center"/>
              <w:rPr>
                <w:rFonts w:ascii="宋体" w:hAnsi="宋体" w:cs="宋体"/>
                <w:kern w:val="0"/>
                <w:sz w:val="24"/>
              </w:rPr>
            </w:pPr>
            <w:r>
              <w:rPr>
                <w:rFonts w:ascii="宋体" w:hAnsi="宋体" w:cs="宋体"/>
                <w:bCs/>
                <w:kern w:val="0"/>
                <w:sz w:val="24"/>
              </w:rPr>
              <w:t>优秀</w:t>
            </w:r>
          </w:p>
        </w:tc>
        <w:tc>
          <w:tcPr>
            <w:tcW w:w="1675" w:type="dxa"/>
            <w:noWrap w:val="0"/>
            <w:vAlign w:val="top"/>
          </w:tcPr>
          <w:p w14:paraId="6BBE1367">
            <w:pPr>
              <w:widowControl/>
              <w:jc w:val="center"/>
              <w:rPr>
                <w:rFonts w:ascii="宋体" w:hAnsi="宋体" w:cs="宋体"/>
                <w:kern w:val="0"/>
                <w:sz w:val="24"/>
              </w:rPr>
            </w:pPr>
            <w:r>
              <w:rPr>
                <w:rFonts w:ascii="宋体" w:hAnsi="宋体" w:cs="宋体"/>
                <w:bCs/>
                <w:kern w:val="0"/>
                <w:sz w:val="24"/>
              </w:rPr>
              <w:t>良好</w:t>
            </w:r>
          </w:p>
        </w:tc>
        <w:tc>
          <w:tcPr>
            <w:tcW w:w="1675" w:type="dxa"/>
            <w:noWrap w:val="0"/>
            <w:vAlign w:val="top"/>
          </w:tcPr>
          <w:p w14:paraId="09376557">
            <w:pPr>
              <w:widowControl/>
              <w:jc w:val="center"/>
              <w:rPr>
                <w:rFonts w:ascii="宋体" w:hAnsi="宋体" w:cs="宋体"/>
                <w:kern w:val="0"/>
                <w:sz w:val="24"/>
              </w:rPr>
            </w:pPr>
            <w:r>
              <w:rPr>
                <w:rFonts w:ascii="宋体" w:hAnsi="宋体" w:cs="宋体"/>
                <w:bCs/>
                <w:kern w:val="0"/>
                <w:sz w:val="24"/>
              </w:rPr>
              <w:t>合格</w:t>
            </w:r>
          </w:p>
        </w:tc>
        <w:tc>
          <w:tcPr>
            <w:tcW w:w="1675" w:type="dxa"/>
            <w:noWrap w:val="0"/>
            <w:vAlign w:val="top"/>
          </w:tcPr>
          <w:p w14:paraId="07386D3D">
            <w:pPr>
              <w:widowControl/>
              <w:jc w:val="center"/>
              <w:rPr>
                <w:rFonts w:ascii="宋体" w:hAnsi="宋体" w:cs="宋体"/>
                <w:kern w:val="0"/>
                <w:sz w:val="24"/>
              </w:rPr>
            </w:pPr>
            <w:r>
              <w:rPr>
                <w:rFonts w:ascii="宋体" w:hAnsi="宋体" w:cs="宋体"/>
                <w:bCs/>
                <w:kern w:val="0"/>
                <w:sz w:val="24"/>
              </w:rPr>
              <w:t>再努力</w:t>
            </w:r>
          </w:p>
        </w:tc>
        <w:tc>
          <w:tcPr>
            <w:tcW w:w="688" w:type="dxa"/>
            <w:noWrap w:val="0"/>
            <w:vAlign w:val="top"/>
          </w:tcPr>
          <w:p w14:paraId="12EB2C8F">
            <w:pPr>
              <w:widowControl/>
              <w:jc w:val="center"/>
              <w:rPr>
                <w:rFonts w:ascii="宋体" w:hAnsi="宋体" w:cs="宋体"/>
                <w:kern w:val="0"/>
                <w:sz w:val="24"/>
              </w:rPr>
            </w:pPr>
            <w:r>
              <w:rPr>
                <w:rFonts w:ascii="宋体" w:hAnsi="宋体" w:cs="宋体"/>
                <w:bCs/>
                <w:kern w:val="0"/>
                <w:sz w:val="24"/>
              </w:rPr>
              <w:t>总分</w:t>
            </w:r>
          </w:p>
        </w:tc>
      </w:tr>
      <w:tr w14:paraId="2F68B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590" w:type="dxa"/>
            <w:vMerge w:val="continue"/>
            <w:noWrap w:val="0"/>
            <w:vAlign w:val="center"/>
          </w:tcPr>
          <w:p w14:paraId="75B1040E">
            <w:pPr>
              <w:widowControl/>
              <w:jc w:val="left"/>
              <w:rPr>
                <w:rFonts w:ascii="宋体" w:hAnsi="宋体" w:cs="宋体"/>
                <w:kern w:val="0"/>
                <w:sz w:val="24"/>
              </w:rPr>
            </w:pPr>
          </w:p>
        </w:tc>
        <w:tc>
          <w:tcPr>
            <w:tcW w:w="1675" w:type="dxa"/>
            <w:noWrap w:val="0"/>
            <w:vAlign w:val="top"/>
          </w:tcPr>
          <w:p w14:paraId="5A2AF940">
            <w:pPr>
              <w:widowControl/>
              <w:jc w:val="left"/>
              <w:rPr>
                <w:rFonts w:hint="eastAsia" w:ascii="宋体" w:hAnsi="宋体" w:cs="宋体" w:eastAsiaTheme="minorEastAsia"/>
                <w:kern w:val="0"/>
                <w:sz w:val="24"/>
                <w:lang w:val="en-US" w:eastAsia="zh-CN"/>
              </w:rPr>
            </w:pPr>
            <w:r>
              <w:rPr>
                <w:rFonts w:ascii="宋体" w:hAnsi="宋体" w:cs="宋体"/>
                <w:kern w:val="0"/>
                <w:sz w:val="24"/>
              </w:rPr>
              <w:t> </w:t>
            </w:r>
            <w:r>
              <w:rPr>
                <w:rFonts w:hint="eastAsia" w:ascii="宋体" w:hAnsi="宋体" w:cs="宋体"/>
                <w:kern w:val="0"/>
                <w:sz w:val="24"/>
                <w:lang w:val="en-US" w:eastAsia="zh-CN"/>
              </w:rPr>
              <w:t>√</w:t>
            </w:r>
          </w:p>
        </w:tc>
        <w:tc>
          <w:tcPr>
            <w:tcW w:w="1675" w:type="dxa"/>
            <w:noWrap w:val="0"/>
            <w:vAlign w:val="top"/>
          </w:tcPr>
          <w:p w14:paraId="2D0D8426">
            <w:pPr>
              <w:widowControl/>
              <w:jc w:val="left"/>
              <w:rPr>
                <w:rFonts w:ascii="宋体" w:hAnsi="宋体" w:cs="宋体"/>
                <w:kern w:val="0"/>
                <w:sz w:val="24"/>
              </w:rPr>
            </w:pPr>
            <w:r>
              <w:rPr>
                <w:rFonts w:ascii="宋体" w:hAnsi="宋体" w:cs="宋体"/>
                <w:kern w:val="0"/>
                <w:sz w:val="24"/>
              </w:rPr>
              <w:t> </w:t>
            </w:r>
          </w:p>
        </w:tc>
        <w:tc>
          <w:tcPr>
            <w:tcW w:w="1675" w:type="dxa"/>
            <w:noWrap w:val="0"/>
            <w:vAlign w:val="top"/>
          </w:tcPr>
          <w:p w14:paraId="588F8174">
            <w:pPr>
              <w:widowControl/>
              <w:jc w:val="left"/>
              <w:rPr>
                <w:rFonts w:ascii="宋体" w:hAnsi="宋体" w:cs="宋体"/>
                <w:kern w:val="0"/>
                <w:sz w:val="24"/>
              </w:rPr>
            </w:pPr>
            <w:r>
              <w:rPr>
                <w:rFonts w:ascii="宋体" w:hAnsi="宋体" w:cs="宋体"/>
                <w:kern w:val="0"/>
                <w:sz w:val="24"/>
              </w:rPr>
              <w:t> </w:t>
            </w:r>
          </w:p>
        </w:tc>
        <w:tc>
          <w:tcPr>
            <w:tcW w:w="1675" w:type="dxa"/>
            <w:noWrap w:val="0"/>
            <w:vAlign w:val="top"/>
          </w:tcPr>
          <w:p w14:paraId="7FC412A8">
            <w:pPr>
              <w:widowControl/>
              <w:jc w:val="left"/>
              <w:rPr>
                <w:rFonts w:ascii="宋体" w:hAnsi="宋体" w:cs="宋体"/>
                <w:kern w:val="0"/>
                <w:sz w:val="24"/>
              </w:rPr>
            </w:pPr>
            <w:r>
              <w:rPr>
                <w:rFonts w:ascii="宋体" w:hAnsi="宋体" w:cs="宋体"/>
                <w:kern w:val="0"/>
                <w:sz w:val="24"/>
              </w:rPr>
              <w:t> </w:t>
            </w:r>
          </w:p>
        </w:tc>
        <w:tc>
          <w:tcPr>
            <w:tcW w:w="688" w:type="dxa"/>
            <w:noWrap w:val="0"/>
            <w:vAlign w:val="top"/>
          </w:tcPr>
          <w:p w14:paraId="23C351F1">
            <w:pPr>
              <w:widowControl/>
              <w:jc w:val="left"/>
              <w:rPr>
                <w:rFonts w:hint="default" w:ascii="宋体" w:hAnsi="宋体" w:cs="宋体" w:eastAsiaTheme="minorEastAsia"/>
                <w:kern w:val="0"/>
                <w:sz w:val="24"/>
                <w:lang w:val="en-US" w:eastAsia="zh-CN"/>
              </w:rPr>
            </w:pPr>
            <w:r>
              <w:rPr>
                <w:rFonts w:ascii="宋体" w:hAnsi="宋体" w:cs="宋体"/>
                <w:kern w:val="0"/>
                <w:sz w:val="24"/>
              </w:rPr>
              <w:t> </w:t>
            </w:r>
            <w:r>
              <w:rPr>
                <w:rFonts w:hint="eastAsia" w:ascii="宋体" w:hAnsi="宋体" w:cs="宋体"/>
                <w:kern w:val="0"/>
                <w:sz w:val="24"/>
                <w:lang w:val="en-US" w:eastAsia="zh-CN"/>
              </w:rPr>
              <w:t>91</w:t>
            </w:r>
          </w:p>
        </w:tc>
      </w:tr>
      <w:tr w14:paraId="4FE0B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5" w:hRule="atLeast"/>
          <w:tblCellSpacing w:w="0" w:type="dxa"/>
        </w:trPr>
        <w:tc>
          <w:tcPr>
            <w:tcW w:w="1590" w:type="dxa"/>
            <w:noWrap w:val="0"/>
            <w:vAlign w:val="center"/>
          </w:tcPr>
          <w:p w14:paraId="1AC55878">
            <w:pPr>
              <w:widowControl/>
              <w:jc w:val="center"/>
              <w:rPr>
                <w:rFonts w:ascii="宋体" w:hAnsi="宋体" w:cs="宋体"/>
                <w:kern w:val="0"/>
                <w:sz w:val="24"/>
              </w:rPr>
            </w:pPr>
            <w:r>
              <w:rPr>
                <w:rFonts w:ascii="宋体" w:hAnsi="宋体" w:cs="宋体"/>
                <w:bCs/>
                <w:kern w:val="0"/>
                <w:sz w:val="24"/>
              </w:rPr>
              <w:t>教学特色</w:t>
            </w:r>
          </w:p>
        </w:tc>
        <w:tc>
          <w:tcPr>
            <w:tcW w:w="7388" w:type="dxa"/>
            <w:gridSpan w:val="5"/>
            <w:noWrap w:val="0"/>
            <w:vAlign w:val="top"/>
          </w:tcPr>
          <w:p w14:paraId="176CB54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cs="宋体"/>
                <w:kern w:val="0"/>
                <w:sz w:val="24"/>
                <w:lang w:val="en-US" w:eastAsia="zh-CN"/>
              </w:rPr>
            </w:pPr>
            <w:r>
              <w:rPr>
                <w:rFonts w:hint="eastAsia" w:ascii="宋体" w:hAnsi="宋体" w:cs="宋体"/>
                <w:kern w:val="0"/>
                <w:sz w:val="24"/>
                <w:lang w:val="en-US" w:eastAsia="zh-CN"/>
              </w:rPr>
              <w:t>目标明确</w:t>
            </w:r>
            <w:r>
              <w:rPr>
                <w:rFonts w:hint="default" w:ascii="宋体" w:hAnsi="宋体" w:cs="宋体"/>
                <w:kern w:val="0"/>
                <w:sz w:val="24"/>
                <w:lang w:val="en-US" w:eastAsia="zh-CN"/>
              </w:rPr>
              <w:t>：课程清晰地传达了减少垃圾、变废为宝的重要性，以及学习后应达到的具体环保目标。</w:t>
            </w:r>
          </w:p>
          <w:p w14:paraId="42A74AC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cs="宋体"/>
                <w:kern w:val="0"/>
                <w:sz w:val="24"/>
                <w:lang w:val="en-US" w:eastAsia="zh-CN"/>
              </w:rPr>
            </w:pPr>
            <w:r>
              <w:rPr>
                <w:rFonts w:hint="default" w:ascii="宋体" w:hAnsi="宋体" w:cs="宋体"/>
                <w:kern w:val="0"/>
                <w:sz w:val="24"/>
                <w:lang w:val="en-US" w:eastAsia="zh-CN"/>
              </w:rPr>
              <w:t>内容丰富：课程涵盖了垃圾分类的基本知识、各种废弃物的处理方法、以及变废为宝的创意实践等多个方面。</w:t>
            </w:r>
          </w:p>
          <w:p w14:paraId="005A8EA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cs="宋体"/>
                <w:kern w:val="0"/>
                <w:sz w:val="24"/>
                <w:lang w:val="en-US" w:eastAsia="zh-CN"/>
              </w:rPr>
            </w:pPr>
            <w:r>
              <w:rPr>
                <w:rFonts w:hint="default" w:ascii="宋体" w:hAnsi="宋体" w:cs="宋体"/>
                <w:kern w:val="0"/>
                <w:sz w:val="24"/>
                <w:lang w:val="en-US" w:eastAsia="zh-CN"/>
              </w:rPr>
              <w:t>与时俱进：课程结合了当前的环境问题、政策法规以及最新的环保技术，使学生能够了解到最新的环保动态。</w:t>
            </w:r>
          </w:p>
          <w:p w14:paraId="28A0BD70">
            <w:pPr>
              <w:widowControl/>
              <w:numPr>
                <w:ilvl w:val="0"/>
                <w:numId w:val="0"/>
              </w:numPr>
              <w:ind w:left="240" w:leftChars="0"/>
              <w:jc w:val="left"/>
              <w:rPr>
                <w:rFonts w:hint="default" w:ascii="宋体" w:hAnsi="宋体" w:cs="宋体"/>
                <w:kern w:val="0"/>
                <w:sz w:val="24"/>
                <w:lang w:val="en-US" w:eastAsia="zh-CN"/>
              </w:rPr>
            </w:pPr>
          </w:p>
        </w:tc>
      </w:tr>
      <w:tr w14:paraId="5394D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6" w:hRule="atLeast"/>
          <w:tblCellSpacing w:w="0" w:type="dxa"/>
        </w:trPr>
        <w:tc>
          <w:tcPr>
            <w:tcW w:w="1590" w:type="dxa"/>
            <w:noWrap w:val="0"/>
            <w:vAlign w:val="center"/>
          </w:tcPr>
          <w:p w14:paraId="1374D0F2">
            <w:pPr>
              <w:widowControl/>
              <w:jc w:val="center"/>
              <w:rPr>
                <w:rFonts w:ascii="宋体" w:hAnsi="宋体" w:cs="宋体"/>
                <w:kern w:val="0"/>
                <w:sz w:val="24"/>
              </w:rPr>
            </w:pPr>
            <w:r>
              <w:rPr>
                <w:rFonts w:ascii="宋体" w:hAnsi="宋体" w:cs="宋体"/>
                <w:bCs/>
                <w:kern w:val="0"/>
                <w:sz w:val="24"/>
              </w:rPr>
              <w:t>综合评语</w:t>
            </w:r>
          </w:p>
        </w:tc>
        <w:tc>
          <w:tcPr>
            <w:tcW w:w="7388" w:type="dxa"/>
            <w:gridSpan w:val="5"/>
            <w:noWrap w:val="0"/>
            <w:vAlign w:val="top"/>
          </w:tcPr>
          <w:p w14:paraId="1B69BE1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cs="宋体" w:eastAsiaTheme="minorEastAsia"/>
                <w:kern w:val="0"/>
                <w:sz w:val="24"/>
                <w:lang w:val="en-US" w:eastAsia="zh-CN"/>
              </w:rPr>
            </w:pPr>
            <w:r>
              <w:rPr>
                <w:rFonts w:hint="default" w:ascii="宋体" w:hAnsi="宋体" w:cs="宋体" w:eastAsiaTheme="minorEastAsia"/>
                <w:kern w:val="0"/>
                <w:sz w:val="24"/>
                <w:lang w:val="en-US" w:eastAsia="zh-CN"/>
              </w:rPr>
              <w:t>互动性强：采用了多种教学方法，如小组讨论、案例分析、角色扮演等，以增强学生的参与感和学习兴趣。</w:t>
            </w:r>
          </w:p>
          <w:p w14:paraId="0B5F482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cs="宋体" w:eastAsiaTheme="minorEastAsia"/>
                <w:kern w:val="0"/>
                <w:sz w:val="24"/>
                <w:lang w:val="en-US" w:eastAsia="zh-CN"/>
              </w:rPr>
            </w:pPr>
            <w:r>
              <w:rPr>
                <w:rFonts w:hint="default" w:ascii="宋体" w:hAnsi="宋体" w:cs="宋体" w:eastAsiaTheme="minorEastAsia"/>
                <w:kern w:val="0"/>
                <w:sz w:val="24"/>
                <w:lang w:val="en-US" w:eastAsia="zh-CN"/>
              </w:rPr>
              <w:t>实践性强：课程包含了实验、手工制作等实践活动，使学生能够将理论知识转化为实际操作能力。</w:t>
            </w:r>
          </w:p>
          <w:p w14:paraId="7AA041B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cs="宋体" w:eastAsiaTheme="minorEastAsia"/>
                <w:kern w:val="0"/>
                <w:sz w:val="24"/>
                <w:lang w:val="en-US" w:eastAsia="zh-CN"/>
              </w:rPr>
            </w:pPr>
          </w:p>
        </w:tc>
      </w:tr>
    </w:tbl>
    <w:p w14:paraId="489492A3">
      <w:pPr>
        <w:widowControl/>
        <w:spacing w:line="280" w:lineRule="atLeast"/>
        <w:jc w:val="left"/>
        <w:rPr>
          <w:rFonts w:hint="eastAsia" w:ascii="Verdana" w:hAnsi="Verdana" w:cs="宋体"/>
          <w:bCs/>
          <w:kern w:val="0"/>
          <w:szCs w:val="21"/>
          <w:lang w:eastAsia="zh-CN"/>
        </w:rPr>
      </w:pPr>
      <w:r>
        <w:rPr>
          <w:rFonts w:ascii="Verdana" w:hAnsi="Verdana" w:cs="宋体"/>
          <w:bCs/>
          <w:kern w:val="0"/>
          <w:szCs w:val="21"/>
        </w:rPr>
        <w:t>（备注：优秀100～85分  良好84～75分  合格74～60分  再努力60分以下</w:t>
      </w:r>
      <w:r>
        <w:rPr>
          <w:rFonts w:hint="eastAsia" w:ascii="Verdana" w:hAnsi="Verdana" w:cs="宋体"/>
          <w:bCs/>
          <w:kern w:val="0"/>
          <w:szCs w:val="21"/>
          <w:lang w:eastAsia="zh-CN"/>
        </w:rPr>
        <w:t>）</w:t>
      </w:r>
    </w:p>
    <w:p w14:paraId="19F60224">
      <w:pPr>
        <w:spacing w:line="240" w:lineRule="auto"/>
        <w:jc w:val="right"/>
        <w:rPr>
          <w:rFonts w:hint="default"/>
          <w:sz w:val="24"/>
          <w:szCs w:val="24"/>
          <w:lang w:val="en-US" w:eastAsia="zh-CN"/>
        </w:rPr>
      </w:pPr>
      <w:r>
        <w:rPr>
          <w:rFonts w:ascii="Verdana" w:hAnsi="Verdana" w:cs="宋体"/>
          <w:bCs/>
          <w:kern w:val="0"/>
          <w:szCs w:val="21"/>
        </w:rPr>
        <w:t>评价者：</w:t>
      </w:r>
      <w:r>
        <w:rPr>
          <w:rFonts w:ascii="Verdana" w:hAnsi="Verdana" w:cs="宋体"/>
          <w:bCs/>
          <w:kern w:val="0"/>
          <w:szCs w:val="21"/>
          <w:u w:val="single"/>
        </w:rPr>
        <w:t>    </w:t>
      </w:r>
      <w:r>
        <w:rPr>
          <w:rFonts w:hint="eastAsia" w:ascii="Verdana" w:hAnsi="Verdana" w:cs="宋体"/>
          <w:bCs/>
          <w:kern w:val="0"/>
          <w:szCs w:val="21"/>
          <w:u w:val="single"/>
          <w:lang w:val="en-US" w:eastAsia="zh-CN"/>
        </w:rPr>
        <w:t>查文兰 程凤娇 承佳梅</w:t>
      </w:r>
      <w:r>
        <w:rPr>
          <w:rFonts w:ascii="Verdana" w:hAnsi="Verdana" w:cs="宋体"/>
          <w:bCs/>
          <w:kern w:val="0"/>
          <w:szCs w:val="21"/>
          <w:u w:val="single"/>
        </w:rPr>
        <w:t xml:space="preserve"> </w:t>
      </w:r>
    </w:p>
    <w:p w14:paraId="64D89F77">
      <w:pPr>
        <w:rPr>
          <w:rFonts w:hint="eastAsia"/>
          <w:sz w:val="28"/>
          <w:szCs w:val="28"/>
          <w:lang w:val="en-US" w:eastAsia="zh-CN"/>
        </w:rPr>
      </w:pPr>
      <w:r>
        <w:rPr>
          <w:rFonts w:hint="eastAsia"/>
          <w:sz w:val="28"/>
          <w:szCs w:val="28"/>
          <w:lang w:val="en-US" w:eastAsia="zh-CN"/>
        </w:rPr>
        <w:t>教研组活动记录6</w:t>
      </w:r>
    </w:p>
    <w:p w14:paraId="23D46E40">
      <w:pPr>
        <w:rPr>
          <w:rFonts w:hint="default"/>
          <w:sz w:val="28"/>
          <w:szCs w:val="28"/>
          <w:lang w:val="en-US" w:eastAsia="zh-CN"/>
        </w:rPr>
      </w:pPr>
      <w:r>
        <w:rPr>
          <w:rFonts w:hint="default"/>
          <w:sz w:val="28"/>
          <w:szCs w:val="28"/>
          <w:lang w:val="en-US" w:eastAsia="zh-CN"/>
        </w:rPr>
        <w:drawing>
          <wp:inline distT="0" distB="0" distL="114300" distR="114300">
            <wp:extent cx="5265420" cy="6356985"/>
            <wp:effectExtent l="0" t="0" r="5080" b="5715"/>
            <wp:docPr id="25" name="图片 25" descr="IMG_7536(20240620-08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7536(20240620-085634)"/>
                    <pic:cNvPicPr>
                      <a:picLocks noChangeAspect="1"/>
                    </pic:cNvPicPr>
                  </pic:nvPicPr>
                  <pic:blipFill>
                    <a:blip r:embed="rId19"/>
                    <a:stretch>
                      <a:fillRect/>
                    </a:stretch>
                  </pic:blipFill>
                  <pic:spPr>
                    <a:xfrm>
                      <a:off x="0" y="0"/>
                      <a:ext cx="5265420" cy="6356985"/>
                    </a:xfrm>
                    <a:prstGeom prst="rect">
                      <a:avLst/>
                    </a:prstGeom>
                  </pic:spPr>
                </pic:pic>
              </a:graphicData>
            </a:graphic>
          </wp:inline>
        </w:drawing>
      </w:r>
    </w:p>
    <w:p w14:paraId="47B84BEF">
      <w:pPr>
        <w:spacing w:line="240" w:lineRule="auto"/>
        <w:jc w:val="both"/>
        <w:rPr>
          <w:rFonts w:hint="default"/>
          <w:sz w:val="24"/>
          <w:szCs w:val="24"/>
          <w:lang w:val="en-US" w:eastAsia="zh-CN"/>
        </w:rPr>
      </w:pPr>
    </w:p>
    <w:p w14:paraId="7200B105">
      <w:pPr>
        <w:spacing w:line="240" w:lineRule="auto"/>
        <w:jc w:val="center"/>
        <w:rPr>
          <w:rFonts w:hint="default"/>
          <w:sz w:val="24"/>
          <w:szCs w:val="24"/>
          <w:lang w:val="en-US" w:eastAsia="zh-CN"/>
        </w:rPr>
      </w:pPr>
    </w:p>
    <w:p w14:paraId="7E3CF634">
      <w:pPr>
        <w:spacing w:line="240" w:lineRule="auto"/>
        <w:jc w:val="left"/>
        <w:rPr>
          <w:rFonts w:hint="default"/>
          <w:b/>
          <w:bCs/>
          <w:sz w:val="32"/>
          <w:szCs w:val="32"/>
          <w:lang w:val="en-US" w:eastAsia="zh-CN"/>
        </w:rPr>
      </w:pPr>
      <w:r>
        <w:rPr>
          <w:rFonts w:hint="eastAsia"/>
          <w:b/>
          <w:bCs/>
          <w:sz w:val="32"/>
          <w:szCs w:val="32"/>
          <w:lang w:val="en-US" w:eastAsia="zh-CN"/>
        </w:rPr>
        <w:t>课题：</w:t>
      </w:r>
    </w:p>
    <w:p w14:paraId="6C2D2EFF">
      <w:pPr>
        <w:widowControl/>
        <w:spacing w:line="360" w:lineRule="auto"/>
        <w:jc w:val="center"/>
        <w:rPr>
          <w:rFonts w:hint="eastAsia" w:ascii="黑体" w:hAnsi="ˎ̥" w:eastAsia="黑体" w:cs="宋体"/>
          <w:b/>
          <w:kern w:val="0"/>
          <w:sz w:val="48"/>
          <w:szCs w:val="48"/>
        </w:rPr>
      </w:pPr>
    </w:p>
    <w:p w14:paraId="19471974">
      <w:pPr>
        <w:widowControl/>
        <w:spacing w:line="360" w:lineRule="auto"/>
        <w:jc w:val="both"/>
        <w:rPr>
          <w:rFonts w:hint="eastAsia" w:ascii="黑体" w:hAnsi="ˎ̥" w:eastAsia="黑体" w:cs="宋体"/>
          <w:b/>
          <w:kern w:val="0"/>
          <w:sz w:val="48"/>
          <w:szCs w:val="48"/>
        </w:rPr>
      </w:pPr>
    </w:p>
    <w:p w14:paraId="511BD7D4">
      <w:pPr>
        <w:widowControl/>
        <w:spacing w:line="360" w:lineRule="auto"/>
        <w:jc w:val="center"/>
        <w:rPr>
          <w:rFonts w:hint="eastAsia" w:ascii="黑体" w:hAnsi="ˎ̥" w:eastAsia="黑体" w:cs="宋体"/>
          <w:b/>
          <w:kern w:val="0"/>
          <w:sz w:val="48"/>
          <w:szCs w:val="48"/>
        </w:rPr>
      </w:pPr>
    </w:p>
    <w:p w14:paraId="1599141E">
      <w:pPr>
        <w:widowControl/>
        <w:spacing w:line="360" w:lineRule="auto"/>
        <w:jc w:val="center"/>
        <w:rPr>
          <w:rFonts w:hint="eastAsia" w:ascii="黑体" w:hAnsi="黑体" w:eastAsia="黑体" w:cs="宋体"/>
          <w:b/>
          <w:kern w:val="0"/>
          <w:sz w:val="48"/>
          <w:szCs w:val="48"/>
        </w:rPr>
      </w:pPr>
      <w:r>
        <w:rPr>
          <w:rFonts w:hint="eastAsia" w:ascii="黑体" w:hAnsi="ˎ̥" w:eastAsia="黑体" w:cs="宋体"/>
          <w:b/>
          <w:kern w:val="0"/>
          <w:sz w:val="48"/>
          <w:szCs w:val="48"/>
        </w:rPr>
        <w:t>“基于真实情境下小学“道德与法治”学习活动群的设计研究</w:t>
      </w:r>
      <w:r>
        <w:rPr>
          <w:rFonts w:hint="eastAsia" w:ascii="黑体" w:hAnsi="黑体" w:eastAsia="黑体" w:cs="宋体"/>
          <w:b/>
          <w:kern w:val="0"/>
          <w:sz w:val="48"/>
          <w:szCs w:val="48"/>
        </w:rPr>
        <w:t>”</w:t>
      </w:r>
    </w:p>
    <w:p w14:paraId="5CF723D6">
      <w:pPr>
        <w:widowControl/>
        <w:spacing w:line="360" w:lineRule="auto"/>
        <w:jc w:val="center"/>
        <w:rPr>
          <w:rFonts w:ascii="ˎ̥" w:hAnsi="ˎ̥" w:cs="宋体"/>
          <w:kern w:val="0"/>
          <w:sz w:val="18"/>
          <w:szCs w:val="18"/>
        </w:rPr>
      </w:pPr>
    </w:p>
    <w:p w14:paraId="6BD79361">
      <w:pPr>
        <w:widowControl/>
        <w:spacing w:line="360" w:lineRule="auto"/>
        <w:rPr>
          <w:rFonts w:hint="eastAsia" w:ascii="ˎ̥" w:hAnsi="ˎ̥" w:cs="宋体"/>
          <w:b/>
          <w:bCs/>
          <w:kern w:val="0"/>
          <w:sz w:val="18"/>
          <w:szCs w:val="18"/>
        </w:rPr>
      </w:pPr>
    </w:p>
    <w:p w14:paraId="0198763A">
      <w:pPr>
        <w:widowControl/>
        <w:spacing w:line="360" w:lineRule="auto"/>
        <w:jc w:val="center"/>
        <w:rPr>
          <w:rFonts w:ascii="ˎ̥" w:hAnsi="ˎ̥" w:cs="宋体"/>
          <w:b/>
          <w:kern w:val="0"/>
          <w:sz w:val="44"/>
          <w:szCs w:val="44"/>
        </w:rPr>
      </w:pPr>
      <w:r>
        <w:rPr>
          <w:rFonts w:ascii="ˎ̥" w:hAnsi="ˎ̥" w:cs="宋体"/>
          <w:b/>
          <w:bCs/>
          <w:kern w:val="0"/>
          <w:sz w:val="44"/>
          <w:szCs w:val="44"/>
        </w:rPr>
        <w:t>研究工作手册</w:t>
      </w:r>
    </w:p>
    <w:p w14:paraId="5E140C66">
      <w:pPr>
        <w:widowControl/>
        <w:spacing w:line="360" w:lineRule="auto"/>
        <w:jc w:val="center"/>
        <w:rPr>
          <w:rFonts w:ascii="ˎ̥" w:hAnsi="ˎ̥" w:cs="宋体"/>
          <w:kern w:val="0"/>
          <w:sz w:val="36"/>
          <w:szCs w:val="36"/>
        </w:rPr>
      </w:pPr>
    </w:p>
    <w:p w14:paraId="7E937790">
      <w:pPr>
        <w:widowControl/>
        <w:spacing w:line="360" w:lineRule="auto"/>
        <w:rPr>
          <w:rFonts w:ascii="ˎ̥" w:hAnsi="ˎ̥" w:cs="宋体"/>
          <w:kern w:val="0"/>
          <w:sz w:val="18"/>
          <w:szCs w:val="18"/>
        </w:rPr>
      </w:pPr>
      <w:r>
        <w:rPr>
          <w:rFonts w:ascii="ˎ̥" w:hAnsi="ˎ̥" w:cs="宋体"/>
          <w:kern w:val="0"/>
          <w:sz w:val="18"/>
          <w:szCs w:val="18"/>
        </w:rPr>
        <w:t> </w:t>
      </w:r>
    </w:p>
    <w:p w14:paraId="250930FC">
      <w:pPr>
        <w:widowControl/>
        <w:spacing w:line="360" w:lineRule="auto"/>
        <w:rPr>
          <w:rFonts w:ascii="ˎ̥" w:hAnsi="ˎ̥" w:cs="宋体"/>
          <w:kern w:val="0"/>
          <w:sz w:val="18"/>
          <w:szCs w:val="18"/>
        </w:rPr>
      </w:pPr>
      <w:r>
        <w:rPr>
          <w:rFonts w:ascii="ˎ̥" w:hAnsi="ˎ̥" w:cs="宋体"/>
          <w:kern w:val="0"/>
          <w:sz w:val="18"/>
          <w:szCs w:val="18"/>
        </w:rPr>
        <w:t> </w:t>
      </w:r>
    </w:p>
    <w:p w14:paraId="7F768374">
      <w:pPr>
        <w:widowControl/>
        <w:spacing w:line="360" w:lineRule="auto"/>
        <w:rPr>
          <w:rFonts w:ascii="ˎ̥" w:hAnsi="ˎ̥" w:cs="宋体"/>
          <w:kern w:val="0"/>
          <w:sz w:val="32"/>
          <w:szCs w:val="32"/>
        </w:rPr>
      </w:pPr>
      <w:r>
        <w:rPr>
          <w:rFonts w:ascii="ˎ̥" w:hAnsi="ˎ̥" w:cs="宋体"/>
          <w:kern w:val="0"/>
          <w:sz w:val="18"/>
          <w:szCs w:val="18"/>
        </w:rPr>
        <w:t> </w:t>
      </w:r>
    </w:p>
    <w:p w14:paraId="004E905B">
      <w:pPr>
        <w:widowControl/>
        <w:spacing w:line="360" w:lineRule="auto"/>
        <w:ind w:firstLine="1608" w:firstLineChars="445"/>
        <w:rPr>
          <w:rFonts w:hint="eastAsia" w:ascii="ˎ̥" w:hAnsi="ˎ̥" w:cs="宋体"/>
          <w:kern w:val="0"/>
          <w:sz w:val="36"/>
          <w:szCs w:val="36"/>
        </w:rPr>
      </w:pPr>
      <w:r>
        <w:rPr>
          <w:rFonts w:ascii="ˎ̥" w:hAnsi="ˎ̥" w:cs="宋体"/>
          <w:b/>
          <w:bCs/>
          <w:kern w:val="0"/>
          <w:sz w:val="36"/>
          <w:szCs w:val="36"/>
        </w:rPr>
        <w:t>姓 </w:t>
      </w:r>
      <w:r>
        <w:rPr>
          <w:rFonts w:hint="eastAsia" w:ascii="ˎ̥" w:hAnsi="ˎ̥" w:cs="宋体"/>
          <w:b/>
          <w:bCs/>
          <w:kern w:val="0"/>
          <w:sz w:val="36"/>
          <w:szCs w:val="36"/>
        </w:rPr>
        <w:t xml:space="preserve">      </w:t>
      </w:r>
      <w:r>
        <w:rPr>
          <w:rFonts w:ascii="ˎ̥" w:hAnsi="ˎ̥" w:cs="宋体"/>
          <w:b/>
          <w:bCs/>
          <w:kern w:val="0"/>
          <w:sz w:val="36"/>
          <w:szCs w:val="36"/>
        </w:rPr>
        <w:t>名</w:t>
      </w:r>
      <w:r>
        <w:rPr>
          <w:rFonts w:hint="eastAsia" w:ascii="ˎ̥" w:hAnsi="ˎ̥" w:cs="宋体"/>
          <w:b/>
          <w:bCs/>
          <w:kern w:val="0"/>
          <w:sz w:val="36"/>
          <w:szCs w:val="36"/>
          <w:u w:val="single"/>
        </w:rPr>
        <w:t>_ __</w:t>
      </w:r>
      <w:r>
        <w:rPr>
          <w:rFonts w:hint="eastAsia" w:ascii="ˎ̥" w:hAnsi="ˎ̥" w:cs="宋体"/>
          <w:b/>
          <w:bCs/>
          <w:kern w:val="0"/>
          <w:sz w:val="36"/>
          <w:szCs w:val="36"/>
          <w:u w:val="single"/>
          <w:lang w:val="en-US" w:eastAsia="zh-CN"/>
        </w:rPr>
        <w:t>程凤娇</w:t>
      </w:r>
      <w:r>
        <w:rPr>
          <w:rFonts w:hint="eastAsia" w:ascii="ˎ̥" w:hAnsi="ˎ̥" w:cs="宋体"/>
          <w:b/>
          <w:bCs/>
          <w:kern w:val="0"/>
          <w:sz w:val="36"/>
          <w:szCs w:val="36"/>
          <w:u w:val="single"/>
        </w:rPr>
        <w:t xml:space="preserve">   ___</w:t>
      </w:r>
    </w:p>
    <w:p w14:paraId="3B7DD42C">
      <w:pPr>
        <w:widowControl/>
        <w:spacing w:line="360" w:lineRule="auto"/>
        <w:rPr>
          <w:rFonts w:ascii="ˎ̥" w:hAnsi="ˎ̥" w:cs="宋体"/>
          <w:kern w:val="0"/>
          <w:sz w:val="36"/>
          <w:szCs w:val="36"/>
        </w:rPr>
      </w:pPr>
      <w:r>
        <w:rPr>
          <w:rFonts w:ascii="ˎ̥" w:hAnsi="ˎ̥" w:cs="宋体"/>
          <w:kern w:val="0"/>
          <w:sz w:val="36"/>
          <w:szCs w:val="36"/>
        </w:rPr>
        <w:t> </w:t>
      </w:r>
    </w:p>
    <w:p w14:paraId="4FF12A21">
      <w:pPr>
        <w:widowControl/>
        <w:spacing w:line="360" w:lineRule="auto"/>
        <w:ind w:firstLine="1446" w:firstLineChars="400"/>
        <w:rPr>
          <w:rFonts w:hint="eastAsia" w:ascii="ˎ̥" w:hAnsi="ˎ̥" w:cs="宋体"/>
          <w:kern w:val="0"/>
          <w:sz w:val="36"/>
          <w:szCs w:val="36"/>
        </w:rPr>
      </w:pPr>
      <w:r>
        <w:rPr>
          <w:rFonts w:ascii="ˎ̥" w:hAnsi="ˎ̥" w:cs="宋体"/>
          <w:b/>
          <w:bCs/>
          <w:kern w:val="0"/>
          <w:sz w:val="36"/>
          <w:szCs w:val="36"/>
        </w:rPr>
        <w:t>任教学科</w:t>
      </w:r>
      <w:r>
        <w:rPr>
          <w:rFonts w:hint="eastAsia" w:ascii="ˎ̥" w:hAnsi="ˎ̥" w:cs="宋体"/>
          <w:b/>
          <w:bCs/>
          <w:kern w:val="0"/>
          <w:sz w:val="36"/>
          <w:szCs w:val="36"/>
          <w:u w:val="single"/>
        </w:rPr>
        <w:t xml:space="preserve">_  </w:t>
      </w:r>
      <w:r>
        <w:rPr>
          <w:rFonts w:hint="eastAsia" w:ascii="ˎ̥" w:hAnsi="ˎ̥" w:cs="宋体"/>
          <w:b/>
          <w:bCs/>
          <w:kern w:val="0"/>
          <w:sz w:val="36"/>
          <w:szCs w:val="36"/>
          <w:u w:val="single"/>
          <w:lang w:val="en-US" w:eastAsia="zh-CN"/>
        </w:rPr>
        <w:t>道德与法治</w:t>
      </w:r>
      <w:r>
        <w:rPr>
          <w:rFonts w:hint="eastAsia" w:ascii="ˎ̥" w:hAnsi="ˎ̥" w:cs="宋体"/>
          <w:b/>
          <w:bCs/>
          <w:kern w:val="0"/>
          <w:sz w:val="36"/>
          <w:szCs w:val="36"/>
          <w:u w:val="single"/>
        </w:rPr>
        <w:t xml:space="preserve">_ </w:t>
      </w:r>
    </w:p>
    <w:p w14:paraId="30A10A19">
      <w:pPr>
        <w:widowControl/>
        <w:spacing w:line="360" w:lineRule="auto"/>
        <w:jc w:val="center"/>
        <w:rPr>
          <w:rFonts w:ascii="ˎ̥" w:hAnsi="ˎ̥" w:cs="宋体"/>
          <w:kern w:val="0"/>
          <w:sz w:val="36"/>
          <w:szCs w:val="36"/>
        </w:rPr>
      </w:pPr>
    </w:p>
    <w:p w14:paraId="3CC9AF03">
      <w:pPr>
        <w:widowControl/>
        <w:spacing w:line="360" w:lineRule="auto"/>
        <w:jc w:val="center"/>
        <w:rPr>
          <w:rFonts w:ascii="ˎ̥" w:hAnsi="ˎ̥" w:cs="宋体"/>
          <w:kern w:val="0"/>
          <w:sz w:val="36"/>
          <w:szCs w:val="36"/>
        </w:rPr>
      </w:pPr>
      <w:r>
        <w:rPr>
          <w:rFonts w:hint="eastAsia" w:ascii="ˎ̥" w:hAnsi="ˎ̥" w:cs="宋体"/>
          <w:b/>
          <w:bCs/>
          <w:kern w:val="0"/>
          <w:sz w:val="36"/>
          <w:szCs w:val="36"/>
        </w:rPr>
        <w:t>常州市</w:t>
      </w:r>
      <w:r>
        <w:rPr>
          <w:rFonts w:ascii="ˎ̥" w:hAnsi="ˎ̥" w:cs="宋体"/>
          <w:b/>
          <w:bCs/>
          <w:kern w:val="0"/>
          <w:sz w:val="36"/>
          <w:szCs w:val="36"/>
        </w:rPr>
        <w:t>三河口小学</w:t>
      </w:r>
    </w:p>
    <w:p w14:paraId="66355648">
      <w:pPr>
        <w:widowControl/>
        <w:spacing w:line="360" w:lineRule="auto"/>
        <w:rPr>
          <w:rFonts w:ascii="ˎ̥" w:hAnsi="ˎ̥" w:cs="宋体"/>
          <w:kern w:val="0"/>
          <w:sz w:val="36"/>
          <w:szCs w:val="36"/>
        </w:rPr>
      </w:pPr>
      <w:r>
        <w:rPr>
          <w:rFonts w:ascii="ˎ̥" w:hAnsi="ˎ̥" w:cs="宋体"/>
          <w:kern w:val="0"/>
          <w:sz w:val="36"/>
          <w:szCs w:val="36"/>
        </w:rPr>
        <w:t> </w:t>
      </w:r>
    </w:p>
    <w:p w14:paraId="248E7F42">
      <w:pPr>
        <w:widowControl/>
        <w:spacing w:line="360" w:lineRule="auto"/>
        <w:jc w:val="center"/>
        <w:rPr>
          <w:rFonts w:hint="eastAsia" w:ascii="ˎ̥" w:hAnsi="ˎ̥" w:eastAsia="宋体" w:cs="宋体"/>
          <w:b/>
          <w:bCs/>
          <w:kern w:val="0"/>
          <w:sz w:val="36"/>
          <w:szCs w:val="36"/>
          <w:lang w:eastAsia="zh-CN"/>
        </w:rPr>
      </w:pPr>
      <w:r>
        <w:rPr>
          <w:rFonts w:ascii="ˎ̥" w:hAnsi="ˎ̥" w:cs="宋体"/>
          <w:b/>
          <w:bCs/>
          <w:kern w:val="0"/>
          <w:sz w:val="36"/>
          <w:szCs w:val="36"/>
        </w:rPr>
        <w:t>（20</w:t>
      </w:r>
      <w:r>
        <w:rPr>
          <w:rFonts w:hint="eastAsia" w:ascii="ˎ̥" w:hAnsi="ˎ̥" w:cs="宋体"/>
          <w:b/>
          <w:bCs/>
          <w:kern w:val="0"/>
          <w:sz w:val="36"/>
          <w:szCs w:val="36"/>
          <w:lang w:val="en-US" w:eastAsia="zh-CN"/>
        </w:rPr>
        <w:t>23</w:t>
      </w:r>
      <w:r>
        <w:rPr>
          <w:rFonts w:ascii="ˎ̥" w:hAnsi="ˎ̥" w:cs="宋体"/>
          <w:b/>
          <w:bCs/>
          <w:kern w:val="0"/>
          <w:sz w:val="36"/>
          <w:szCs w:val="36"/>
        </w:rPr>
        <w:t>年</w:t>
      </w:r>
      <w:r>
        <w:rPr>
          <w:rFonts w:hint="eastAsia" w:ascii="ˎ̥" w:hAnsi="ˎ̥" w:cs="宋体"/>
          <w:b/>
          <w:bCs/>
          <w:kern w:val="0"/>
          <w:sz w:val="36"/>
          <w:szCs w:val="36"/>
          <w:lang w:val="en-US" w:eastAsia="zh-CN"/>
        </w:rPr>
        <w:t>10</w:t>
      </w:r>
      <w:r>
        <w:rPr>
          <w:rFonts w:ascii="ˎ̥" w:hAnsi="ˎ̥" w:cs="宋体"/>
          <w:b/>
          <w:bCs/>
          <w:kern w:val="0"/>
          <w:sz w:val="36"/>
          <w:szCs w:val="36"/>
        </w:rPr>
        <w:t>月——20</w:t>
      </w:r>
      <w:r>
        <w:rPr>
          <w:rFonts w:hint="eastAsia" w:ascii="ˎ̥" w:hAnsi="ˎ̥" w:cs="宋体"/>
          <w:b/>
          <w:bCs/>
          <w:kern w:val="0"/>
          <w:sz w:val="36"/>
          <w:szCs w:val="36"/>
        </w:rPr>
        <w:t>2</w:t>
      </w:r>
      <w:r>
        <w:rPr>
          <w:rFonts w:hint="eastAsia" w:ascii="ˎ̥" w:hAnsi="ˎ̥" w:cs="宋体"/>
          <w:b/>
          <w:bCs/>
          <w:kern w:val="0"/>
          <w:sz w:val="36"/>
          <w:szCs w:val="36"/>
          <w:lang w:val="en-US" w:eastAsia="zh-CN"/>
        </w:rPr>
        <w:t>5</w:t>
      </w:r>
      <w:r>
        <w:rPr>
          <w:rFonts w:hint="eastAsia" w:ascii="ˎ̥" w:hAnsi="ˎ̥" w:cs="宋体"/>
          <w:b/>
          <w:bCs/>
          <w:kern w:val="0"/>
          <w:sz w:val="36"/>
          <w:szCs w:val="36"/>
        </w:rPr>
        <w:t>年</w:t>
      </w:r>
      <w:r>
        <w:rPr>
          <w:rFonts w:hint="eastAsia" w:ascii="ˎ̥" w:hAnsi="ˎ̥" w:cs="宋体"/>
          <w:b/>
          <w:bCs/>
          <w:kern w:val="0"/>
          <w:sz w:val="36"/>
          <w:szCs w:val="36"/>
          <w:lang w:val="en-US" w:eastAsia="zh-CN"/>
        </w:rPr>
        <w:t>6</w:t>
      </w:r>
      <w:r>
        <w:rPr>
          <w:rFonts w:ascii="ˎ̥" w:hAnsi="ˎ̥" w:cs="宋体"/>
          <w:b/>
          <w:bCs/>
          <w:kern w:val="0"/>
          <w:sz w:val="36"/>
          <w:szCs w:val="36"/>
        </w:rPr>
        <w:t>月）</w:t>
      </w:r>
    </w:p>
    <w:p w14:paraId="24DA5974">
      <w:pPr>
        <w:widowControl/>
        <w:spacing w:line="360" w:lineRule="auto"/>
        <w:jc w:val="center"/>
        <w:rPr>
          <w:rFonts w:hint="eastAsia" w:ascii="ˎ̥" w:hAnsi="ˎ̥" w:eastAsia="宋体" w:cs="宋体"/>
          <w:b/>
          <w:bCs/>
          <w:kern w:val="0"/>
          <w:sz w:val="36"/>
          <w:szCs w:val="36"/>
          <w:lang w:eastAsia="zh-CN"/>
        </w:rPr>
      </w:pPr>
    </w:p>
    <w:p w14:paraId="59170BF1">
      <w:pPr>
        <w:spacing w:line="360" w:lineRule="auto"/>
        <w:jc w:val="center"/>
        <w:rPr>
          <w:rFonts w:hint="eastAsia" w:ascii="黑体" w:hAnsi="黑体" w:eastAsia="黑体" w:cs="宋体"/>
          <w:sz w:val="32"/>
          <w:szCs w:val="32"/>
        </w:rPr>
      </w:pPr>
      <w:r>
        <w:rPr>
          <w:rFonts w:hint="eastAsia" w:ascii="黑体" w:hAnsi="黑体" w:eastAsia="黑体" w:cs="宋体"/>
          <w:b/>
          <w:bCs/>
          <w:sz w:val="32"/>
          <w:szCs w:val="32"/>
        </w:rPr>
        <w:t xml:space="preserve"> 校级课题研究方案</w:t>
      </w:r>
    </w:p>
    <w:tbl>
      <w:tblPr>
        <w:tblStyle w:val="6"/>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2"/>
        <w:gridCol w:w="1141"/>
        <w:gridCol w:w="1080"/>
        <w:gridCol w:w="1170"/>
        <w:gridCol w:w="1350"/>
        <w:gridCol w:w="2929"/>
        <w:gridCol w:w="37"/>
      </w:tblGrid>
      <w:tr w14:paraId="03F66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7" w:type="dxa"/>
          <w:trHeight w:val="627" w:hRule="atLeast"/>
        </w:trPr>
        <w:tc>
          <w:tcPr>
            <w:tcW w:w="1672" w:type="dxa"/>
            <w:noWrap w:val="0"/>
            <w:vAlign w:val="center"/>
          </w:tcPr>
          <w:p w14:paraId="4083540B">
            <w:pPr>
              <w:spacing w:line="360" w:lineRule="auto"/>
              <w:jc w:val="center"/>
              <w:rPr>
                <w:rFonts w:hint="eastAsia"/>
                <w:sz w:val="28"/>
                <w:szCs w:val="28"/>
              </w:rPr>
            </w:pPr>
            <w:r>
              <w:rPr>
                <w:rFonts w:hint="eastAsia"/>
                <w:sz w:val="28"/>
                <w:szCs w:val="28"/>
              </w:rPr>
              <w:t>课题名称</w:t>
            </w:r>
          </w:p>
        </w:tc>
        <w:tc>
          <w:tcPr>
            <w:tcW w:w="7670" w:type="dxa"/>
            <w:gridSpan w:val="5"/>
            <w:noWrap w:val="0"/>
            <w:vAlign w:val="center"/>
          </w:tcPr>
          <w:p w14:paraId="30D09A89">
            <w:pPr>
              <w:spacing w:line="360" w:lineRule="auto"/>
              <w:jc w:val="center"/>
              <w:rPr>
                <w:rFonts w:hint="eastAsia"/>
                <w:sz w:val="28"/>
                <w:szCs w:val="28"/>
              </w:rPr>
            </w:pPr>
            <w:r>
              <w:rPr>
                <w:rFonts w:hint="eastAsia"/>
                <w:sz w:val="24"/>
                <w:szCs w:val="24"/>
              </w:rPr>
              <w:t>“基于真实情境下小学“道德与法治”学习活动群的设计研究”</w:t>
            </w:r>
          </w:p>
        </w:tc>
      </w:tr>
      <w:tr w14:paraId="2FBC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7" w:type="dxa"/>
          <w:trHeight w:val="90" w:hRule="atLeast"/>
        </w:trPr>
        <w:tc>
          <w:tcPr>
            <w:tcW w:w="1672" w:type="dxa"/>
            <w:noWrap w:val="0"/>
            <w:vAlign w:val="center"/>
          </w:tcPr>
          <w:p w14:paraId="38371DA3">
            <w:pPr>
              <w:spacing w:line="360" w:lineRule="auto"/>
              <w:jc w:val="center"/>
              <w:rPr>
                <w:rFonts w:hint="eastAsia"/>
                <w:sz w:val="28"/>
                <w:szCs w:val="28"/>
              </w:rPr>
            </w:pPr>
            <w:r>
              <w:rPr>
                <w:rFonts w:hint="eastAsia"/>
                <w:sz w:val="28"/>
                <w:szCs w:val="28"/>
              </w:rPr>
              <w:t>研究周期</w:t>
            </w:r>
          </w:p>
        </w:tc>
        <w:tc>
          <w:tcPr>
            <w:tcW w:w="7670" w:type="dxa"/>
            <w:gridSpan w:val="5"/>
            <w:noWrap w:val="0"/>
            <w:vAlign w:val="center"/>
          </w:tcPr>
          <w:p w14:paraId="5B741225">
            <w:pPr>
              <w:spacing w:line="360" w:lineRule="auto"/>
              <w:jc w:val="center"/>
              <w:rPr>
                <w:rFonts w:hint="eastAsia"/>
                <w:sz w:val="28"/>
                <w:szCs w:val="28"/>
              </w:rPr>
            </w:pPr>
            <w:r>
              <w:rPr>
                <w:rFonts w:hint="eastAsia"/>
                <w:sz w:val="28"/>
                <w:szCs w:val="28"/>
              </w:rPr>
              <w:t>20</w:t>
            </w:r>
            <w:r>
              <w:rPr>
                <w:rFonts w:hint="eastAsia"/>
                <w:sz w:val="28"/>
                <w:szCs w:val="28"/>
                <w:lang w:val="en-US" w:eastAsia="zh-CN"/>
              </w:rPr>
              <w:t>23</w:t>
            </w:r>
            <w:r>
              <w:rPr>
                <w:rFonts w:hint="eastAsia"/>
                <w:sz w:val="28"/>
                <w:szCs w:val="28"/>
              </w:rPr>
              <w:t>年</w:t>
            </w:r>
            <w:r>
              <w:rPr>
                <w:rFonts w:hint="eastAsia"/>
                <w:sz w:val="28"/>
                <w:szCs w:val="28"/>
                <w:lang w:val="en-US" w:eastAsia="zh-CN"/>
              </w:rPr>
              <w:t>10</w:t>
            </w:r>
            <w:r>
              <w:rPr>
                <w:rFonts w:hint="eastAsia"/>
                <w:sz w:val="28"/>
                <w:szCs w:val="28"/>
              </w:rPr>
              <w:t>月至 20</w:t>
            </w:r>
            <w:r>
              <w:rPr>
                <w:rFonts w:hint="eastAsia"/>
                <w:sz w:val="28"/>
                <w:szCs w:val="28"/>
                <w:lang w:val="en-US" w:eastAsia="zh-CN"/>
              </w:rPr>
              <w:t>25</w:t>
            </w:r>
            <w:r>
              <w:rPr>
                <w:rFonts w:hint="eastAsia"/>
                <w:sz w:val="28"/>
                <w:szCs w:val="28"/>
              </w:rPr>
              <w:t>年</w:t>
            </w:r>
            <w:r>
              <w:rPr>
                <w:rFonts w:hint="eastAsia"/>
                <w:sz w:val="28"/>
                <w:szCs w:val="28"/>
                <w:lang w:val="en-US" w:eastAsia="zh-CN"/>
              </w:rPr>
              <w:t>6</w:t>
            </w:r>
            <w:r>
              <w:rPr>
                <w:rFonts w:hint="eastAsia"/>
                <w:sz w:val="28"/>
                <w:szCs w:val="28"/>
              </w:rPr>
              <w:t>月</w:t>
            </w:r>
          </w:p>
        </w:tc>
      </w:tr>
      <w:tr w14:paraId="22C55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7" w:type="dxa"/>
          <w:trHeight w:val="90" w:hRule="atLeast"/>
        </w:trPr>
        <w:tc>
          <w:tcPr>
            <w:tcW w:w="1672" w:type="dxa"/>
            <w:vMerge w:val="restart"/>
            <w:noWrap w:val="0"/>
            <w:vAlign w:val="center"/>
          </w:tcPr>
          <w:p w14:paraId="5560A808">
            <w:pPr>
              <w:spacing w:line="360" w:lineRule="auto"/>
              <w:jc w:val="center"/>
              <w:rPr>
                <w:rFonts w:hint="eastAsia"/>
                <w:sz w:val="28"/>
                <w:szCs w:val="28"/>
              </w:rPr>
            </w:pPr>
            <w:r>
              <w:rPr>
                <w:rFonts w:hint="eastAsia"/>
                <w:sz w:val="28"/>
                <w:szCs w:val="28"/>
              </w:rPr>
              <w:t>课题</w:t>
            </w:r>
            <w:r>
              <w:rPr>
                <w:rFonts w:hint="eastAsia"/>
                <w:sz w:val="28"/>
                <w:szCs w:val="28"/>
                <w:lang w:val="en-US" w:eastAsia="zh-CN"/>
              </w:rPr>
              <w:t>主要</w:t>
            </w:r>
            <w:r>
              <w:rPr>
                <w:rFonts w:hint="eastAsia"/>
                <w:sz w:val="28"/>
                <w:szCs w:val="28"/>
              </w:rPr>
              <w:t>负责人</w:t>
            </w:r>
          </w:p>
        </w:tc>
        <w:tc>
          <w:tcPr>
            <w:tcW w:w="1141" w:type="dxa"/>
            <w:noWrap w:val="0"/>
            <w:vAlign w:val="center"/>
          </w:tcPr>
          <w:p w14:paraId="50E35B55">
            <w:pPr>
              <w:spacing w:line="360" w:lineRule="auto"/>
              <w:jc w:val="center"/>
              <w:rPr>
                <w:rFonts w:hint="eastAsia"/>
                <w:sz w:val="28"/>
                <w:szCs w:val="28"/>
              </w:rPr>
            </w:pPr>
            <w:r>
              <w:rPr>
                <w:rFonts w:hint="eastAsia"/>
                <w:sz w:val="28"/>
                <w:szCs w:val="28"/>
              </w:rPr>
              <w:t>姓名</w:t>
            </w:r>
          </w:p>
        </w:tc>
        <w:tc>
          <w:tcPr>
            <w:tcW w:w="1080" w:type="dxa"/>
            <w:noWrap w:val="0"/>
            <w:vAlign w:val="center"/>
          </w:tcPr>
          <w:p w14:paraId="21B0147F">
            <w:pPr>
              <w:spacing w:line="360" w:lineRule="auto"/>
              <w:jc w:val="center"/>
              <w:rPr>
                <w:rFonts w:hint="eastAsia"/>
                <w:sz w:val="28"/>
                <w:szCs w:val="28"/>
              </w:rPr>
            </w:pPr>
            <w:r>
              <w:rPr>
                <w:rFonts w:hint="eastAsia"/>
                <w:sz w:val="28"/>
                <w:szCs w:val="28"/>
              </w:rPr>
              <w:t>性别</w:t>
            </w:r>
          </w:p>
        </w:tc>
        <w:tc>
          <w:tcPr>
            <w:tcW w:w="1170" w:type="dxa"/>
            <w:noWrap w:val="0"/>
            <w:vAlign w:val="center"/>
          </w:tcPr>
          <w:p w14:paraId="254D859F">
            <w:pPr>
              <w:spacing w:line="360" w:lineRule="auto"/>
              <w:jc w:val="center"/>
              <w:rPr>
                <w:rFonts w:hint="eastAsia"/>
                <w:sz w:val="28"/>
                <w:szCs w:val="28"/>
              </w:rPr>
            </w:pPr>
            <w:r>
              <w:rPr>
                <w:rFonts w:hint="eastAsia"/>
                <w:sz w:val="28"/>
                <w:szCs w:val="28"/>
              </w:rPr>
              <w:t>年龄</w:t>
            </w:r>
          </w:p>
        </w:tc>
        <w:tc>
          <w:tcPr>
            <w:tcW w:w="1350" w:type="dxa"/>
            <w:noWrap w:val="0"/>
            <w:vAlign w:val="center"/>
          </w:tcPr>
          <w:p w14:paraId="722E83EA">
            <w:pPr>
              <w:spacing w:line="360" w:lineRule="auto"/>
              <w:jc w:val="center"/>
              <w:rPr>
                <w:rFonts w:hint="eastAsia"/>
                <w:sz w:val="28"/>
                <w:szCs w:val="28"/>
              </w:rPr>
            </w:pPr>
            <w:r>
              <w:rPr>
                <w:rFonts w:hint="eastAsia"/>
                <w:sz w:val="28"/>
                <w:szCs w:val="28"/>
              </w:rPr>
              <w:t>职称</w:t>
            </w:r>
          </w:p>
        </w:tc>
        <w:tc>
          <w:tcPr>
            <w:tcW w:w="2929" w:type="dxa"/>
            <w:noWrap w:val="0"/>
            <w:vAlign w:val="center"/>
          </w:tcPr>
          <w:p w14:paraId="4260ABCB">
            <w:pPr>
              <w:spacing w:line="360" w:lineRule="auto"/>
              <w:jc w:val="center"/>
              <w:rPr>
                <w:rFonts w:hint="eastAsia"/>
                <w:sz w:val="28"/>
                <w:szCs w:val="28"/>
              </w:rPr>
            </w:pPr>
            <w:r>
              <w:rPr>
                <w:rFonts w:hint="eastAsia"/>
                <w:sz w:val="28"/>
                <w:szCs w:val="28"/>
              </w:rPr>
              <w:t>学科</w:t>
            </w:r>
          </w:p>
        </w:tc>
      </w:tr>
      <w:tr w14:paraId="746BE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37" w:type="dxa"/>
          <w:trHeight w:val="90" w:hRule="atLeast"/>
        </w:trPr>
        <w:tc>
          <w:tcPr>
            <w:tcW w:w="1672" w:type="dxa"/>
            <w:vMerge w:val="continue"/>
            <w:noWrap w:val="0"/>
            <w:vAlign w:val="center"/>
          </w:tcPr>
          <w:p w14:paraId="6872F843">
            <w:pPr>
              <w:spacing w:line="360" w:lineRule="auto"/>
              <w:jc w:val="center"/>
              <w:rPr>
                <w:rFonts w:hint="eastAsia"/>
                <w:sz w:val="28"/>
                <w:szCs w:val="28"/>
              </w:rPr>
            </w:pPr>
          </w:p>
        </w:tc>
        <w:tc>
          <w:tcPr>
            <w:tcW w:w="1141" w:type="dxa"/>
            <w:noWrap w:val="0"/>
            <w:vAlign w:val="center"/>
          </w:tcPr>
          <w:p w14:paraId="35E37CB0">
            <w:pPr>
              <w:spacing w:line="360" w:lineRule="auto"/>
              <w:jc w:val="center"/>
              <w:rPr>
                <w:rFonts w:hint="default" w:eastAsia="宋体"/>
                <w:sz w:val="28"/>
                <w:szCs w:val="28"/>
                <w:lang w:val="en-US" w:eastAsia="zh-CN"/>
              </w:rPr>
            </w:pPr>
            <w:r>
              <w:rPr>
                <w:rFonts w:hint="eastAsia"/>
                <w:sz w:val="28"/>
                <w:szCs w:val="28"/>
                <w:lang w:val="en-US" w:eastAsia="zh-CN"/>
              </w:rPr>
              <w:t>程凤娇</w:t>
            </w:r>
          </w:p>
        </w:tc>
        <w:tc>
          <w:tcPr>
            <w:tcW w:w="1080" w:type="dxa"/>
            <w:noWrap w:val="0"/>
            <w:vAlign w:val="center"/>
          </w:tcPr>
          <w:p w14:paraId="52F38EB6">
            <w:pPr>
              <w:spacing w:line="360" w:lineRule="auto"/>
              <w:jc w:val="center"/>
              <w:rPr>
                <w:rFonts w:hint="eastAsia"/>
                <w:sz w:val="28"/>
                <w:szCs w:val="28"/>
              </w:rPr>
            </w:pPr>
            <w:r>
              <w:rPr>
                <w:rFonts w:hint="eastAsia"/>
                <w:sz w:val="28"/>
                <w:szCs w:val="28"/>
              </w:rPr>
              <w:t>女</w:t>
            </w:r>
          </w:p>
        </w:tc>
        <w:tc>
          <w:tcPr>
            <w:tcW w:w="1170" w:type="dxa"/>
            <w:noWrap w:val="0"/>
            <w:vAlign w:val="center"/>
          </w:tcPr>
          <w:p w14:paraId="19108273">
            <w:pPr>
              <w:spacing w:line="360" w:lineRule="auto"/>
              <w:jc w:val="center"/>
              <w:rPr>
                <w:rFonts w:hint="default" w:eastAsia="宋体"/>
                <w:sz w:val="28"/>
                <w:szCs w:val="28"/>
                <w:lang w:val="en-US" w:eastAsia="zh-CN"/>
              </w:rPr>
            </w:pPr>
            <w:r>
              <w:rPr>
                <w:rFonts w:hint="eastAsia"/>
                <w:sz w:val="28"/>
                <w:szCs w:val="28"/>
                <w:lang w:val="en-US" w:eastAsia="zh-CN"/>
              </w:rPr>
              <w:t>34</w:t>
            </w:r>
          </w:p>
        </w:tc>
        <w:tc>
          <w:tcPr>
            <w:tcW w:w="1350" w:type="dxa"/>
            <w:noWrap w:val="0"/>
            <w:vAlign w:val="center"/>
          </w:tcPr>
          <w:p w14:paraId="785AB02E">
            <w:pPr>
              <w:spacing w:line="360" w:lineRule="auto"/>
              <w:jc w:val="center"/>
              <w:rPr>
                <w:rFonts w:hint="eastAsia"/>
                <w:sz w:val="28"/>
                <w:szCs w:val="28"/>
              </w:rPr>
            </w:pPr>
            <w:r>
              <w:rPr>
                <w:rFonts w:hint="eastAsia"/>
                <w:sz w:val="21"/>
                <w:szCs w:val="21"/>
              </w:rPr>
              <w:t>中小学一级</w:t>
            </w:r>
          </w:p>
        </w:tc>
        <w:tc>
          <w:tcPr>
            <w:tcW w:w="2929" w:type="dxa"/>
            <w:noWrap w:val="0"/>
            <w:vAlign w:val="center"/>
          </w:tcPr>
          <w:p w14:paraId="0A6E5162">
            <w:pPr>
              <w:spacing w:line="360" w:lineRule="auto"/>
              <w:jc w:val="center"/>
              <w:rPr>
                <w:rFonts w:hint="eastAsia"/>
                <w:sz w:val="28"/>
                <w:szCs w:val="28"/>
              </w:rPr>
            </w:pPr>
            <w:r>
              <w:rPr>
                <w:rFonts w:hint="eastAsia"/>
                <w:sz w:val="28"/>
                <w:szCs w:val="28"/>
              </w:rPr>
              <w:t>语文</w:t>
            </w:r>
          </w:p>
        </w:tc>
      </w:tr>
      <w:tr w14:paraId="6582B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7" w:type="dxa"/>
          <w:trHeight w:val="501" w:hRule="atLeast"/>
        </w:trPr>
        <w:tc>
          <w:tcPr>
            <w:tcW w:w="1672" w:type="dxa"/>
            <w:noWrap w:val="0"/>
            <w:vAlign w:val="center"/>
          </w:tcPr>
          <w:p w14:paraId="2433441E">
            <w:pPr>
              <w:spacing w:line="360" w:lineRule="auto"/>
              <w:jc w:val="center"/>
              <w:rPr>
                <w:rFonts w:hint="eastAsia"/>
                <w:sz w:val="28"/>
                <w:szCs w:val="28"/>
              </w:rPr>
            </w:pPr>
            <w:r>
              <w:rPr>
                <w:rFonts w:hint="eastAsia"/>
                <w:sz w:val="28"/>
                <w:szCs w:val="28"/>
              </w:rPr>
              <w:t>研</w:t>
            </w:r>
          </w:p>
          <w:p w14:paraId="7C4514CC">
            <w:pPr>
              <w:spacing w:line="360" w:lineRule="auto"/>
              <w:jc w:val="center"/>
              <w:rPr>
                <w:rFonts w:hint="eastAsia"/>
                <w:sz w:val="28"/>
                <w:szCs w:val="28"/>
              </w:rPr>
            </w:pPr>
            <w:r>
              <w:rPr>
                <w:rFonts w:hint="eastAsia"/>
                <w:sz w:val="28"/>
                <w:szCs w:val="28"/>
              </w:rPr>
              <w:t>究</w:t>
            </w:r>
          </w:p>
          <w:p w14:paraId="39F1352E">
            <w:pPr>
              <w:spacing w:line="360" w:lineRule="auto"/>
              <w:jc w:val="center"/>
              <w:rPr>
                <w:rFonts w:hint="eastAsia"/>
                <w:sz w:val="28"/>
                <w:szCs w:val="28"/>
              </w:rPr>
            </w:pPr>
            <w:r>
              <w:rPr>
                <w:rFonts w:hint="eastAsia"/>
                <w:sz w:val="28"/>
                <w:szCs w:val="28"/>
              </w:rPr>
              <w:t>意</w:t>
            </w:r>
          </w:p>
          <w:p w14:paraId="77226A5D">
            <w:pPr>
              <w:spacing w:line="360" w:lineRule="auto"/>
              <w:jc w:val="center"/>
              <w:rPr>
                <w:rFonts w:hint="eastAsia"/>
                <w:sz w:val="28"/>
                <w:szCs w:val="28"/>
              </w:rPr>
            </w:pPr>
            <w:r>
              <w:rPr>
                <w:rFonts w:hint="eastAsia"/>
                <w:sz w:val="28"/>
                <w:szCs w:val="28"/>
              </w:rPr>
              <w:t>义</w:t>
            </w:r>
          </w:p>
        </w:tc>
        <w:tc>
          <w:tcPr>
            <w:tcW w:w="7670" w:type="dxa"/>
            <w:gridSpan w:val="5"/>
            <w:noWrap w:val="0"/>
            <w:vAlign w:val="center"/>
          </w:tcPr>
          <w:p w14:paraId="73681128">
            <w:pPr>
              <w:keepNext w:val="0"/>
              <w:keepLines w:val="0"/>
              <w:widowControl/>
              <w:suppressLineNumbers w:val="0"/>
              <w:spacing w:line="240" w:lineRule="auto"/>
              <w:ind w:firstLine="480" w:firstLineChars="200"/>
              <w:jc w:val="left"/>
            </w:pPr>
            <w:r>
              <w:rPr>
                <w:rFonts w:hint="eastAsia" w:ascii="宋体" w:hAnsi="宋体" w:eastAsia="宋体" w:cs="宋体"/>
                <w:color w:val="000000"/>
                <w:kern w:val="0"/>
                <w:sz w:val="24"/>
                <w:szCs w:val="24"/>
                <w:lang w:val="en-US" w:eastAsia="zh-CN" w:bidi="ar"/>
              </w:rPr>
              <w:t xml:space="preserve">《道德与法治》系原《品德与生活》、《品德与社会》更名而来，由于自 </w:t>
            </w:r>
            <w:r>
              <w:rPr>
                <w:rFonts w:hint="default" w:ascii="Times New Roman" w:hAnsi="Times New Roman" w:eastAsia="宋体" w:cs="Times New Roman"/>
                <w:color w:val="000000"/>
                <w:kern w:val="0"/>
                <w:sz w:val="24"/>
                <w:szCs w:val="24"/>
                <w:lang w:val="en-US" w:eastAsia="zh-CN" w:bidi="ar"/>
              </w:rPr>
              <w:t xml:space="preserve">2017 </w:t>
            </w:r>
            <w:r>
              <w:rPr>
                <w:rFonts w:hint="eastAsia" w:ascii="宋体" w:hAnsi="宋体" w:eastAsia="宋体" w:cs="宋体"/>
                <w:color w:val="000000"/>
                <w:kern w:val="0"/>
                <w:sz w:val="24"/>
                <w:szCs w:val="24"/>
                <w:lang w:val="en-US" w:eastAsia="zh-CN" w:bidi="ar"/>
              </w:rPr>
              <w:t xml:space="preserve">年 才开始使用新教材，现如今对教材内容的理论研究并不多。尤其围绕学习活动设计课 文是本次德育教材编写的一个重大突破，这就决定了《道德与法治》教学必然要涉及 学习活动群的设计，然而对学习活动群动这一教学形式的研究更是鲜有。即使有所研 究，其阐述也极为笼统。本课题对学习活动群的研究，是在新课标颁布的背景下，结 合现有部编版教材，对《道德与法治》课堂活动教学理论层面的丰富与积极探索。具体而言，其一，本文对道德与法治学习活动群进行了创设性定义；其二，总结了学习活动群的设计理念；其三，构建出学习活动群的设计框架与具体内容。总之，上述研究无疑是《道德与法治》课堂活动教学理论层面的丰富与有益探索。 </w:t>
            </w:r>
          </w:p>
          <w:p w14:paraId="4F82E121">
            <w:pPr>
              <w:keepNext w:val="0"/>
              <w:keepLines w:val="0"/>
              <w:widowControl/>
              <w:suppressLineNumbers w:val="0"/>
              <w:spacing w:line="240" w:lineRule="auto"/>
              <w:jc w:val="left"/>
              <w:rPr>
                <w:rFonts w:hint="eastAsia" w:ascii="宋体" w:hAnsi="宋体" w:eastAsia="宋体" w:cs="宋体"/>
                <w:color w:val="000000"/>
                <w:kern w:val="0"/>
                <w:sz w:val="24"/>
                <w:szCs w:val="24"/>
                <w:lang w:val="en-US" w:eastAsia="zh-CN" w:bidi="ar"/>
              </w:rPr>
            </w:pPr>
          </w:p>
          <w:p w14:paraId="7D6F2396">
            <w:pPr>
              <w:keepNext w:val="0"/>
              <w:keepLines w:val="0"/>
              <w:widowControl/>
              <w:suppressLineNumbers w:val="0"/>
              <w:spacing w:line="240" w:lineRule="auto"/>
              <w:ind w:firstLine="480" w:firstLineChars="200"/>
              <w:jc w:val="left"/>
            </w:pPr>
            <w:r>
              <w:rPr>
                <w:rFonts w:hint="eastAsia" w:ascii="宋体" w:hAnsi="宋体" w:eastAsia="宋体" w:cs="宋体"/>
                <w:color w:val="000000"/>
                <w:kern w:val="0"/>
                <w:sz w:val="24"/>
                <w:szCs w:val="24"/>
                <w:lang w:val="en-US" w:eastAsia="zh-CN" w:bidi="ar"/>
              </w:rPr>
              <w:t>改变以传授和灌输为主要方式的道德与法治课堂教学模式。学生主体活动是学生认知、情感、意志、行为发展的基础。无论是学生思维、智慧的发展还是情感、态度、价值观的形成，都是通过主体与客体相互作用的过程实现的。而主客体相互作用的中介正是学生参与的各种真实情境下的学习活动。通过本课题的研究，实现以学生为主体，以真实情境下的学习活动群为基础的道德与法治教学改革，使教与学的过程成为师生共同的、真实的生活</w:t>
            </w:r>
            <w:r>
              <w:rPr>
                <w:rFonts w:hint="eastAsia" w:ascii="宋体" w:hAnsi="宋体" w:cs="宋体"/>
                <w:color w:val="000000"/>
                <w:kern w:val="0"/>
                <w:sz w:val="24"/>
                <w:szCs w:val="24"/>
                <w:lang w:val="en-US" w:eastAsia="zh-CN" w:bidi="ar"/>
              </w:rPr>
              <w:t>。</w:t>
            </w:r>
          </w:p>
          <w:p w14:paraId="2A473A8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00" w:lineRule="exact"/>
              <w:ind w:left="0" w:right="0" w:firstLine="556"/>
              <w:jc w:val="left"/>
              <w:textAlignment w:val="auto"/>
              <w:rPr>
                <w:rFonts w:hint="eastAsia" w:ascii="宋体" w:hAnsi="宋体" w:cs="宋体"/>
                <w:kern w:val="0"/>
                <w:sz w:val="24"/>
              </w:rPr>
            </w:pPr>
          </w:p>
        </w:tc>
      </w:tr>
      <w:tr w14:paraId="1A46D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7" w:type="dxa"/>
          <w:trHeight w:val="2381" w:hRule="atLeast"/>
        </w:trPr>
        <w:tc>
          <w:tcPr>
            <w:tcW w:w="1672" w:type="dxa"/>
            <w:noWrap w:val="0"/>
            <w:vAlign w:val="center"/>
          </w:tcPr>
          <w:p w14:paraId="0DC29DCC">
            <w:pPr>
              <w:spacing w:line="360" w:lineRule="auto"/>
              <w:jc w:val="center"/>
              <w:rPr>
                <w:rFonts w:hint="eastAsia"/>
                <w:sz w:val="28"/>
                <w:szCs w:val="28"/>
              </w:rPr>
            </w:pPr>
            <w:r>
              <w:rPr>
                <w:rFonts w:hint="eastAsia"/>
                <w:sz w:val="28"/>
                <w:szCs w:val="28"/>
              </w:rPr>
              <w:t>研</w:t>
            </w:r>
          </w:p>
          <w:p w14:paraId="00C29332">
            <w:pPr>
              <w:spacing w:line="360" w:lineRule="auto"/>
              <w:jc w:val="center"/>
              <w:rPr>
                <w:rFonts w:hint="eastAsia"/>
                <w:sz w:val="28"/>
                <w:szCs w:val="28"/>
              </w:rPr>
            </w:pPr>
            <w:r>
              <w:rPr>
                <w:rFonts w:hint="eastAsia"/>
                <w:sz w:val="28"/>
                <w:szCs w:val="28"/>
              </w:rPr>
              <w:t>究</w:t>
            </w:r>
          </w:p>
          <w:p w14:paraId="18B06011">
            <w:pPr>
              <w:spacing w:line="360" w:lineRule="auto"/>
              <w:jc w:val="center"/>
              <w:rPr>
                <w:rFonts w:hint="eastAsia"/>
                <w:sz w:val="28"/>
                <w:szCs w:val="28"/>
              </w:rPr>
            </w:pPr>
            <w:r>
              <w:rPr>
                <w:rFonts w:hint="eastAsia"/>
                <w:sz w:val="28"/>
                <w:szCs w:val="28"/>
              </w:rPr>
              <w:t>目</w:t>
            </w:r>
          </w:p>
          <w:p w14:paraId="0843F587">
            <w:pPr>
              <w:spacing w:line="360" w:lineRule="auto"/>
              <w:jc w:val="center"/>
              <w:rPr>
                <w:rFonts w:hint="eastAsia"/>
                <w:sz w:val="28"/>
                <w:szCs w:val="28"/>
              </w:rPr>
            </w:pPr>
            <w:r>
              <w:rPr>
                <w:rFonts w:hint="eastAsia"/>
                <w:sz w:val="28"/>
                <w:szCs w:val="28"/>
              </w:rPr>
              <w:t>标</w:t>
            </w:r>
          </w:p>
        </w:tc>
        <w:tc>
          <w:tcPr>
            <w:tcW w:w="7670" w:type="dxa"/>
            <w:gridSpan w:val="5"/>
            <w:noWrap w:val="0"/>
            <w:vAlign w:val="center"/>
          </w:tcPr>
          <w:p w14:paraId="368C70AA">
            <w:pPr>
              <w:keepNext w:val="0"/>
              <w:keepLines w:val="0"/>
              <w:widowControl/>
              <w:suppressLineNumbers w:val="0"/>
              <w:spacing w:line="240" w:lineRule="auto"/>
              <w:ind w:firstLine="480" w:firstLineChars="200"/>
              <w:jc w:val="left"/>
            </w:pPr>
            <w:r>
              <w:rPr>
                <w:rFonts w:hint="eastAsia" w:ascii="宋体" w:hAnsi="宋体" w:eastAsia="宋体" w:cs="宋体"/>
                <w:color w:val="000000"/>
                <w:kern w:val="0"/>
                <w:sz w:val="24"/>
                <w:szCs w:val="24"/>
                <w:lang w:val="en-US" w:eastAsia="zh-CN" w:bidi="ar"/>
              </w:rPr>
              <w:t>通过本课题的研究，实现以学生为主体，以真实情境下的学习活动群为基础的道德与法治教学改革，使教与学的过程成为师生共同的、真实的生活</w:t>
            </w:r>
            <w:r>
              <w:rPr>
                <w:rFonts w:hint="eastAsia" w:ascii="宋体" w:hAnsi="宋体" w:cs="宋体"/>
                <w:color w:val="000000"/>
                <w:kern w:val="0"/>
                <w:sz w:val="24"/>
                <w:szCs w:val="24"/>
                <w:lang w:val="en-US" w:eastAsia="zh-CN" w:bidi="ar"/>
              </w:rPr>
              <w:t>。</w:t>
            </w:r>
          </w:p>
          <w:p w14:paraId="4C1BA731">
            <w:pPr>
              <w:keepNext w:val="0"/>
              <w:keepLines w:val="0"/>
              <w:pageBreakBefore w:val="0"/>
              <w:kinsoku/>
              <w:wordWrap/>
              <w:overflowPunct/>
              <w:topLinePunct w:val="0"/>
              <w:autoSpaceDE/>
              <w:autoSpaceDN/>
              <w:bidi w:val="0"/>
              <w:adjustRightInd/>
              <w:snapToGrid/>
              <w:spacing w:line="300" w:lineRule="exact"/>
              <w:ind w:firstLine="480"/>
              <w:textAlignment w:val="auto"/>
              <w:rPr>
                <w:rFonts w:hint="eastAsia" w:ascii="宋体" w:hAnsi="宋体" w:cs="宋体"/>
                <w:b/>
                <w:color w:val="666666"/>
                <w:kern w:val="0"/>
                <w:sz w:val="24"/>
              </w:rPr>
            </w:pPr>
          </w:p>
        </w:tc>
      </w:tr>
      <w:tr w14:paraId="0F60E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7" w:type="dxa"/>
          <w:trHeight w:val="2291" w:hRule="atLeast"/>
        </w:trPr>
        <w:tc>
          <w:tcPr>
            <w:tcW w:w="1672" w:type="dxa"/>
            <w:noWrap w:val="0"/>
            <w:vAlign w:val="center"/>
          </w:tcPr>
          <w:p w14:paraId="1A3968BF">
            <w:pPr>
              <w:spacing w:line="360" w:lineRule="auto"/>
              <w:jc w:val="center"/>
              <w:rPr>
                <w:rFonts w:hint="eastAsia"/>
                <w:sz w:val="28"/>
                <w:szCs w:val="28"/>
              </w:rPr>
            </w:pPr>
            <w:r>
              <w:rPr>
                <w:rFonts w:hint="eastAsia"/>
                <w:sz w:val="28"/>
                <w:szCs w:val="28"/>
              </w:rPr>
              <w:t>研</w:t>
            </w:r>
          </w:p>
          <w:p w14:paraId="7175884D">
            <w:pPr>
              <w:spacing w:line="360" w:lineRule="auto"/>
              <w:jc w:val="center"/>
              <w:rPr>
                <w:rFonts w:hint="eastAsia"/>
                <w:sz w:val="28"/>
                <w:szCs w:val="28"/>
              </w:rPr>
            </w:pPr>
            <w:r>
              <w:rPr>
                <w:rFonts w:hint="eastAsia"/>
                <w:sz w:val="28"/>
                <w:szCs w:val="28"/>
              </w:rPr>
              <w:t>究</w:t>
            </w:r>
          </w:p>
          <w:p w14:paraId="41800590">
            <w:pPr>
              <w:spacing w:line="360" w:lineRule="auto"/>
              <w:jc w:val="center"/>
              <w:rPr>
                <w:rFonts w:hint="eastAsia"/>
                <w:sz w:val="28"/>
                <w:szCs w:val="28"/>
              </w:rPr>
            </w:pPr>
            <w:r>
              <w:rPr>
                <w:rFonts w:hint="eastAsia"/>
                <w:sz w:val="28"/>
                <w:szCs w:val="28"/>
              </w:rPr>
              <w:t>内</w:t>
            </w:r>
          </w:p>
          <w:p w14:paraId="23F2259C">
            <w:pPr>
              <w:spacing w:line="360" w:lineRule="auto"/>
              <w:jc w:val="center"/>
              <w:rPr>
                <w:rFonts w:hint="eastAsia"/>
                <w:sz w:val="28"/>
                <w:szCs w:val="28"/>
              </w:rPr>
            </w:pPr>
            <w:r>
              <w:rPr>
                <w:rFonts w:hint="eastAsia"/>
                <w:sz w:val="28"/>
                <w:szCs w:val="28"/>
              </w:rPr>
              <w:t>容</w:t>
            </w:r>
          </w:p>
        </w:tc>
        <w:tc>
          <w:tcPr>
            <w:tcW w:w="7670" w:type="dxa"/>
            <w:gridSpan w:val="5"/>
            <w:noWrap w:val="0"/>
            <w:vAlign w:val="center"/>
          </w:tcPr>
          <w:p w14:paraId="38979B7A">
            <w:pPr>
              <w:keepNext w:val="0"/>
              <w:keepLines w:val="0"/>
              <w:widowControl/>
              <w:suppressLineNumbers w:val="0"/>
              <w:spacing w:line="240" w:lineRule="auto"/>
              <w:jc w:val="left"/>
              <w:rPr>
                <w:b w:val="0"/>
                <w:bCs w:val="0"/>
              </w:rPr>
            </w:pPr>
            <w:r>
              <w:rPr>
                <w:rFonts w:hint="eastAsia" w:ascii="宋体" w:hAnsi="宋体" w:eastAsia="宋体" w:cs="宋体"/>
                <w:b w:val="0"/>
                <w:bCs w:val="0"/>
                <w:color w:val="000000"/>
                <w:kern w:val="0"/>
                <w:sz w:val="24"/>
                <w:szCs w:val="24"/>
                <w:lang w:val="en-US" w:eastAsia="zh-CN" w:bidi="ar"/>
              </w:rPr>
              <w:t xml:space="preserve">1.真实情境和小学“道德与法治”学习活动群的文献研究 </w:t>
            </w:r>
          </w:p>
          <w:p w14:paraId="4A3BA12F">
            <w:pPr>
              <w:keepNext w:val="0"/>
              <w:keepLines w:val="0"/>
              <w:widowControl/>
              <w:suppressLineNumbers w:val="0"/>
              <w:spacing w:line="240" w:lineRule="auto"/>
              <w:jc w:val="left"/>
              <w:rPr>
                <w:b w:val="0"/>
                <w:bCs w:val="0"/>
              </w:rPr>
            </w:pPr>
            <w:r>
              <w:rPr>
                <w:rFonts w:hint="eastAsia" w:ascii="宋体" w:hAnsi="宋体" w:eastAsia="宋体" w:cs="宋体"/>
                <w:b w:val="0"/>
                <w:bCs w:val="0"/>
                <w:color w:val="000000"/>
                <w:kern w:val="0"/>
                <w:sz w:val="24"/>
                <w:szCs w:val="24"/>
                <w:lang w:val="en-US" w:eastAsia="zh-CN" w:bidi="ar"/>
              </w:rPr>
              <w:t xml:space="preserve">2.基于真实情境的小学“道德与法治”学习活动群的实施策略研究 </w:t>
            </w:r>
          </w:p>
          <w:p w14:paraId="174A774F">
            <w:pPr>
              <w:keepNext w:val="0"/>
              <w:keepLines w:val="0"/>
              <w:widowControl/>
              <w:suppressLineNumbers w:val="0"/>
              <w:spacing w:line="240" w:lineRule="auto"/>
              <w:jc w:val="left"/>
              <w:rPr>
                <w:b w:val="0"/>
                <w:bCs w:val="0"/>
              </w:rPr>
            </w:pPr>
            <w:r>
              <w:rPr>
                <w:rFonts w:hint="eastAsia" w:ascii="宋体" w:hAnsi="宋体" w:cs="宋体"/>
                <w:b w:val="0"/>
                <w:bCs w:val="0"/>
                <w:color w:val="000000"/>
                <w:kern w:val="0"/>
                <w:sz w:val="24"/>
                <w:szCs w:val="24"/>
                <w:lang w:val="en-US" w:eastAsia="zh-CN" w:bidi="ar"/>
              </w:rPr>
              <w:t>3</w:t>
            </w:r>
            <w:r>
              <w:rPr>
                <w:rFonts w:hint="eastAsia" w:ascii="宋体" w:hAnsi="宋体" w:eastAsia="宋体" w:cs="宋体"/>
                <w:b w:val="0"/>
                <w:bCs w:val="0"/>
                <w:color w:val="000000"/>
                <w:kern w:val="0"/>
                <w:sz w:val="24"/>
                <w:szCs w:val="24"/>
                <w:lang w:val="en-US" w:eastAsia="zh-CN" w:bidi="ar"/>
              </w:rPr>
              <w:t xml:space="preserve">.真实情境下小学“道德与法治”学习活动群的教学案例研究 </w:t>
            </w:r>
          </w:p>
          <w:p w14:paraId="7161A702">
            <w:pPr>
              <w:keepNext w:val="0"/>
              <w:keepLines w:val="0"/>
              <w:widowControl/>
              <w:suppressLineNumbers w:val="0"/>
              <w:spacing w:line="240" w:lineRule="auto"/>
              <w:jc w:val="left"/>
              <w:rPr>
                <w:b w:val="0"/>
                <w:bCs w:val="0"/>
              </w:rPr>
            </w:pPr>
            <w:r>
              <w:rPr>
                <w:rFonts w:hint="eastAsia" w:ascii="宋体" w:hAnsi="宋体" w:cs="宋体"/>
                <w:b w:val="0"/>
                <w:bCs w:val="0"/>
                <w:color w:val="000000"/>
                <w:kern w:val="0"/>
                <w:sz w:val="24"/>
                <w:szCs w:val="24"/>
                <w:lang w:val="en-US" w:eastAsia="zh-CN" w:bidi="ar"/>
              </w:rPr>
              <w:t>4</w:t>
            </w:r>
            <w:r>
              <w:rPr>
                <w:rFonts w:hint="eastAsia" w:ascii="宋体" w:hAnsi="宋体" w:eastAsia="宋体" w:cs="宋体"/>
                <w:b w:val="0"/>
                <w:bCs w:val="0"/>
                <w:color w:val="000000"/>
                <w:kern w:val="0"/>
                <w:sz w:val="24"/>
                <w:szCs w:val="24"/>
                <w:lang w:val="en-US" w:eastAsia="zh-CN" w:bidi="ar"/>
              </w:rPr>
              <w:t>.小学“道德与法治”学习活动群设计与实施的效果评价研究</w:t>
            </w:r>
          </w:p>
          <w:p w14:paraId="6B5EED3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00" w:lineRule="exact"/>
              <w:ind w:right="0" w:firstLine="560" w:firstLineChars="200"/>
              <w:jc w:val="both"/>
              <w:textAlignment w:val="auto"/>
              <w:rPr>
                <w:rFonts w:hint="eastAsia"/>
                <w:sz w:val="28"/>
                <w:szCs w:val="28"/>
              </w:rPr>
            </w:pPr>
          </w:p>
        </w:tc>
      </w:tr>
      <w:tr w14:paraId="57A18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4" w:hRule="atLeast"/>
        </w:trPr>
        <w:tc>
          <w:tcPr>
            <w:tcW w:w="1672" w:type="dxa"/>
            <w:noWrap w:val="0"/>
            <w:vAlign w:val="center"/>
          </w:tcPr>
          <w:p w14:paraId="40CAC125">
            <w:pPr>
              <w:spacing w:line="360" w:lineRule="auto"/>
              <w:jc w:val="center"/>
              <w:rPr>
                <w:rFonts w:hint="eastAsia"/>
                <w:sz w:val="28"/>
                <w:szCs w:val="28"/>
              </w:rPr>
            </w:pPr>
            <w:r>
              <w:rPr>
                <w:rFonts w:hint="eastAsia"/>
                <w:sz w:val="28"/>
                <w:szCs w:val="28"/>
              </w:rPr>
              <w:t>研</w:t>
            </w:r>
          </w:p>
          <w:p w14:paraId="37D8EDB7">
            <w:pPr>
              <w:spacing w:line="360" w:lineRule="auto"/>
              <w:jc w:val="center"/>
              <w:rPr>
                <w:rFonts w:hint="eastAsia"/>
                <w:sz w:val="28"/>
                <w:szCs w:val="28"/>
              </w:rPr>
            </w:pPr>
            <w:r>
              <w:rPr>
                <w:rFonts w:hint="eastAsia"/>
                <w:sz w:val="28"/>
                <w:szCs w:val="28"/>
              </w:rPr>
              <w:t>究</w:t>
            </w:r>
          </w:p>
          <w:p w14:paraId="75F0B10C">
            <w:pPr>
              <w:spacing w:line="360" w:lineRule="auto"/>
              <w:jc w:val="center"/>
              <w:rPr>
                <w:rFonts w:hint="eastAsia"/>
                <w:sz w:val="28"/>
                <w:szCs w:val="28"/>
              </w:rPr>
            </w:pPr>
            <w:r>
              <w:rPr>
                <w:rFonts w:hint="eastAsia"/>
                <w:sz w:val="28"/>
                <w:szCs w:val="28"/>
              </w:rPr>
              <w:t>方</w:t>
            </w:r>
          </w:p>
          <w:p w14:paraId="406CC6CC">
            <w:pPr>
              <w:spacing w:line="360" w:lineRule="auto"/>
              <w:jc w:val="center"/>
              <w:rPr>
                <w:rFonts w:hint="eastAsia"/>
                <w:sz w:val="28"/>
                <w:szCs w:val="28"/>
              </w:rPr>
            </w:pPr>
            <w:r>
              <w:rPr>
                <w:rFonts w:hint="eastAsia"/>
                <w:sz w:val="28"/>
                <w:szCs w:val="28"/>
              </w:rPr>
              <w:t>法</w:t>
            </w:r>
          </w:p>
        </w:tc>
        <w:tc>
          <w:tcPr>
            <w:tcW w:w="7707" w:type="dxa"/>
            <w:gridSpan w:val="6"/>
            <w:noWrap w:val="0"/>
            <w:vAlign w:val="center"/>
          </w:tcPr>
          <w:p w14:paraId="2145FA5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00" w:lineRule="exact"/>
              <w:ind w:right="0" w:firstLine="560" w:firstLineChars="200"/>
              <w:jc w:val="both"/>
              <w:textAlignment w:val="auto"/>
              <w:rPr>
                <w:rFonts w:hint="eastAsia"/>
                <w:sz w:val="28"/>
                <w:szCs w:val="28"/>
              </w:rPr>
            </w:pPr>
            <w:r>
              <w:rPr>
                <w:rFonts w:hint="eastAsia"/>
                <w:sz w:val="28"/>
                <w:szCs w:val="28"/>
              </w:rPr>
              <w:t>1.文献研究法:本课题研究将借助相关的文献资料，研究真实情境以及学习活动群相关的文献资料，抽取其中的经验与原理，为本课题研究提供有效的理论与实践支撑。　</w:t>
            </w:r>
          </w:p>
          <w:p w14:paraId="1F3237C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00" w:lineRule="exact"/>
              <w:ind w:right="0" w:firstLine="560" w:firstLineChars="200"/>
              <w:jc w:val="both"/>
              <w:textAlignment w:val="auto"/>
              <w:rPr>
                <w:rFonts w:hint="eastAsia"/>
                <w:sz w:val="28"/>
                <w:szCs w:val="28"/>
              </w:rPr>
            </w:pPr>
            <w:r>
              <w:rPr>
                <w:rFonts w:hint="eastAsia"/>
                <w:sz w:val="28"/>
                <w:szCs w:val="28"/>
              </w:rPr>
              <w:t>2.行动研究法:将真实情境下学习活动群的实践与研究结为一体，在实践中研究，在研究中实践，不断提升道德与法治课堂的实践品质。　　</w:t>
            </w:r>
          </w:p>
          <w:p w14:paraId="7F6D544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00" w:lineRule="exact"/>
              <w:ind w:right="0" w:firstLine="560" w:firstLineChars="200"/>
              <w:jc w:val="both"/>
              <w:textAlignment w:val="auto"/>
              <w:rPr>
                <w:rFonts w:hint="eastAsia"/>
                <w:sz w:val="28"/>
                <w:szCs w:val="28"/>
              </w:rPr>
            </w:pPr>
            <w:r>
              <w:rPr>
                <w:rFonts w:hint="eastAsia"/>
                <w:sz w:val="28"/>
                <w:szCs w:val="28"/>
              </w:rPr>
              <w:t>3.课例研究法:结合道德与法治课堂，在课堂上设计学习活动群，建立课例资源库。</w:t>
            </w:r>
          </w:p>
        </w:tc>
      </w:tr>
      <w:tr w14:paraId="61602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1" w:hRule="atLeast"/>
        </w:trPr>
        <w:tc>
          <w:tcPr>
            <w:tcW w:w="1672" w:type="dxa"/>
            <w:noWrap w:val="0"/>
            <w:vAlign w:val="center"/>
          </w:tcPr>
          <w:p w14:paraId="2EBE52B0">
            <w:pPr>
              <w:spacing w:line="360" w:lineRule="auto"/>
              <w:jc w:val="center"/>
              <w:rPr>
                <w:rFonts w:hint="eastAsia"/>
                <w:sz w:val="28"/>
                <w:szCs w:val="28"/>
              </w:rPr>
            </w:pPr>
            <w:r>
              <w:rPr>
                <w:rFonts w:hint="eastAsia"/>
                <w:sz w:val="28"/>
                <w:szCs w:val="28"/>
              </w:rPr>
              <w:t>研</w:t>
            </w:r>
          </w:p>
          <w:p w14:paraId="3F7336DD">
            <w:pPr>
              <w:spacing w:line="360" w:lineRule="auto"/>
              <w:jc w:val="center"/>
              <w:rPr>
                <w:rFonts w:hint="eastAsia"/>
                <w:sz w:val="28"/>
                <w:szCs w:val="28"/>
              </w:rPr>
            </w:pPr>
            <w:r>
              <w:rPr>
                <w:rFonts w:hint="eastAsia"/>
                <w:sz w:val="28"/>
                <w:szCs w:val="28"/>
              </w:rPr>
              <w:t>究</w:t>
            </w:r>
          </w:p>
          <w:p w14:paraId="182BC1DA">
            <w:pPr>
              <w:spacing w:line="360" w:lineRule="auto"/>
              <w:jc w:val="center"/>
              <w:rPr>
                <w:rFonts w:hint="eastAsia"/>
                <w:sz w:val="28"/>
                <w:szCs w:val="28"/>
              </w:rPr>
            </w:pPr>
            <w:r>
              <w:rPr>
                <w:rFonts w:hint="eastAsia"/>
                <w:sz w:val="28"/>
                <w:szCs w:val="28"/>
              </w:rPr>
              <w:t>措</w:t>
            </w:r>
          </w:p>
          <w:p w14:paraId="432C9BE6">
            <w:pPr>
              <w:spacing w:line="360" w:lineRule="auto"/>
              <w:jc w:val="center"/>
              <w:rPr>
                <w:rFonts w:hint="eastAsia"/>
                <w:sz w:val="28"/>
                <w:szCs w:val="28"/>
              </w:rPr>
            </w:pPr>
            <w:r>
              <w:rPr>
                <w:rFonts w:hint="eastAsia"/>
                <w:sz w:val="28"/>
                <w:szCs w:val="28"/>
              </w:rPr>
              <w:t>施</w:t>
            </w:r>
          </w:p>
        </w:tc>
        <w:tc>
          <w:tcPr>
            <w:tcW w:w="7707" w:type="dxa"/>
            <w:gridSpan w:val="6"/>
            <w:noWrap w:val="0"/>
            <w:vAlign w:val="center"/>
          </w:tcPr>
          <w:p w14:paraId="31F02C5E">
            <w:pPr>
              <w:widowControl/>
              <w:numPr>
                <w:ilvl w:val="0"/>
                <w:numId w:val="16"/>
              </w:numPr>
              <w:spacing w:line="240" w:lineRule="auto"/>
              <w:jc w:val="left"/>
            </w:pPr>
            <w:r>
              <w:rPr>
                <w:rFonts w:hint="eastAsia"/>
                <w:sz w:val="24"/>
                <w:szCs w:val="32"/>
              </w:rPr>
              <w:t>准备阶段（20</w:t>
            </w:r>
            <w:r>
              <w:rPr>
                <w:rFonts w:hint="eastAsia"/>
                <w:sz w:val="24"/>
                <w:szCs w:val="32"/>
                <w:lang w:val="en-US" w:eastAsia="zh-CN"/>
              </w:rPr>
              <w:t>23</w:t>
            </w:r>
            <w:r>
              <w:rPr>
                <w:rFonts w:hint="eastAsia"/>
                <w:sz w:val="24"/>
                <w:szCs w:val="32"/>
              </w:rPr>
              <w:t>年10月至20</w:t>
            </w:r>
            <w:r>
              <w:rPr>
                <w:rFonts w:hint="eastAsia"/>
                <w:sz w:val="24"/>
                <w:szCs w:val="32"/>
                <w:lang w:val="en-US" w:eastAsia="zh-CN"/>
              </w:rPr>
              <w:t>24</w:t>
            </w:r>
            <w:r>
              <w:rPr>
                <w:rFonts w:hint="eastAsia"/>
                <w:sz w:val="24"/>
                <w:szCs w:val="32"/>
              </w:rPr>
              <w:t>年</w:t>
            </w:r>
            <w:r>
              <w:rPr>
                <w:rFonts w:hint="eastAsia"/>
                <w:sz w:val="24"/>
                <w:szCs w:val="32"/>
                <w:lang w:val="en-US" w:eastAsia="zh-CN"/>
              </w:rPr>
              <w:t>1</w:t>
            </w:r>
            <w:r>
              <w:rPr>
                <w:rFonts w:hint="eastAsia"/>
                <w:sz w:val="24"/>
                <w:szCs w:val="32"/>
              </w:rPr>
              <w:t>月），</w:t>
            </w:r>
            <w:r>
              <w:rPr>
                <w:rFonts w:hint="eastAsia"/>
                <w:sz w:val="24"/>
                <w:szCs w:val="32"/>
                <w:lang w:eastAsia="zh-CN"/>
              </w:rPr>
              <w:t>继续</w:t>
            </w:r>
            <w:r>
              <w:rPr>
                <w:rFonts w:hint="eastAsia"/>
                <w:sz w:val="24"/>
                <w:szCs w:val="32"/>
              </w:rPr>
              <w:t>搜集相关的资料，把握课题的基本内涵及意义。</w:t>
            </w:r>
            <w:r>
              <w:rPr>
                <w:rFonts w:hint="eastAsia"/>
                <w:sz w:val="24"/>
                <w:szCs w:val="32"/>
                <w:lang w:eastAsia="zh-CN"/>
              </w:rPr>
              <w:t>收集、整理，</w:t>
            </w:r>
            <w:r>
              <w:rPr>
                <w:rFonts w:hint="eastAsia"/>
                <w:sz w:val="24"/>
                <w:szCs w:val="32"/>
                <w:lang w:val="en-US" w:eastAsia="zh-CN"/>
              </w:rPr>
              <w:t>开展</w:t>
            </w:r>
            <w:r>
              <w:rPr>
                <w:rFonts w:hint="eastAsia" w:ascii="宋体" w:hAnsi="宋体" w:eastAsia="宋体" w:cs="宋体"/>
                <w:color w:val="000000"/>
                <w:kern w:val="0"/>
                <w:sz w:val="24"/>
                <w:szCs w:val="24"/>
                <w:lang w:val="en-US" w:eastAsia="zh-CN" w:bidi="ar"/>
              </w:rPr>
              <w:t>真实情境和小学“道德 与法治”活动教学的文献研究</w:t>
            </w:r>
          </w:p>
          <w:p w14:paraId="7A75C1FB">
            <w:pPr>
              <w:widowControl/>
              <w:numPr>
                <w:ilvl w:val="0"/>
                <w:numId w:val="17"/>
              </w:numPr>
              <w:spacing w:line="240" w:lineRule="auto"/>
              <w:jc w:val="left"/>
              <w:rPr>
                <w:rFonts w:hint="eastAsia"/>
                <w:sz w:val="24"/>
                <w:szCs w:val="32"/>
              </w:rPr>
            </w:pPr>
            <w:r>
              <w:rPr>
                <w:rFonts w:hint="eastAsia"/>
                <w:sz w:val="24"/>
                <w:szCs w:val="32"/>
              </w:rPr>
              <w:t>研究阶段（20</w:t>
            </w:r>
            <w:r>
              <w:rPr>
                <w:rFonts w:hint="eastAsia"/>
                <w:sz w:val="24"/>
                <w:szCs w:val="32"/>
                <w:lang w:val="en-US" w:eastAsia="zh-CN"/>
              </w:rPr>
              <w:t>23</w:t>
            </w:r>
            <w:r>
              <w:rPr>
                <w:rFonts w:hint="eastAsia"/>
                <w:sz w:val="24"/>
                <w:szCs w:val="32"/>
              </w:rPr>
              <w:t>年</w:t>
            </w:r>
            <w:r>
              <w:rPr>
                <w:rFonts w:hint="eastAsia"/>
                <w:sz w:val="24"/>
                <w:szCs w:val="32"/>
                <w:lang w:val="en-US" w:eastAsia="zh-CN"/>
              </w:rPr>
              <w:t>10</w:t>
            </w:r>
            <w:r>
              <w:rPr>
                <w:rFonts w:hint="eastAsia"/>
                <w:sz w:val="24"/>
                <w:szCs w:val="32"/>
              </w:rPr>
              <w:t>月至20</w:t>
            </w:r>
            <w:r>
              <w:rPr>
                <w:rFonts w:hint="eastAsia"/>
                <w:sz w:val="24"/>
                <w:szCs w:val="32"/>
                <w:lang w:val="en-US" w:eastAsia="zh-CN"/>
              </w:rPr>
              <w:t>25</w:t>
            </w:r>
            <w:r>
              <w:rPr>
                <w:rFonts w:hint="eastAsia"/>
                <w:sz w:val="24"/>
                <w:szCs w:val="32"/>
              </w:rPr>
              <w:t>年</w:t>
            </w:r>
            <w:r>
              <w:rPr>
                <w:rFonts w:hint="eastAsia"/>
                <w:sz w:val="24"/>
                <w:szCs w:val="32"/>
                <w:lang w:val="en-US" w:eastAsia="zh-CN"/>
              </w:rPr>
              <w:t>6</w:t>
            </w:r>
            <w:r>
              <w:rPr>
                <w:rFonts w:hint="eastAsia"/>
                <w:sz w:val="24"/>
                <w:szCs w:val="32"/>
              </w:rPr>
              <w:t>月），根据课题的设计方案，对课题研究的各项内容进行有目的、有计划、有步骤的探索与研究，</w:t>
            </w:r>
            <w:r>
              <w:rPr>
                <w:rFonts w:hint="eastAsia"/>
                <w:sz w:val="24"/>
                <w:szCs w:val="32"/>
                <w:lang w:val="en-US" w:eastAsia="zh-CN"/>
              </w:rPr>
              <w:t>结合课例研究，初步制定</w:t>
            </w:r>
            <w:r>
              <w:rPr>
                <w:rFonts w:hint="eastAsia" w:ascii="宋体" w:hAnsi="宋体" w:eastAsia="宋体" w:cs="宋体"/>
                <w:b w:val="0"/>
                <w:bCs w:val="0"/>
                <w:color w:val="000000"/>
                <w:kern w:val="0"/>
                <w:sz w:val="24"/>
                <w:szCs w:val="24"/>
                <w:lang w:val="en-US" w:eastAsia="zh-CN" w:bidi="ar"/>
              </w:rPr>
              <w:t>基于真实情境的小学“道德与法治”学习活动群的实施策略研究</w:t>
            </w:r>
          </w:p>
          <w:p w14:paraId="075FC5F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000000"/>
                <w:spacing w:val="8"/>
                <w:sz w:val="24"/>
                <w:szCs w:val="24"/>
                <w:shd w:val="clear" w:color="auto" w:fill="FFFFFF"/>
                <w:lang w:val="en-US" w:eastAsia="zh-CN"/>
              </w:rPr>
            </w:pPr>
            <w:r>
              <w:rPr>
                <w:rFonts w:hint="eastAsia"/>
                <w:sz w:val="24"/>
                <w:szCs w:val="32"/>
              </w:rPr>
              <w:t>3.总结阶段（20</w:t>
            </w:r>
            <w:r>
              <w:rPr>
                <w:rFonts w:hint="eastAsia"/>
                <w:sz w:val="24"/>
                <w:szCs w:val="32"/>
                <w:lang w:val="en-US" w:eastAsia="zh-CN"/>
              </w:rPr>
              <w:t>25</w:t>
            </w:r>
            <w:r>
              <w:rPr>
                <w:rFonts w:hint="eastAsia"/>
                <w:sz w:val="24"/>
                <w:szCs w:val="32"/>
              </w:rPr>
              <w:t>年</w:t>
            </w:r>
            <w:r>
              <w:rPr>
                <w:rFonts w:hint="eastAsia"/>
                <w:sz w:val="24"/>
                <w:szCs w:val="32"/>
                <w:lang w:val="en-US" w:eastAsia="zh-CN"/>
              </w:rPr>
              <w:t>6</w:t>
            </w:r>
            <w:r>
              <w:rPr>
                <w:rFonts w:hint="eastAsia"/>
                <w:sz w:val="24"/>
                <w:szCs w:val="32"/>
              </w:rPr>
              <w:t>月），反思、总结整个研究过程，整体建构研究的成果框架，形成课题研究总报告，并申请和组织课题结题工作。</w:t>
            </w:r>
          </w:p>
        </w:tc>
      </w:tr>
      <w:tr w14:paraId="67ED0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672" w:type="dxa"/>
            <w:noWrap w:val="0"/>
            <w:vAlign w:val="center"/>
          </w:tcPr>
          <w:p w14:paraId="43A3DCCB">
            <w:pPr>
              <w:spacing w:line="360" w:lineRule="auto"/>
              <w:jc w:val="center"/>
              <w:rPr>
                <w:rFonts w:hint="eastAsia"/>
                <w:sz w:val="28"/>
                <w:szCs w:val="28"/>
              </w:rPr>
            </w:pPr>
            <w:r>
              <w:rPr>
                <w:rFonts w:hint="eastAsia"/>
                <w:sz w:val="28"/>
                <w:szCs w:val="28"/>
              </w:rPr>
              <w:t>预</w:t>
            </w:r>
          </w:p>
          <w:p w14:paraId="5D8024AE">
            <w:pPr>
              <w:spacing w:line="360" w:lineRule="auto"/>
              <w:jc w:val="center"/>
              <w:rPr>
                <w:rFonts w:hint="eastAsia"/>
                <w:sz w:val="28"/>
                <w:szCs w:val="28"/>
              </w:rPr>
            </w:pPr>
            <w:r>
              <w:rPr>
                <w:rFonts w:hint="eastAsia"/>
                <w:sz w:val="28"/>
                <w:szCs w:val="28"/>
              </w:rPr>
              <w:t>期</w:t>
            </w:r>
          </w:p>
          <w:p w14:paraId="746F32E2">
            <w:pPr>
              <w:spacing w:line="360" w:lineRule="auto"/>
              <w:jc w:val="center"/>
              <w:rPr>
                <w:rFonts w:hint="eastAsia"/>
                <w:sz w:val="28"/>
                <w:szCs w:val="28"/>
              </w:rPr>
            </w:pPr>
            <w:r>
              <w:rPr>
                <w:rFonts w:hint="eastAsia"/>
                <w:sz w:val="28"/>
                <w:szCs w:val="28"/>
              </w:rPr>
              <w:t>效</w:t>
            </w:r>
          </w:p>
          <w:p w14:paraId="20549FB1">
            <w:pPr>
              <w:spacing w:line="360" w:lineRule="auto"/>
              <w:jc w:val="center"/>
              <w:rPr>
                <w:rFonts w:hint="eastAsia"/>
                <w:sz w:val="28"/>
                <w:szCs w:val="28"/>
              </w:rPr>
            </w:pPr>
            <w:r>
              <w:rPr>
                <w:rFonts w:hint="eastAsia"/>
                <w:sz w:val="28"/>
                <w:szCs w:val="28"/>
              </w:rPr>
              <w:t>果</w:t>
            </w:r>
          </w:p>
        </w:tc>
        <w:tc>
          <w:tcPr>
            <w:tcW w:w="7707" w:type="dxa"/>
            <w:gridSpan w:val="6"/>
            <w:noWrap w:val="0"/>
            <w:vAlign w:val="center"/>
          </w:tcPr>
          <w:p w14:paraId="602F43D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00" w:lineRule="exact"/>
              <w:ind w:right="0" w:firstLine="512" w:firstLineChars="200"/>
              <w:jc w:val="both"/>
              <w:textAlignment w:val="auto"/>
              <w:rPr>
                <w:rFonts w:hint="eastAsia" w:ascii="宋体" w:hAnsi="宋体" w:eastAsia="宋体" w:cs="宋体"/>
                <w:i w:val="0"/>
                <w:iCs w:val="0"/>
                <w:caps w:val="0"/>
                <w:color w:val="000000"/>
                <w:spacing w:val="8"/>
                <w:sz w:val="24"/>
                <w:szCs w:val="24"/>
                <w:shd w:val="clear" w:color="auto" w:fill="FFFFFF"/>
                <w:lang w:val="en-US" w:eastAsia="zh-CN"/>
              </w:rPr>
            </w:pPr>
            <w:r>
              <w:rPr>
                <w:rFonts w:hint="eastAsia" w:ascii="宋体" w:hAnsi="宋体" w:eastAsia="宋体" w:cs="宋体"/>
                <w:i w:val="0"/>
                <w:iCs w:val="0"/>
                <w:caps w:val="0"/>
                <w:color w:val="000000"/>
                <w:spacing w:val="8"/>
                <w:sz w:val="24"/>
                <w:szCs w:val="24"/>
                <w:shd w:val="clear" w:color="auto" w:fill="FFFFFF"/>
                <w:lang w:val="en-US" w:eastAsia="zh-CN"/>
              </w:rPr>
              <w:t>真实情境和小学“道德与法治”活动教学的文献研究分析报告</w:t>
            </w:r>
          </w:p>
          <w:p w14:paraId="6DDF48A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00" w:lineRule="exact"/>
              <w:ind w:right="0" w:firstLine="512" w:firstLineChars="200"/>
              <w:jc w:val="both"/>
              <w:textAlignment w:val="auto"/>
              <w:rPr>
                <w:rFonts w:hint="eastAsia" w:ascii="宋体" w:hAnsi="宋体" w:eastAsia="宋体" w:cs="宋体"/>
                <w:i w:val="0"/>
                <w:iCs w:val="0"/>
                <w:caps w:val="0"/>
                <w:color w:val="000000"/>
                <w:spacing w:val="8"/>
                <w:sz w:val="24"/>
                <w:szCs w:val="24"/>
                <w:shd w:val="clear" w:color="auto" w:fill="FFFFFF"/>
                <w:lang w:val="en-US" w:eastAsia="zh-CN"/>
              </w:rPr>
            </w:pPr>
            <w:r>
              <w:rPr>
                <w:rFonts w:hint="eastAsia" w:ascii="宋体" w:hAnsi="宋体" w:eastAsia="宋体" w:cs="宋体"/>
                <w:i w:val="0"/>
                <w:iCs w:val="0"/>
                <w:caps w:val="0"/>
                <w:color w:val="000000"/>
                <w:spacing w:val="8"/>
                <w:sz w:val="24"/>
                <w:szCs w:val="24"/>
                <w:shd w:val="clear" w:color="auto" w:fill="FFFFFF"/>
                <w:lang w:val="en-US" w:eastAsia="zh-CN"/>
              </w:rPr>
              <w:t>教学设计教学视频或实录资源库</w:t>
            </w:r>
          </w:p>
          <w:p w14:paraId="59EA13C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00" w:lineRule="exact"/>
              <w:ind w:right="0" w:firstLine="512" w:firstLineChars="200"/>
              <w:jc w:val="both"/>
              <w:textAlignment w:val="auto"/>
              <w:rPr>
                <w:rFonts w:hint="eastAsia" w:ascii="宋体" w:hAnsi="宋体" w:eastAsia="宋体" w:cs="宋体"/>
                <w:i w:val="0"/>
                <w:iCs w:val="0"/>
                <w:caps w:val="0"/>
                <w:color w:val="000000"/>
                <w:spacing w:val="8"/>
                <w:sz w:val="24"/>
                <w:szCs w:val="24"/>
                <w:shd w:val="clear" w:color="auto" w:fill="FFFFFF"/>
                <w:lang w:val="en-US" w:eastAsia="zh-CN"/>
              </w:rPr>
            </w:pPr>
            <w:r>
              <w:rPr>
                <w:rFonts w:hint="eastAsia" w:ascii="宋体" w:hAnsi="宋体" w:eastAsia="宋体" w:cs="宋体"/>
                <w:i w:val="0"/>
                <w:iCs w:val="0"/>
                <w:caps w:val="0"/>
                <w:color w:val="000000"/>
                <w:spacing w:val="8"/>
                <w:sz w:val="24"/>
                <w:szCs w:val="24"/>
                <w:shd w:val="clear" w:color="auto" w:fill="FFFFFF"/>
                <w:lang w:val="en-US" w:eastAsia="zh-CN"/>
              </w:rPr>
              <w:t>阶段报告和结题报告</w:t>
            </w:r>
          </w:p>
        </w:tc>
      </w:tr>
    </w:tbl>
    <w:p w14:paraId="0915B194">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cs="宋体"/>
          <w:b/>
          <w:bCs/>
          <w:color w:val="000000"/>
          <w:sz w:val="32"/>
          <w:szCs w:val="32"/>
        </w:rPr>
      </w:pPr>
    </w:p>
    <w:p w14:paraId="0CD864E3">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cs="宋体"/>
          <w:b/>
          <w:bCs/>
          <w:color w:val="000000"/>
          <w:sz w:val="32"/>
          <w:szCs w:val="32"/>
        </w:rPr>
      </w:pPr>
      <w:r>
        <w:rPr>
          <w:rFonts w:hint="eastAsia" w:ascii="宋体" w:hAnsi="宋体" w:cs="宋体"/>
          <w:b/>
          <w:bCs/>
          <w:color w:val="000000"/>
          <w:sz w:val="32"/>
          <w:szCs w:val="32"/>
        </w:rPr>
        <w:t>【研究过程】</w:t>
      </w:r>
    </w:p>
    <w:p w14:paraId="2AE04B59">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cs="宋体"/>
          <w:color w:val="000000"/>
          <w:sz w:val="24"/>
        </w:rPr>
      </w:pPr>
    </w:p>
    <w:p w14:paraId="1AB689F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cs="宋体"/>
          <w:b/>
          <w:sz w:val="24"/>
        </w:rPr>
      </w:pPr>
      <w:r>
        <w:rPr>
          <w:rFonts w:hint="eastAsia" w:ascii="黑体" w:hAnsi="黑体" w:eastAsia="黑体" w:cs="宋体"/>
          <w:b/>
          <w:bCs/>
          <w:sz w:val="32"/>
          <w:szCs w:val="32"/>
        </w:rPr>
        <w:t>课题理论学习</w:t>
      </w:r>
    </w:p>
    <w:p w14:paraId="4D0B8DEC">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黑体" w:eastAsia="黑体"/>
          <w:b/>
          <w:sz w:val="30"/>
          <w:szCs w:val="30"/>
        </w:rPr>
      </w:pPr>
      <w:r>
        <w:rPr>
          <w:rFonts w:hint="eastAsia"/>
          <w:b/>
          <w:sz w:val="24"/>
          <w:lang w:eastAsia="zh-CN"/>
        </w:rPr>
        <w:t>【</w:t>
      </w:r>
      <w:r>
        <w:rPr>
          <w:rFonts w:hint="eastAsia"/>
          <w:b/>
          <w:sz w:val="24"/>
        </w:rPr>
        <w:t>阅读书目</w:t>
      </w:r>
      <w:r>
        <w:rPr>
          <w:rFonts w:hint="eastAsia"/>
          <w:b/>
          <w:sz w:val="24"/>
          <w:lang w:eastAsia="zh-CN"/>
        </w:rPr>
        <w:t>】</w:t>
      </w:r>
    </w:p>
    <w:p w14:paraId="0E70F9AE">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宋体" w:hAnsi="宋体" w:eastAsia="宋体" w:cs="宋体"/>
          <w:kern w:val="0"/>
          <w:sz w:val="24"/>
          <w:szCs w:val="24"/>
          <w:lang w:val="en-US" w:eastAsia="zh-CN"/>
        </w:rPr>
      </w:pPr>
      <w:r>
        <w:rPr>
          <w:rFonts w:hint="eastAsia" w:ascii="宋体" w:hAnsi="宋体" w:eastAsia="宋体" w:cs="宋体"/>
          <w:b/>
          <w:color w:val="000000"/>
          <w:kern w:val="0"/>
          <w:sz w:val="24"/>
          <w:szCs w:val="24"/>
          <w:lang w:eastAsia="zh-CN"/>
        </w:rPr>
        <w:t>第一篇</w:t>
      </w:r>
      <w:r>
        <w:rPr>
          <w:rFonts w:hint="eastAsia" w:ascii="宋体" w:hAnsi="宋体" w:eastAsia="宋体" w:cs="宋体"/>
          <w:b/>
          <w:bCs/>
          <w:sz w:val="24"/>
          <w:szCs w:val="24"/>
          <w:lang w:val="en-US" w:eastAsia="zh-CN"/>
        </w:rPr>
        <w:t>专题讲座</w:t>
      </w:r>
      <w:r>
        <w:rPr>
          <w:rFonts w:hint="eastAsia" w:ascii="宋体" w:hAnsi="宋体" w:eastAsia="宋体" w:cs="宋体"/>
          <w:b/>
          <w:bCs/>
          <w:sz w:val="24"/>
          <w:szCs w:val="24"/>
          <w:lang w:eastAsia="zh-CN"/>
        </w:rPr>
        <w:t>：</w:t>
      </w: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义务教育道德与法治核心素养解读（顾润生）</w:t>
      </w:r>
      <w:r>
        <w:rPr>
          <w:rFonts w:hint="eastAsia" w:ascii="宋体" w:hAnsi="宋体" w:eastAsia="宋体" w:cs="宋体"/>
          <w:b/>
          <w:color w:val="000000"/>
          <w:kern w:val="0"/>
          <w:sz w:val="24"/>
          <w:szCs w:val="24"/>
          <w:lang w:eastAsia="zh-CN"/>
        </w:rPr>
        <w:t>时间：</w:t>
      </w:r>
      <w:r>
        <w:rPr>
          <w:rFonts w:hint="eastAsia" w:ascii="宋体" w:hAnsi="宋体" w:eastAsia="宋体" w:cs="宋体"/>
          <w:b/>
          <w:color w:val="000000"/>
          <w:kern w:val="0"/>
          <w:sz w:val="24"/>
          <w:szCs w:val="24"/>
          <w:lang w:val="en-US" w:eastAsia="zh-CN"/>
        </w:rPr>
        <w:t>202</w:t>
      </w:r>
      <w:r>
        <w:rPr>
          <w:rFonts w:hint="eastAsia" w:ascii="宋体" w:hAnsi="宋体" w:cs="宋体"/>
          <w:b/>
          <w:color w:val="000000"/>
          <w:kern w:val="0"/>
          <w:sz w:val="24"/>
          <w:szCs w:val="24"/>
          <w:lang w:val="en-US" w:eastAsia="zh-CN"/>
        </w:rPr>
        <w:t>4</w:t>
      </w:r>
      <w:r>
        <w:rPr>
          <w:rFonts w:hint="eastAsia" w:ascii="宋体" w:hAnsi="宋体" w:eastAsia="宋体" w:cs="宋体"/>
          <w:b/>
          <w:color w:val="000000"/>
          <w:kern w:val="0"/>
          <w:sz w:val="24"/>
          <w:szCs w:val="24"/>
          <w:lang w:val="en-US" w:eastAsia="zh-CN"/>
        </w:rPr>
        <w:t>.</w:t>
      </w:r>
      <w:r>
        <w:rPr>
          <w:rFonts w:hint="eastAsia" w:ascii="宋体" w:hAnsi="宋体" w:cs="宋体"/>
          <w:b/>
          <w:color w:val="000000"/>
          <w:kern w:val="0"/>
          <w:sz w:val="24"/>
          <w:szCs w:val="24"/>
          <w:lang w:val="en-US" w:eastAsia="zh-CN"/>
        </w:rPr>
        <w:t>2</w:t>
      </w:r>
    </w:p>
    <w:p w14:paraId="0ADC1EF0">
      <w:pPr>
        <w:jc w:val="both"/>
        <w:rPr>
          <w:rFonts w:hint="eastAsia" w:ascii="宋体" w:hAnsi="宋体" w:eastAsia="宋体" w:cs="宋体"/>
          <w:sz w:val="24"/>
          <w:szCs w:val="24"/>
          <w:lang w:val="en-US" w:eastAsia="zh-CN"/>
        </w:rPr>
      </w:pPr>
      <w:r>
        <w:rPr>
          <w:rFonts w:hint="eastAsia" w:ascii="宋体" w:hAnsi="宋体" w:eastAsia="宋体" w:cs="宋体"/>
          <w:b/>
          <w:sz w:val="24"/>
          <w:szCs w:val="24"/>
        </w:rPr>
        <w:t>摘录：</w:t>
      </w:r>
    </w:p>
    <w:p w14:paraId="060A871A">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0500" cy="7345045"/>
            <wp:effectExtent l="0" t="0" r="0" b="8255"/>
            <wp:docPr id="2" name="图片 1" descr="C:/Users/SHENQINGQUAN999/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SHENQINGQUAN999/Desktop/1.jpg1"/>
                    <pic:cNvPicPr>
                      <a:picLocks noChangeAspect="1"/>
                    </pic:cNvPicPr>
                  </pic:nvPicPr>
                  <pic:blipFill>
                    <a:blip r:embed="rId20"/>
                    <a:srcRect l="3160" r="3160"/>
                    <a:stretch>
                      <a:fillRect/>
                    </a:stretch>
                  </pic:blipFill>
                  <pic:spPr>
                    <a:xfrm>
                      <a:off x="0" y="0"/>
                      <a:ext cx="5270500" cy="7345045"/>
                    </a:xfrm>
                    <a:prstGeom prst="rect">
                      <a:avLst/>
                    </a:prstGeom>
                    <a:noFill/>
                    <a:ln>
                      <a:noFill/>
                    </a:ln>
                  </pic:spPr>
                </pic:pic>
              </a:graphicData>
            </a:graphic>
          </wp:inline>
        </w:drawing>
      </w:r>
    </w:p>
    <w:p w14:paraId="4B40EFA2">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1135" cy="6919595"/>
            <wp:effectExtent l="0" t="0" r="12065" b="1905"/>
            <wp:docPr id="3" name="图片 2" descr="C:/Users/SHENQINGQUAN999/Desktop/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SHENQINGQUAN999/Desktop/2.jpg2"/>
                    <pic:cNvPicPr>
                      <a:picLocks noChangeAspect="1"/>
                    </pic:cNvPicPr>
                  </pic:nvPicPr>
                  <pic:blipFill>
                    <a:blip r:embed="rId21"/>
                    <a:srcRect l="5" r="5"/>
                    <a:stretch>
                      <a:fillRect/>
                    </a:stretch>
                  </pic:blipFill>
                  <pic:spPr>
                    <a:xfrm>
                      <a:off x="0" y="0"/>
                      <a:ext cx="5271135" cy="6919595"/>
                    </a:xfrm>
                    <a:prstGeom prst="rect">
                      <a:avLst/>
                    </a:prstGeom>
                    <a:noFill/>
                    <a:ln>
                      <a:noFill/>
                    </a:ln>
                  </pic:spPr>
                </pic:pic>
              </a:graphicData>
            </a:graphic>
          </wp:inline>
        </w:drawing>
      </w:r>
    </w:p>
    <w:p w14:paraId="51FBDA19">
      <w:pPr>
        <w:rPr>
          <w:rFonts w:hint="eastAsia" w:ascii="宋体" w:hAnsi="宋体" w:eastAsia="宋体" w:cs="宋体"/>
          <w:sz w:val="24"/>
          <w:szCs w:val="24"/>
          <w:lang w:eastAsia="zh-CN"/>
        </w:rPr>
      </w:pPr>
      <w:r>
        <w:rPr>
          <w:rFonts w:hint="eastAsia" w:ascii="宋体" w:hAnsi="宋体" w:eastAsia="宋体" w:cs="宋体"/>
          <w:sz w:val="24"/>
          <w:szCs w:val="24"/>
          <w:lang w:eastAsia="zh-CN"/>
        </w:rPr>
        <w:t>【学习反思】</w:t>
      </w:r>
    </w:p>
    <w:p w14:paraId="685850F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道德与法治的核心素养主要包括政治认同、道德修养、法治观念、健全人格和责任意识等方面。这些核心素养的培育，旨在帮助学生树立正确的世界观、人生观和价值观，提高其道德素质和法治意识，培养具有社会责任感和全球视野的优秀人才。</w:t>
      </w:r>
    </w:p>
    <w:p w14:paraId="00844A7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政治认同是指学生应该认同中国特色社会主义制度，尊重国家宪法和法律，有坚定的社会主义理想信念。道德修养则包括学生在日常生活中所表现出的道德品质和行为习惯，如诚实守信、尊重他人、关心集体等。法治观念是指学生应该了解法律的作用和价值，懂得运用法律维护自己的权益，同时也要尊重他人的权利和尊严。健全人格则是指学生应该具备健康的心理和积极的生活态度，能够处理人际关系，应对挫折和压力。责任意识是指学生应该意识到自己的社会责任和义务，勇于承担责任，为社会做出贡献。</w:t>
      </w:r>
    </w:p>
    <w:p w14:paraId="262539C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在教育实践中，教师应该注重学生的实际需求和身心发展特点，通过多种途径和方法培养学生的核心素养。例如，可以通过课堂教学、社会实践、校园文化活动等多种形式，引导学生积极参与、亲身体验，使其在实践中感悟、成长。同时，教师也应该注重自身的专业素养和教学水平的提高，以更好地培养学生的核心素养。</w:t>
      </w:r>
    </w:p>
    <w:p w14:paraId="57A28B6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总之，道德与法治的核心素养是学生在成长和发展过程中必须具备的重要素质，对于其未来的发展具有深远的影响。因此，我们应该注重培养学生的核心素养，为其未来的发展打下坚实的基础。</w:t>
      </w:r>
    </w:p>
    <w:p w14:paraId="69EC38C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exact"/>
        <w:ind w:right="0" w:firstLine="480" w:firstLineChars="200"/>
        <w:jc w:val="both"/>
        <w:textAlignment w:val="auto"/>
        <w:rPr>
          <w:rFonts w:hint="eastAsia" w:ascii="宋体" w:hAnsi="宋体" w:eastAsia="宋体" w:cs="宋体"/>
          <w:sz w:val="24"/>
          <w:szCs w:val="24"/>
          <w:lang w:eastAsia="zh-CN"/>
        </w:rPr>
      </w:pPr>
    </w:p>
    <w:p w14:paraId="59E2CB77">
      <w:pPr>
        <w:keepNext w:val="0"/>
        <w:keepLines w:val="0"/>
        <w:pageBreakBefore w:val="0"/>
        <w:kinsoku/>
        <w:wordWrap/>
        <w:overflowPunct/>
        <w:topLinePunct w:val="0"/>
        <w:autoSpaceDE/>
        <w:autoSpaceDN/>
        <w:bidi w:val="0"/>
        <w:adjustRightInd/>
        <w:snapToGrid/>
        <w:spacing w:line="360" w:lineRule="exact"/>
        <w:ind w:firstLine="482" w:firstLineChars="200"/>
        <w:jc w:val="left"/>
        <w:textAlignment w:val="auto"/>
        <w:rPr>
          <w:rFonts w:hint="eastAsia" w:ascii="宋体" w:hAnsi="宋体" w:eastAsia="宋体" w:cs="宋体"/>
          <w:b/>
          <w:color w:val="000000"/>
          <w:kern w:val="0"/>
          <w:sz w:val="24"/>
          <w:szCs w:val="24"/>
          <w:lang w:eastAsia="zh-CN"/>
        </w:rPr>
      </w:pPr>
    </w:p>
    <w:p w14:paraId="37B17A44">
      <w:pPr>
        <w:keepNext w:val="0"/>
        <w:keepLines w:val="0"/>
        <w:pageBreakBefore w:val="0"/>
        <w:kinsoku/>
        <w:wordWrap/>
        <w:overflowPunct/>
        <w:topLinePunct w:val="0"/>
        <w:autoSpaceDE/>
        <w:autoSpaceDN/>
        <w:bidi w:val="0"/>
        <w:adjustRightInd/>
        <w:snapToGrid/>
        <w:spacing w:line="360" w:lineRule="exact"/>
        <w:ind w:firstLine="482" w:firstLineChars="200"/>
        <w:jc w:val="left"/>
        <w:textAlignment w:val="auto"/>
        <w:rPr>
          <w:rFonts w:hint="eastAsia" w:ascii="宋体" w:hAnsi="宋体" w:eastAsia="宋体" w:cs="宋体"/>
          <w:b/>
          <w:color w:val="000000"/>
          <w:kern w:val="0"/>
          <w:sz w:val="24"/>
          <w:szCs w:val="24"/>
          <w:lang w:eastAsia="zh-CN"/>
        </w:rPr>
      </w:pPr>
    </w:p>
    <w:p w14:paraId="615C9C65">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宋体" w:hAnsi="宋体" w:eastAsia="宋体" w:cs="宋体"/>
          <w:b/>
          <w:color w:val="000000"/>
          <w:kern w:val="0"/>
          <w:sz w:val="24"/>
          <w:szCs w:val="24"/>
          <w:lang w:val="en-US" w:eastAsia="zh-CN"/>
        </w:rPr>
      </w:pPr>
      <w:r>
        <w:rPr>
          <w:rFonts w:hint="eastAsia" w:ascii="宋体" w:hAnsi="宋体" w:eastAsia="宋体" w:cs="宋体"/>
          <w:b/>
          <w:color w:val="000000"/>
          <w:kern w:val="0"/>
          <w:sz w:val="24"/>
          <w:szCs w:val="24"/>
          <w:lang w:eastAsia="zh-CN"/>
        </w:rPr>
        <w:t>第二篇</w:t>
      </w:r>
      <w:r>
        <w:rPr>
          <w:rFonts w:hint="eastAsia" w:ascii="宋体" w:hAnsi="宋体" w:eastAsia="宋体" w:cs="宋体"/>
          <w:b/>
          <w:bCs/>
          <w:sz w:val="24"/>
          <w:szCs w:val="24"/>
          <w:lang w:val="en-US" w:eastAsia="zh-CN"/>
        </w:rPr>
        <w:t>专题讲座</w:t>
      </w:r>
      <w:r>
        <w:rPr>
          <w:rFonts w:hint="eastAsia" w:ascii="宋体" w:hAnsi="宋体" w:eastAsia="宋体" w:cs="宋体"/>
          <w:b/>
          <w:bCs/>
          <w:sz w:val="24"/>
          <w:szCs w:val="24"/>
          <w:lang w:eastAsia="zh-CN"/>
        </w:rPr>
        <w:t>：</w:t>
      </w: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义务教育道德与法治核心素养解读（顾润生）</w:t>
      </w:r>
      <w:r>
        <w:rPr>
          <w:rFonts w:hint="eastAsia" w:ascii="宋体" w:hAnsi="宋体" w:eastAsia="宋体" w:cs="宋体"/>
          <w:sz w:val="24"/>
          <w:szCs w:val="24"/>
          <w:lang w:val="en-US" w:eastAsia="zh-CN"/>
        </w:rPr>
        <w:t>》</w:t>
      </w:r>
      <w:r>
        <w:rPr>
          <w:rFonts w:hint="eastAsia" w:ascii="宋体" w:hAnsi="宋体" w:eastAsia="宋体" w:cs="宋体"/>
          <w:b/>
          <w:color w:val="000000"/>
          <w:kern w:val="0"/>
          <w:sz w:val="24"/>
          <w:szCs w:val="24"/>
          <w:lang w:eastAsia="zh-CN"/>
        </w:rPr>
        <w:t>学习时间：</w:t>
      </w:r>
      <w:r>
        <w:rPr>
          <w:rFonts w:hint="eastAsia" w:ascii="宋体" w:hAnsi="宋体" w:eastAsia="宋体" w:cs="宋体"/>
          <w:b/>
          <w:color w:val="000000"/>
          <w:kern w:val="0"/>
          <w:sz w:val="24"/>
          <w:szCs w:val="24"/>
          <w:lang w:val="en-US" w:eastAsia="zh-CN"/>
        </w:rPr>
        <w:t>202</w:t>
      </w:r>
      <w:r>
        <w:rPr>
          <w:rFonts w:hint="eastAsia" w:ascii="宋体" w:hAnsi="宋体" w:cs="宋体"/>
          <w:b/>
          <w:color w:val="000000"/>
          <w:kern w:val="0"/>
          <w:sz w:val="24"/>
          <w:szCs w:val="24"/>
          <w:lang w:val="en-US" w:eastAsia="zh-CN"/>
        </w:rPr>
        <w:t>4</w:t>
      </w:r>
      <w:r>
        <w:rPr>
          <w:rFonts w:hint="eastAsia" w:ascii="宋体" w:hAnsi="宋体" w:eastAsia="宋体" w:cs="宋体"/>
          <w:b/>
          <w:color w:val="000000"/>
          <w:kern w:val="0"/>
          <w:sz w:val="24"/>
          <w:szCs w:val="24"/>
          <w:lang w:val="en-US" w:eastAsia="zh-CN"/>
        </w:rPr>
        <w:t>.</w:t>
      </w:r>
      <w:r>
        <w:rPr>
          <w:rFonts w:hint="eastAsia" w:ascii="宋体" w:hAnsi="宋体" w:cs="宋体"/>
          <w:b/>
          <w:color w:val="000000"/>
          <w:kern w:val="0"/>
          <w:sz w:val="24"/>
          <w:szCs w:val="24"/>
          <w:lang w:val="en-US" w:eastAsia="zh-CN"/>
        </w:rPr>
        <w:t>3</w:t>
      </w:r>
    </w:p>
    <w:p w14:paraId="2D5501F1">
      <w:pPr>
        <w:jc w:val="both"/>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摘录：</w:t>
      </w:r>
    </w:p>
    <w:p w14:paraId="7959905F">
      <w:pPr>
        <w:jc w:val="center"/>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专题讲座</w:t>
      </w:r>
      <w:r>
        <w:rPr>
          <w:rFonts w:hint="eastAsia" w:ascii="宋体" w:hAnsi="宋体" w:eastAsia="宋体" w:cs="宋体"/>
          <w:b/>
          <w:bCs/>
          <w:sz w:val="24"/>
          <w:szCs w:val="24"/>
          <w:lang w:eastAsia="zh-CN"/>
        </w:rPr>
        <w:t>：</w:t>
      </w: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义务教育道德与法治核心素养解读（顾润生）</w:t>
      </w:r>
      <w:r>
        <w:rPr>
          <w:rFonts w:hint="eastAsia" w:ascii="宋体" w:hAnsi="宋体" w:eastAsia="宋体" w:cs="宋体"/>
          <w:sz w:val="24"/>
          <w:szCs w:val="24"/>
          <w:lang w:val="en-US" w:eastAsia="zh-CN"/>
        </w:rPr>
        <w:t>》</w:t>
      </w:r>
    </w:p>
    <w:p w14:paraId="12C5694E">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0500" cy="2824480"/>
            <wp:effectExtent l="0" t="0" r="0" b="7620"/>
            <wp:docPr id="4" name="图片 3" descr="C:/Users/SHENQINGQUAN999/Desktop/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SHENQINGQUAN999/Desktop/3.jpg3"/>
                    <pic:cNvPicPr>
                      <a:picLocks noChangeAspect="1"/>
                    </pic:cNvPicPr>
                  </pic:nvPicPr>
                  <pic:blipFill>
                    <a:blip r:embed="rId22"/>
                    <a:srcRect l="2736" r="2736"/>
                    <a:stretch>
                      <a:fillRect/>
                    </a:stretch>
                  </pic:blipFill>
                  <pic:spPr>
                    <a:xfrm>
                      <a:off x="0" y="0"/>
                      <a:ext cx="5270500" cy="2824480"/>
                    </a:xfrm>
                    <a:prstGeom prst="rect">
                      <a:avLst/>
                    </a:prstGeom>
                    <a:noFill/>
                    <a:ln>
                      <a:noFill/>
                    </a:ln>
                  </pic:spPr>
                </pic:pic>
              </a:graphicData>
            </a:graphic>
          </wp:inline>
        </w:drawing>
      </w:r>
    </w:p>
    <w:p w14:paraId="3604EF0D">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1135" cy="6919595"/>
            <wp:effectExtent l="0" t="0" r="12065" b="1905"/>
            <wp:docPr id="1" name="图片 4" descr="C:/Users/SHENQINGQUAN999/Desktop/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C:/Users/SHENQINGQUAN999/Desktop/5.jpg5"/>
                    <pic:cNvPicPr>
                      <a:picLocks noChangeAspect="1"/>
                    </pic:cNvPicPr>
                  </pic:nvPicPr>
                  <pic:blipFill>
                    <a:blip r:embed="rId23"/>
                    <a:srcRect l="702" r="702"/>
                    <a:stretch>
                      <a:fillRect/>
                    </a:stretch>
                  </pic:blipFill>
                  <pic:spPr>
                    <a:xfrm>
                      <a:off x="0" y="0"/>
                      <a:ext cx="5271135" cy="6919595"/>
                    </a:xfrm>
                    <a:prstGeom prst="rect">
                      <a:avLst/>
                    </a:prstGeom>
                    <a:noFill/>
                    <a:ln>
                      <a:noFill/>
                    </a:ln>
                  </pic:spPr>
                </pic:pic>
              </a:graphicData>
            </a:graphic>
          </wp:inline>
        </w:drawing>
      </w:r>
    </w:p>
    <w:p w14:paraId="2267F16D">
      <w:pPr>
        <w:rPr>
          <w:rFonts w:hint="eastAsia" w:ascii="宋体" w:hAnsi="宋体" w:eastAsia="宋体" w:cs="宋体"/>
          <w:sz w:val="24"/>
          <w:szCs w:val="24"/>
          <w:lang w:eastAsia="zh-CN"/>
        </w:rPr>
      </w:pPr>
      <w:r>
        <w:rPr>
          <w:rFonts w:hint="eastAsia" w:ascii="宋体" w:hAnsi="宋体" w:eastAsia="宋体" w:cs="宋体"/>
          <w:sz w:val="24"/>
          <w:szCs w:val="24"/>
          <w:lang w:eastAsia="zh-CN"/>
        </w:rPr>
        <w:t>【学习反思】</w:t>
      </w:r>
    </w:p>
    <w:p w14:paraId="50A4998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道德与法治是一门实践性很强的学科，仅仅通过理论学习是难以真正理解和掌握的。因此，做中学、</w:t>
      </w:r>
      <w:r>
        <w:rPr>
          <w:rFonts w:hint="eastAsia" w:ascii="宋体" w:hAnsi="宋体" w:eastAsia="宋体" w:cs="宋体"/>
          <w:sz w:val="24"/>
          <w:szCs w:val="24"/>
          <w:lang w:val="en-US" w:eastAsia="zh-CN"/>
        </w:rPr>
        <w:t>辨中学和悟中学</w:t>
      </w:r>
      <w:r>
        <w:rPr>
          <w:rFonts w:hint="eastAsia" w:ascii="宋体" w:hAnsi="宋体" w:eastAsia="宋体" w:cs="宋体"/>
          <w:sz w:val="24"/>
          <w:szCs w:val="24"/>
          <w:lang w:eastAsia="zh-CN"/>
        </w:rPr>
        <w:t>的方法对于道德与法治的学习尤为重要。</w:t>
      </w:r>
    </w:p>
    <w:p w14:paraId="3662276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首先，通过实践活动，学生可以更加深入地了解道德与法治的内涵和价值。例如，学生可以通过参与社区服务、志愿服务等活动，亲身体验到道德与法治在实际生活中的应用和意义，从而更加深入地理解其内涵和价值。</w:t>
      </w:r>
    </w:p>
    <w:p w14:paraId="1A41F86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其次，通过实践活动，学生可以锻炼自己的能力和素质。例如，学生可以通过模拟法庭、模拟议会等活动，锻炼自己的表达、沟通、协作等能力，提高自己的综合素质。</w:t>
      </w:r>
    </w:p>
    <w:p w14:paraId="4B86737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最后，通过实践活动，学生可以培养自己的社会责任感和公民意识。例如，学生可以通过参与社会调查、环保活动等，了解社会发展的现状和问题，增强自己的社会责任感和公民意识。</w:t>
      </w:r>
    </w:p>
    <w:p w14:paraId="5B08E2F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因此，做中学的方法对于道德与法治的学习是必不可少的。教师可以通过设计各种实践活动，引导学生积极参与、亲身体验，使其在实践中感悟、成长。同时，教师也应该注重活动的针对性和实效性，确保活动能够真正达到教育的目的和效果。</w:t>
      </w:r>
    </w:p>
    <w:p w14:paraId="39C521F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p>
    <w:p w14:paraId="74B3BB7B">
      <w:pPr>
        <w:pStyle w:val="5"/>
        <w:keepNext w:val="0"/>
        <w:keepLines w:val="0"/>
        <w:pageBreakBefore w:val="0"/>
        <w:shd w:val="clear" w:color="auto" w:fill="auto"/>
        <w:kinsoku/>
        <w:wordWrap/>
        <w:overflowPunct/>
        <w:topLinePunct w:val="0"/>
        <w:autoSpaceDE/>
        <w:autoSpaceDN/>
        <w:bidi w:val="0"/>
        <w:adjustRightInd/>
        <w:snapToGrid/>
        <w:spacing w:before="0" w:beforeAutospacing="0" w:after="0" w:afterAutospacing="0" w:line="360" w:lineRule="exact"/>
        <w:textAlignment w:val="auto"/>
        <w:rPr>
          <w:rFonts w:hint="eastAsia" w:ascii="宋体" w:hAnsi="宋体" w:eastAsia="宋体" w:cs="宋体"/>
          <w:b w:val="0"/>
          <w:bCs w:val="0"/>
          <w:kern w:val="0"/>
          <w:sz w:val="24"/>
          <w:szCs w:val="24"/>
          <w:lang w:val="en-US" w:eastAsia="zh-CN" w:bidi="ar-SA"/>
        </w:rPr>
      </w:pPr>
    </w:p>
    <w:p w14:paraId="75BCE018">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b/>
          <w:bCs/>
          <w:color w:val="000000"/>
          <w:kern w:val="0"/>
          <w:sz w:val="24"/>
          <w:szCs w:val="24"/>
          <w:lang w:val="en-US" w:eastAsia="zh-CN" w:bidi="ar-SA"/>
        </w:rPr>
      </w:pPr>
    </w:p>
    <w:p w14:paraId="5AE383AF">
      <w:pPr>
        <w:keepNext w:val="0"/>
        <w:keepLines w:val="0"/>
        <w:pageBreakBefore w:val="0"/>
        <w:kinsoku/>
        <w:wordWrap/>
        <w:overflowPunct/>
        <w:topLinePunct w:val="0"/>
        <w:autoSpaceDE/>
        <w:autoSpaceDN/>
        <w:bidi w:val="0"/>
        <w:adjustRightInd/>
        <w:snapToGrid/>
        <w:spacing w:line="400" w:lineRule="exact"/>
        <w:jc w:val="left"/>
        <w:rPr>
          <w:rFonts w:hint="eastAsia" w:ascii="宋体" w:hAnsi="宋体" w:eastAsia="宋体" w:cs="宋体"/>
          <w:b/>
          <w:bCs/>
          <w:color w:val="000000"/>
          <w:kern w:val="0"/>
          <w:sz w:val="24"/>
          <w:szCs w:val="24"/>
          <w:lang w:val="en-US" w:eastAsia="zh-CN" w:bidi="ar-SA"/>
        </w:rPr>
      </w:pPr>
    </w:p>
    <w:p w14:paraId="324E19E3">
      <w:pPr>
        <w:keepNext w:val="0"/>
        <w:keepLines w:val="0"/>
        <w:pageBreakBefore w:val="0"/>
        <w:kinsoku/>
        <w:wordWrap/>
        <w:overflowPunct/>
        <w:topLinePunct w:val="0"/>
        <w:autoSpaceDE/>
        <w:autoSpaceDN/>
        <w:bidi w:val="0"/>
        <w:adjustRightInd/>
        <w:snapToGrid/>
        <w:spacing w:line="360" w:lineRule="exact"/>
        <w:ind w:firstLine="3213" w:firstLineChars="1000"/>
        <w:jc w:val="both"/>
        <w:textAlignment w:val="auto"/>
        <w:rPr>
          <w:rFonts w:hint="eastAsia" w:ascii="黑体" w:hAnsi="黑体" w:eastAsia="黑体" w:cs="宋体"/>
          <w:b/>
          <w:bCs/>
          <w:sz w:val="32"/>
          <w:szCs w:val="32"/>
          <w:lang w:val="en-US" w:eastAsia="zh-CN"/>
        </w:rPr>
      </w:pPr>
      <w:r>
        <w:rPr>
          <w:rFonts w:hint="eastAsia" w:ascii="黑体" w:hAnsi="黑体" w:eastAsia="黑体" w:cs="宋体"/>
          <w:b/>
          <w:bCs/>
          <w:sz w:val="32"/>
          <w:szCs w:val="32"/>
          <w:lang w:val="en-US" w:eastAsia="zh-CN"/>
        </w:rPr>
        <w:t>教学案例及分析</w:t>
      </w:r>
    </w:p>
    <w:p w14:paraId="06FEDCEB">
      <w:pPr>
        <w:keepNext w:val="0"/>
        <w:keepLines w:val="0"/>
        <w:pageBreakBefore w:val="0"/>
        <w:widowControl w:val="0"/>
        <w:kinsoku/>
        <w:wordWrap/>
        <w:overflowPunct/>
        <w:topLinePunct w:val="0"/>
        <w:autoSpaceDE/>
        <w:autoSpaceDN/>
        <w:bidi w:val="0"/>
        <w:adjustRightInd/>
        <w:snapToGrid/>
        <w:spacing w:line="360" w:lineRule="exact"/>
        <w:ind w:firstLine="2400" w:firstLineChars="1000"/>
        <w:textAlignment w:val="auto"/>
        <w:rPr>
          <w:rFonts w:hint="eastAsia" w:ascii="宋体" w:hAnsi="宋体" w:eastAsia="宋体" w:cs="宋体"/>
          <w:i w:val="0"/>
          <w:caps w:val="0"/>
          <w:color w:val="auto"/>
          <w:spacing w:val="0"/>
          <w:sz w:val="24"/>
          <w:szCs w:val="24"/>
          <w:shd w:val="clear" w:color="auto" w:fill="FFFFFF"/>
        </w:rPr>
      </w:pPr>
      <w:r>
        <w:rPr>
          <w:rFonts w:hint="eastAsia" w:ascii="宋体" w:hAnsi="宋体" w:eastAsia="宋体" w:cs="宋体"/>
          <w:i w:val="0"/>
          <w:caps w:val="0"/>
          <w:color w:val="auto"/>
          <w:spacing w:val="0"/>
          <w:sz w:val="24"/>
          <w:szCs w:val="24"/>
          <w:shd w:val="clear" w:color="auto" w:fill="FFFFFF"/>
        </w:rPr>
        <w:t>《</w:t>
      </w:r>
      <w:r>
        <w:rPr>
          <w:rFonts w:hint="eastAsia" w:ascii="宋体" w:hAnsi="宋体" w:eastAsia="宋体" w:cs="宋体"/>
          <w:i w:val="0"/>
          <w:caps w:val="0"/>
          <w:color w:val="auto"/>
          <w:spacing w:val="0"/>
          <w:sz w:val="24"/>
          <w:szCs w:val="24"/>
          <w:shd w:val="clear" w:color="auto" w:fill="FFFFFF"/>
          <w:lang w:val="en-US" w:eastAsia="zh-CN"/>
        </w:rPr>
        <w:t>校园里的号令</w:t>
      </w:r>
      <w:r>
        <w:rPr>
          <w:rFonts w:hint="eastAsia" w:ascii="宋体" w:hAnsi="宋体" w:eastAsia="宋体" w:cs="宋体"/>
          <w:i w:val="0"/>
          <w:caps w:val="0"/>
          <w:color w:val="auto"/>
          <w:spacing w:val="0"/>
          <w:sz w:val="24"/>
          <w:szCs w:val="24"/>
          <w:shd w:val="clear" w:color="auto" w:fill="FFFFFF"/>
        </w:rPr>
        <w:t xml:space="preserve">》教学设计和反思 </w:t>
      </w:r>
    </w:p>
    <w:p w14:paraId="008EE4A6">
      <w:pPr>
        <w:jc w:val="center"/>
        <w:rPr>
          <w:rFonts w:hint="default" w:ascii="宋体" w:hAnsi="宋体" w:eastAsia="宋体" w:cs="宋体"/>
          <w:b/>
          <w:bCs/>
          <w:sz w:val="32"/>
          <w:szCs w:val="40"/>
          <w:lang w:val="en-US" w:eastAsia="zh-CN"/>
        </w:rPr>
      </w:pPr>
      <w:r>
        <w:rPr>
          <w:rFonts w:hint="eastAsia" w:ascii="宋体" w:hAnsi="宋体" w:cs="宋体"/>
          <w:b/>
          <w:bCs/>
          <w:sz w:val="32"/>
          <w:szCs w:val="40"/>
          <w:lang w:val="en-US" w:eastAsia="zh-CN"/>
        </w:rPr>
        <w:t>《校园里的号令》</w:t>
      </w:r>
    </w:p>
    <w:p w14:paraId="61960CC5">
      <w:pPr>
        <w:rPr>
          <w:rFonts w:hint="eastAsia" w:ascii="宋体" w:hAnsi="宋体" w:eastAsia="宋体" w:cs="宋体"/>
          <w:sz w:val="24"/>
          <w:szCs w:val="32"/>
        </w:rPr>
      </w:pPr>
      <w:r>
        <w:rPr>
          <w:rFonts w:hint="eastAsia" w:ascii="宋体" w:hAnsi="宋体" w:eastAsia="宋体" w:cs="宋体"/>
          <w:sz w:val="24"/>
          <w:szCs w:val="32"/>
        </w:rPr>
        <w:t>教学目标： </w:t>
      </w:r>
    </w:p>
    <w:p w14:paraId="27DE7919">
      <w:pPr>
        <w:numPr>
          <w:ilvl w:val="0"/>
          <w:numId w:val="18"/>
        </w:numPr>
        <w:rPr>
          <w:rFonts w:hint="eastAsia" w:ascii="宋体" w:hAnsi="宋体" w:eastAsia="宋体" w:cs="宋体"/>
          <w:sz w:val="24"/>
          <w:szCs w:val="32"/>
        </w:rPr>
      </w:pPr>
      <w:r>
        <w:rPr>
          <w:rFonts w:hint="eastAsia" w:ascii="宋体" w:hAnsi="宋体" w:eastAsia="宋体" w:cs="宋体"/>
          <w:sz w:val="24"/>
          <w:szCs w:val="32"/>
        </w:rPr>
        <w:t>熟悉不同铃声的不同含义并能根据铃声、广播、哨声等提示积极参与学校生活。 </w:t>
      </w:r>
    </w:p>
    <w:p w14:paraId="4AB4A276">
      <w:pPr>
        <w:numPr>
          <w:ilvl w:val="0"/>
          <w:numId w:val="18"/>
        </w:numPr>
        <w:ind w:left="0" w:leftChars="0" w:firstLine="0" w:firstLineChars="0"/>
        <w:rPr>
          <w:rFonts w:hint="eastAsia" w:ascii="宋体" w:hAnsi="宋体" w:eastAsia="宋体" w:cs="宋体"/>
          <w:sz w:val="24"/>
          <w:szCs w:val="32"/>
        </w:rPr>
      </w:pPr>
      <w:r>
        <w:rPr>
          <w:rFonts w:hint="eastAsia" w:ascii="宋体" w:hAnsi="宋体" w:eastAsia="宋体" w:cs="宋体"/>
          <w:sz w:val="24"/>
          <w:szCs w:val="32"/>
        </w:rPr>
        <w:t>初步感受遵守学校生活的规则与纪律的重要性，并学会遵守学校作息时间。 </w:t>
      </w:r>
    </w:p>
    <w:p w14:paraId="5273E6B1">
      <w:pPr>
        <w:numPr>
          <w:ilvl w:val="0"/>
          <w:numId w:val="0"/>
        </w:numPr>
        <w:ind w:leftChars="0"/>
        <w:rPr>
          <w:rFonts w:hint="eastAsia" w:ascii="宋体" w:hAnsi="宋体" w:eastAsia="宋体" w:cs="宋体"/>
          <w:sz w:val="24"/>
          <w:szCs w:val="32"/>
        </w:rPr>
      </w:pPr>
      <w:r>
        <w:rPr>
          <w:rFonts w:hint="eastAsia" w:ascii="宋体" w:hAnsi="宋体" w:eastAsia="宋体" w:cs="宋体"/>
          <w:sz w:val="24"/>
          <w:szCs w:val="32"/>
        </w:rPr>
        <w:t>3、了解紧急号令，并掌握火灾逃生的基本方法。 </w:t>
      </w:r>
    </w:p>
    <w:p w14:paraId="25985A2C">
      <w:pPr>
        <w:rPr>
          <w:rFonts w:hint="eastAsia" w:ascii="宋体" w:hAnsi="宋体" w:eastAsia="宋体" w:cs="宋体"/>
          <w:sz w:val="24"/>
          <w:szCs w:val="32"/>
        </w:rPr>
      </w:pPr>
      <w:r>
        <w:rPr>
          <w:rFonts w:hint="eastAsia" w:ascii="宋体" w:hAnsi="宋体" w:eastAsia="宋体" w:cs="宋体"/>
          <w:sz w:val="24"/>
          <w:szCs w:val="32"/>
        </w:rPr>
        <w:t>教学重点： </w:t>
      </w:r>
    </w:p>
    <w:p w14:paraId="3DF13B9E">
      <w:pPr>
        <w:rPr>
          <w:rFonts w:hint="eastAsia" w:ascii="宋体" w:hAnsi="宋体" w:eastAsia="宋体" w:cs="宋体"/>
          <w:sz w:val="24"/>
          <w:szCs w:val="32"/>
        </w:rPr>
      </w:pPr>
      <w:r>
        <w:rPr>
          <w:rFonts w:hint="eastAsia" w:ascii="宋体" w:hAnsi="宋体" w:eastAsia="宋体" w:cs="宋体"/>
          <w:sz w:val="24"/>
          <w:szCs w:val="32"/>
        </w:rPr>
        <w:t>熟悉不同铃声的不同含义并能根据铃声、广播、哨声等提示参与学校生活。 </w:t>
      </w:r>
    </w:p>
    <w:p w14:paraId="52353960">
      <w:pPr>
        <w:rPr>
          <w:rFonts w:hint="eastAsia" w:ascii="宋体" w:hAnsi="宋体" w:eastAsia="宋体" w:cs="宋体"/>
          <w:sz w:val="24"/>
          <w:szCs w:val="32"/>
        </w:rPr>
      </w:pPr>
      <w:r>
        <w:rPr>
          <w:rFonts w:hint="eastAsia" w:ascii="宋体" w:hAnsi="宋体" w:eastAsia="宋体" w:cs="宋体"/>
          <w:sz w:val="24"/>
          <w:szCs w:val="32"/>
        </w:rPr>
        <w:t>教学过程：  </w:t>
      </w:r>
    </w:p>
    <w:p w14:paraId="4A9C67E2">
      <w:pPr>
        <w:spacing w:line="240" w:lineRule="auto"/>
        <w:rPr>
          <w:sz w:val="24"/>
          <w:szCs w:val="24"/>
        </w:rPr>
      </w:pPr>
      <w:r>
        <w:rPr>
          <w:sz w:val="24"/>
          <w:szCs w:val="24"/>
        </w:rPr>
        <w:tab/>
      </w:r>
    </w:p>
    <w:p w14:paraId="59173A52">
      <w:pPr>
        <w:spacing w:line="240" w:lineRule="auto"/>
        <w:rPr>
          <w:rFonts w:hint="eastAsia" w:ascii="宋体" w:hAnsi="宋体" w:eastAsia="宋体" w:cs="宋体"/>
          <w:b/>
          <w:bCs/>
          <w:sz w:val="24"/>
          <w:szCs w:val="24"/>
        </w:rPr>
      </w:pPr>
      <w:r>
        <w:rPr>
          <w:rFonts w:hint="eastAsia" w:ascii="宋体" w:hAnsi="宋体" w:eastAsia="宋体" w:cs="宋体"/>
          <w:b/>
          <w:bCs/>
          <w:sz w:val="24"/>
          <w:szCs w:val="24"/>
          <w:lang w:val="en-US" w:eastAsia="zh-CN"/>
        </w:rPr>
        <w:t>一、</w:t>
      </w:r>
      <w:r>
        <w:rPr>
          <w:rFonts w:hint="eastAsia" w:ascii="宋体" w:hAnsi="宋体" w:eastAsia="宋体" w:cs="宋体"/>
          <w:b/>
          <w:bCs/>
          <w:sz w:val="24"/>
          <w:szCs w:val="24"/>
        </w:rPr>
        <w:t>游戏导入，感受号令。 </w:t>
      </w:r>
    </w:p>
    <w:p w14:paraId="0C4A2046">
      <w:pPr>
        <w:rPr>
          <w:rFonts w:hint="eastAsia"/>
        </w:rPr>
      </w:pPr>
      <w:r>
        <w:rPr>
          <w:rFonts w:hint="eastAsia"/>
          <w:lang w:val="en-US" w:eastAsia="zh-CN"/>
        </w:rPr>
        <w:t>1.</w:t>
      </w:r>
      <w:r>
        <w:rPr>
          <w:rFonts w:hint="eastAsia"/>
        </w:rPr>
        <w:t>今天呀，老师给大家带来了一件礼物！你们看！（课件上出示班级里学生上课，升旗，课间活动的照片） 师：拍的都是你们呀,唉,你们在干什么呢？ </w:t>
      </w:r>
    </w:p>
    <w:p w14:paraId="62EBD2B4">
      <w:pPr>
        <w:rPr>
          <w:rFonts w:hint="eastAsia"/>
        </w:rPr>
      </w:pPr>
      <w:r>
        <w:rPr>
          <w:rFonts w:hint="eastAsia"/>
        </w:rPr>
        <w:t>生1：在升旗。 </w:t>
      </w:r>
    </w:p>
    <w:p w14:paraId="4CD40C01">
      <w:pPr>
        <w:rPr>
          <w:rFonts w:hint="eastAsia"/>
        </w:rPr>
      </w:pPr>
      <w:r>
        <w:rPr>
          <w:rFonts w:hint="eastAsia"/>
        </w:rPr>
        <w:t>师：多精神！接着往下看？</w:t>
      </w:r>
    </w:p>
    <w:p w14:paraId="16DF1950">
      <w:pPr>
        <w:rPr>
          <w:rFonts w:hint="eastAsia"/>
        </w:rPr>
      </w:pPr>
      <w:r>
        <w:rPr>
          <w:rFonts w:hint="eastAsia"/>
        </w:rPr>
        <w:t> 生2：在上课。 </w:t>
      </w:r>
    </w:p>
    <w:p w14:paraId="18B52DB3">
      <w:pPr>
        <w:rPr>
          <w:rFonts w:hint="eastAsia"/>
        </w:rPr>
      </w:pPr>
      <w:r>
        <w:rPr>
          <w:rFonts w:hint="eastAsia"/>
        </w:rPr>
        <w:t>师：多认真！这是？</w:t>
      </w:r>
    </w:p>
    <w:p w14:paraId="633C7E50">
      <w:pPr>
        <w:rPr>
          <w:rFonts w:hint="eastAsia"/>
        </w:rPr>
      </w:pPr>
      <w:r>
        <w:rPr>
          <w:rFonts w:hint="eastAsia"/>
        </w:rPr>
        <w:t> 生3：在课间活动。 </w:t>
      </w:r>
    </w:p>
    <w:p w14:paraId="08F2A314">
      <w:pPr>
        <w:rPr>
          <w:rFonts w:hint="eastAsia"/>
        </w:rPr>
      </w:pPr>
      <w:r>
        <w:rPr>
          <w:rFonts w:hint="eastAsia"/>
        </w:rPr>
        <w:t>师：多开心！ </w:t>
      </w:r>
    </w:p>
    <w:p w14:paraId="446CFEDF">
      <w:pPr>
        <w:rPr>
          <w:rFonts w:hint="eastAsia"/>
        </w:rPr>
      </w:pPr>
      <w:r>
        <w:rPr>
          <w:rFonts w:hint="eastAsia"/>
        </w:rPr>
        <w:t>师：你们怎么知道什么时候该做什么呢？ </w:t>
      </w:r>
    </w:p>
    <w:p w14:paraId="30C821B0">
      <w:pPr>
        <w:rPr>
          <w:rFonts w:hint="eastAsia"/>
        </w:rPr>
      </w:pPr>
      <w:r>
        <w:rPr>
          <w:rFonts w:hint="eastAsia"/>
        </w:rPr>
        <w:t>【预设1】生1：铃声。 </w:t>
      </w:r>
    </w:p>
    <w:p w14:paraId="29E0E459">
      <w:pPr>
        <w:rPr>
          <w:sz w:val="24"/>
          <w:szCs w:val="24"/>
        </w:rPr>
      </w:pPr>
      <w:r>
        <w:rPr>
          <w:rFonts w:hint="eastAsia"/>
        </w:rPr>
        <w:t>【预设2】师：不知道了吧！原来有个神秘的指挥家在指挥大家呢！</w:t>
      </w:r>
    </w:p>
    <w:p w14:paraId="05852E98">
      <w:pPr>
        <w:spacing w:line="240" w:lineRule="auto"/>
        <w:rPr>
          <w:rFonts w:hint="eastAsia"/>
          <w:sz w:val="24"/>
          <w:szCs w:val="24"/>
        </w:rPr>
      </w:pPr>
      <w:r>
        <w:rPr>
          <w:rFonts w:hint="eastAsia"/>
          <w:sz w:val="24"/>
          <w:szCs w:val="24"/>
          <w:lang w:val="en-US" w:eastAsia="zh-CN"/>
        </w:rPr>
        <w:t>2.</w:t>
      </w:r>
      <w:r>
        <w:rPr>
          <w:rFonts w:hint="eastAsia"/>
          <w:sz w:val="24"/>
          <w:szCs w:val="24"/>
        </w:rPr>
        <w:t>铃声就是我们的指挥家呀。在我们的校园里还有很多这样的指挥家，它们会发出不同的号令。今天这节课，我们就玩一个校园号令大闯关的游戏，好吗？ </w:t>
      </w:r>
    </w:p>
    <w:p w14:paraId="1508DDCA">
      <w:pPr>
        <w:spacing w:line="240" w:lineRule="auto"/>
        <w:rPr>
          <w:rFonts w:hint="eastAsia"/>
          <w:sz w:val="24"/>
          <w:szCs w:val="24"/>
        </w:rPr>
      </w:pPr>
      <w:r>
        <w:rPr>
          <w:rFonts w:hint="eastAsia"/>
          <w:sz w:val="24"/>
          <w:szCs w:val="24"/>
          <w:lang w:val="en-US" w:eastAsia="zh-CN"/>
        </w:rPr>
        <w:t>3.</w:t>
      </w:r>
      <w:r>
        <w:rPr>
          <w:rFonts w:hint="eastAsia"/>
          <w:sz w:val="24"/>
          <w:szCs w:val="24"/>
        </w:rPr>
        <w:t>看，这就是号令闯关路线图。我们的位置在这儿</w:t>
      </w:r>
      <w:r>
        <w:rPr>
          <w:rFonts w:hint="eastAsia"/>
          <w:sz w:val="24"/>
          <w:szCs w:val="24"/>
          <w:lang w:eastAsia="zh-CN"/>
        </w:rPr>
        <w:t>。</w:t>
      </w:r>
      <w:r>
        <w:rPr>
          <w:rFonts w:hint="eastAsia"/>
          <w:sz w:val="24"/>
          <w:szCs w:val="24"/>
        </w:rPr>
        <w:t>要闯关呀，可得有个小口号，跟老师来， “走走，走走走，我们小手牵小手，走走，走走走，一起去闯关。”会了吗？准备开始了，预备——起（音乐响起）“走走走，走走走······” </w:t>
      </w:r>
    </w:p>
    <w:p w14:paraId="43CC6094">
      <w:pPr>
        <w:spacing w:line="240" w:lineRule="auto"/>
        <w:rPr>
          <w:rFonts w:hint="eastAsia"/>
          <w:b/>
          <w:bCs/>
          <w:sz w:val="24"/>
          <w:szCs w:val="24"/>
        </w:rPr>
      </w:pPr>
      <w:r>
        <w:rPr>
          <w:rFonts w:hint="eastAsia"/>
          <w:b/>
          <w:bCs/>
          <w:sz w:val="24"/>
          <w:szCs w:val="24"/>
          <w:lang w:val="en-US" w:eastAsia="zh-CN"/>
        </w:rPr>
        <w:t>二</w:t>
      </w:r>
      <w:r>
        <w:rPr>
          <w:rFonts w:hint="eastAsia"/>
          <w:b/>
          <w:bCs/>
          <w:sz w:val="24"/>
          <w:szCs w:val="24"/>
        </w:rPr>
        <w:t>、寻找神秘指挥家 </w:t>
      </w:r>
    </w:p>
    <w:p w14:paraId="1507832B">
      <w:pPr>
        <w:spacing w:line="240" w:lineRule="auto"/>
        <w:rPr>
          <w:rFonts w:hint="eastAsia"/>
          <w:sz w:val="24"/>
          <w:szCs w:val="24"/>
        </w:rPr>
      </w:pPr>
      <w:r>
        <w:rPr>
          <w:rFonts w:hint="eastAsia"/>
          <w:sz w:val="24"/>
          <w:szCs w:val="24"/>
        </w:rPr>
        <w:t>1、过渡：现在我们来到了学校的</w:t>
      </w:r>
      <w:r>
        <w:rPr>
          <w:rFonts w:hint="eastAsia"/>
          <w:sz w:val="24"/>
          <w:szCs w:val="24"/>
          <w:lang w:val="en-US" w:eastAsia="zh-CN"/>
        </w:rPr>
        <w:t>尚美</w:t>
      </w:r>
      <w:r>
        <w:rPr>
          <w:rFonts w:hint="eastAsia"/>
          <w:sz w:val="24"/>
          <w:szCs w:val="24"/>
        </w:rPr>
        <w:t>楼，诶，这有一块告示牌。我们去看看告示牌上都写着什么？（点击课件出示： 找）找什么呢？</w:t>
      </w:r>
    </w:p>
    <w:p w14:paraId="117CA878">
      <w:pPr>
        <w:spacing w:line="240" w:lineRule="auto"/>
        <w:rPr>
          <w:rFonts w:hint="eastAsia"/>
          <w:sz w:val="24"/>
          <w:szCs w:val="24"/>
        </w:rPr>
      </w:pPr>
      <w:r>
        <w:rPr>
          <w:rFonts w:hint="eastAsia"/>
          <w:sz w:val="24"/>
          <w:szCs w:val="24"/>
        </w:rPr>
        <w:t>（课件出示字幕及配音：找：指挥家在哪里 字幕： 小小指挥家，威力非常大。只要它说话，我们都听它。大家找一找，藏在哪里呀？） </w:t>
      </w:r>
    </w:p>
    <w:p w14:paraId="1989DCDE">
      <w:pPr>
        <w:spacing w:line="240" w:lineRule="auto"/>
        <w:rPr>
          <w:rFonts w:hint="eastAsia"/>
          <w:sz w:val="24"/>
          <w:szCs w:val="24"/>
        </w:rPr>
      </w:pPr>
      <w:r>
        <w:rPr>
          <w:rFonts w:hint="eastAsia"/>
          <w:sz w:val="24"/>
          <w:szCs w:val="24"/>
        </w:rPr>
        <w:t>师：哦，原来是要我们寻找校园里神秘的指挥家呀！（指着图片课件出示校园生活图）你能找到它们吗？ </w:t>
      </w:r>
    </w:p>
    <w:p w14:paraId="73980057">
      <w:pPr>
        <w:spacing w:line="240" w:lineRule="auto"/>
        <w:rPr>
          <w:rFonts w:hint="eastAsia"/>
          <w:sz w:val="24"/>
          <w:szCs w:val="24"/>
        </w:rPr>
      </w:pPr>
      <w:r>
        <w:rPr>
          <w:rFonts w:hint="eastAsia"/>
          <w:sz w:val="24"/>
          <w:szCs w:val="24"/>
        </w:rPr>
        <w:t>（上、下课铃声、体育老师的口哨、大课间集合号、眼保健操铃、这些素材都配上相关图片）（每幅图要2——3个学生说） </w:t>
      </w:r>
    </w:p>
    <w:p w14:paraId="2F9AF625">
      <w:pPr>
        <w:spacing w:line="240" w:lineRule="auto"/>
        <w:rPr>
          <w:rFonts w:hint="eastAsia"/>
          <w:sz w:val="24"/>
          <w:szCs w:val="24"/>
        </w:rPr>
      </w:pPr>
      <w:r>
        <w:rPr>
          <w:rFonts w:hint="eastAsia"/>
          <w:sz w:val="24"/>
          <w:szCs w:val="24"/>
        </w:rPr>
        <w:t>2、师：（指着大屏幕）校园里这些指挥家都是有声音的，还有一些指令不会发出声音，但我们也得听它的话，你能找出来吗？ </w:t>
      </w:r>
    </w:p>
    <w:p w14:paraId="6677D5D2">
      <w:pPr>
        <w:spacing w:line="240" w:lineRule="auto"/>
        <w:rPr>
          <w:rFonts w:hint="eastAsia"/>
          <w:sz w:val="24"/>
          <w:szCs w:val="24"/>
        </w:rPr>
      </w:pPr>
      <w:r>
        <w:rPr>
          <w:rFonts w:hint="eastAsia"/>
          <w:sz w:val="24"/>
          <w:szCs w:val="24"/>
        </w:rPr>
        <w:t>（</w:t>
      </w:r>
      <w:r>
        <w:rPr>
          <w:rFonts w:hint="eastAsia"/>
          <w:sz w:val="24"/>
          <w:szCs w:val="24"/>
          <w:lang w:val="en-US" w:eastAsia="zh-CN"/>
        </w:rPr>
        <w:t>学校大厅里禁止吸烟</w:t>
      </w:r>
      <w:r>
        <w:rPr>
          <w:rFonts w:hint="eastAsia"/>
          <w:sz w:val="24"/>
          <w:szCs w:val="24"/>
        </w:rPr>
        <w:t>的图标、上下楼梯的安全图标、两个脚板印的图标、老师上课的手势）（每幅图要2-3个学生说） </w:t>
      </w:r>
    </w:p>
    <w:p w14:paraId="6224066D">
      <w:pPr>
        <w:spacing w:line="240" w:lineRule="auto"/>
        <w:rPr>
          <w:rFonts w:hint="default" w:eastAsia="宋体"/>
          <w:sz w:val="24"/>
          <w:szCs w:val="24"/>
          <w:lang w:val="en-US" w:eastAsia="zh-CN"/>
        </w:rPr>
      </w:pPr>
      <w:r>
        <w:rPr>
          <w:rFonts w:hint="eastAsia"/>
          <w:sz w:val="24"/>
          <w:szCs w:val="24"/>
        </w:rPr>
        <w:t>上下楼梯的安全图标</w:t>
      </w:r>
      <w:r>
        <w:rPr>
          <w:rFonts w:hint="eastAsia"/>
          <w:sz w:val="24"/>
          <w:szCs w:val="24"/>
          <w:lang w:eastAsia="zh-CN"/>
        </w:rPr>
        <w:t>：</w:t>
      </w:r>
      <w:r>
        <w:rPr>
          <w:rFonts w:hint="eastAsia"/>
          <w:sz w:val="24"/>
          <w:szCs w:val="24"/>
          <w:lang w:val="en-US" w:eastAsia="zh-CN"/>
        </w:rPr>
        <w:t>你在哪里看过这个指挥家？在我们的校园里呀，还有很多这样的图标，他们就是一种无声的指挥家。</w:t>
      </w:r>
    </w:p>
    <w:p w14:paraId="48C00657">
      <w:pPr>
        <w:spacing w:line="240" w:lineRule="auto"/>
        <w:rPr>
          <w:rFonts w:hint="eastAsia"/>
          <w:sz w:val="24"/>
          <w:szCs w:val="24"/>
          <w:lang w:val="en-US" w:eastAsia="zh-CN"/>
        </w:rPr>
      </w:pPr>
      <w:r>
        <w:rPr>
          <w:rFonts w:hint="eastAsia"/>
          <w:sz w:val="24"/>
          <w:szCs w:val="24"/>
          <w:lang w:val="en-US" w:eastAsia="zh-CN"/>
        </w:rPr>
        <w:t>楼梯上这样的图案也是一种指挥家</w:t>
      </w:r>
    </w:p>
    <w:p w14:paraId="0A1650B4">
      <w:pPr>
        <w:spacing w:line="240" w:lineRule="auto"/>
        <w:rPr>
          <w:rFonts w:hint="eastAsia"/>
          <w:sz w:val="24"/>
          <w:szCs w:val="24"/>
          <w:lang w:val="en-US" w:eastAsia="zh-CN"/>
        </w:rPr>
      </w:pPr>
      <w:r>
        <w:rPr>
          <w:rFonts w:hint="eastAsia"/>
          <w:sz w:val="24"/>
          <w:szCs w:val="24"/>
          <w:lang w:val="en-US" w:eastAsia="zh-CN"/>
        </w:rPr>
        <w:t>老师手势也是一种指挥家，你看，程老师就特别喜欢做出这样的动作。</w:t>
      </w:r>
    </w:p>
    <w:p w14:paraId="63816B19">
      <w:pPr>
        <w:numPr>
          <w:ilvl w:val="0"/>
          <w:numId w:val="19"/>
        </w:numPr>
        <w:spacing w:line="240" w:lineRule="auto"/>
        <w:rPr>
          <w:rFonts w:hint="eastAsia"/>
          <w:sz w:val="24"/>
          <w:szCs w:val="24"/>
        </w:rPr>
      </w:pPr>
      <w:r>
        <w:rPr>
          <w:rFonts w:hint="eastAsia"/>
          <w:sz w:val="24"/>
          <w:szCs w:val="24"/>
        </w:rPr>
        <w:t>小结：我们找到了很多的指挥家，他们有的可以发出声音，还有的是不能发出声音的，它们都是一种号令，就是一种规则。校园里规则无处不在啊！</w:t>
      </w:r>
    </w:p>
    <w:p w14:paraId="671095BE">
      <w:pPr>
        <w:numPr>
          <w:ilvl w:val="0"/>
          <w:numId w:val="0"/>
        </w:numPr>
        <w:spacing w:line="240" w:lineRule="auto"/>
        <w:rPr>
          <w:rFonts w:hint="eastAsia"/>
          <w:sz w:val="24"/>
          <w:szCs w:val="24"/>
        </w:rPr>
      </w:pPr>
      <w:r>
        <w:rPr>
          <w:rFonts w:hint="eastAsia"/>
          <w:b/>
          <w:bCs/>
          <w:sz w:val="24"/>
          <w:szCs w:val="24"/>
          <w:lang w:val="en-US" w:eastAsia="zh-CN"/>
        </w:rPr>
        <w:t>三</w:t>
      </w:r>
      <w:r>
        <w:rPr>
          <w:rFonts w:hint="eastAsia"/>
          <w:b/>
          <w:bCs/>
          <w:sz w:val="24"/>
          <w:szCs w:val="24"/>
        </w:rPr>
        <w:t>、号令告诉我</w:t>
      </w:r>
      <w:r>
        <w:rPr>
          <w:rFonts w:hint="eastAsia"/>
          <w:sz w:val="24"/>
          <w:szCs w:val="24"/>
        </w:rPr>
        <w:t> </w:t>
      </w:r>
    </w:p>
    <w:p w14:paraId="3E8D2E76">
      <w:pPr>
        <w:spacing w:line="240" w:lineRule="auto"/>
        <w:rPr>
          <w:rFonts w:hint="eastAsia"/>
          <w:sz w:val="24"/>
          <w:szCs w:val="24"/>
        </w:rPr>
      </w:pPr>
      <w:r>
        <w:rPr>
          <w:rFonts w:hint="eastAsia"/>
          <w:sz w:val="24"/>
          <w:szCs w:val="24"/>
        </w:rPr>
        <w:t>过渡：那我们继续闯关，来，加油（做加油的动作）。音乐响起来，出发了：“走走走，走走走·····”现在我们来到了</w:t>
      </w:r>
      <w:r>
        <w:rPr>
          <w:rFonts w:hint="eastAsia"/>
          <w:sz w:val="24"/>
          <w:szCs w:val="24"/>
          <w:lang w:val="en-US" w:eastAsia="zh-CN"/>
        </w:rPr>
        <w:t>崇</w:t>
      </w:r>
      <w:r>
        <w:rPr>
          <w:rFonts w:hint="eastAsia"/>
          <w:sz w:val="24"/>
          <w:szCs w:val="24"/>
        </w:rPr>
        <w:t>德楼，这也有一块告示牌。（点击课件听：）说什么呢？（点击课件  说：号令告诉我  配上字幕：号令号令真奇妙，小朋友们找到它，我们一起说一说，遇到它该怎么办？）</w:t>
      </w:r>
    </w:p>
    <w:p w14:paraId="4644C9FA">
      <w:pPr>
        <w:spacing w:line="240" w:lineRule="auto"/>
        <w:rPr>
          <w:rFonts w:hint="eastAsia"/>
          <w:sz w:val="24"/>
          <w:szCs w:val="24"/>
        </w:rPr>
      </w:pPr>
      <w:r>
        <w:rPr>
          <w:rFonts w:hint="eastAsia"/>
          <w:sz w:val="24"/>
          <w:szCs w:val="24"/>
        </w:rPr>
        <w:t> 师：原来这一关，是要我们说一说，遇到这些号令该怎么做。</w:t>
      </w:r>
      <w:r>
        <w:rPr>
          <w:rFonts w:hint="eastAsia"/>
          <w:sz w:val="24"/>
          <w:szCs w:val="24"/>
          <w:lang w:val="en-US" w:eastAsia="zh-CN"/>
        </w:rPr>
        <w:t>瞧，每个数字后面都藏着一个</w:t>
      </w:r>
      <w:r>
        <w:rPr>
          <w:rFonts w:hint="eastAsia"/>
          <w:color w:val="0000FF"/>
          <w:sz w:val="24"/>
          <w:szCs w:val="24"/>
          <w:lang w:val="en-US" w:eastAsia="zh-CN"/>
        </w:rPr>
        <w:t>秘密</w:t>
      </w:r>
      <w:r>
        <w:rPr>
          <w:rFonts w:hint="eastAsia"/>
          <w:color w:val="0000FF"/>
          <w:sz w:val="24"/>
          <w:szCs w:val="24"/>
        </w:rPr>
        <w:t>任务。</w:t>
      </w:r>
    </w:p>
    <w:p w14:paraId="332F4AFD">
      <w:pPr>
        <w:spacing w:line="240" w:lineRule="auto"/>
        <w:rPr>
          <w:rFonts w:hint="eastAsia"/>
          <w:sz w:val="24"/>
          <w:szCs w:val="24"/>
          <w:lang w:val="en-US" w:eastAsia="zh-CN"/>
        </w:rPr>
      </w:pPr>
      <w:r>
        <w:rPr>
          <w:rFonts w:hint="eastAsia"/>
          <w:sz w:val="24"/>
          <w:szCs w:val="24"/>
          <w:lang w:val="en-US" w:eastAsia="zh-CN"/>
        </w:rPr>
        <w:t>1号</w:t>
      </w:r>
    </w:p>
    <w:p w14:paraId="237E5676">
      <w:pPr>
        <w:numPr>
          <w:ilvl w:val="0"/>
          <w:numId w:val="20"/>
        </w:numPr>
        <w:spacing w:line="240" w:lineRule="auto"/>
        <w:rPr>
          <w:rFonts w:hint="eastAsia"/>
          <w:sz w:val="24"/>
          <w:szCs w:val="24"/>
          <w:lang w:val="en-US" w:eastAsia="zh-CN"/>
        </w:rPr>
      </w:pPr>
      <w:r>
        <w:rPr>
          <w:rFonts w:hint="eastAsia"/>
          <w:sz w:val="24"/>
          <w:szCs w:val="24"/>
          <w:lang w:val="en-US" w:eastAsia="zh-CN"/>
        </w:rPr>
        <w:t>仔细听，这是什么铃声？它告诉我们什么？</w:t>
      </w:r>
    </w:p>
    <w:p w14:paraId="143F2EF8">
      <w:pPr>
        <w:numPr>
          <w:ilvl w:val="0"/>
          <w:numId w:val="20"/>
        </w:numPr>
        <w:spacing w:line="240" w:lineRule="auto"/>
        <w:rPr>
          <w:rFonts w:hint="default"/>
          <w:sz w:val="24"/>
          <w:szCs w:val="24"/>
          <w:lang w:val="en-US" w:eastAsia="zh-CN"/>
        </w:rPr>
      </w:pPr>
      <w:r>
        <w:rPr>
          <w:rFonts w:hint="default"/>
          <w:sz w:val="24"/>
          <w:szCs w:val="24"/>
          <w:lang w:val="en-US" w:eastAsia="zh-CN"/>
        </w:rPr>
        <w:t>下课了，我们要做哪些事？</w:t>
      </w:r>
    </w:p>
    <w:p w14:paraId="1963D52D">
      <w:pPr>
        <w:numPr>
          <w:ilvl w:val="0"/>
          <w:numId w:val="20"/>
        </w:numPr>
        <w:spacing w:line="240" w:lineRule="auto"/>
        <w:rPr>
          <w:rFonts w:hint="default"/>
          <w:sz w:val="24"/>
          <w:szCs w:val="24"/>
          <w:lang w:val="en-US" w:eastAsia="zh-CN"/>
        </w:rPr>
      </w:pPr>
      <w:r>
        <w:rPr>
          <w:rFonts w:hint="eastAsia"/>
          <w:sz w:val="24"/>
          <w:szCs w:val="24"/>
          <w:lang w:val="en-US" w:eastAsia="zh-CN"/>
        </w:rPr>
        <w:t>短短的下课十分钟，我们要做这么事情呀？你能给这些事情排排序吗？</w:t>
      </w:r>
    </w:p>
    <w:p w14:paraId="3C155936">
      <w:pPr>
        <w:numPr>
          <w:ilvl w:val="0"/>
          <w:numId w:val="0"/>
        </w:numPr>
        <w:spacing w:line="240" w:lineRule="auto"/>
        <w:rPr>
          <w:rFonts w:hint="eastAsia"/>
          <w:sz w:val="24"/>
          <w:szCs w:val="24"/>
        </w:rPr>
      </w:pPr>
      <w:r>
        <w:rPr>
          <w:rFonts w:hint="eastAsia"/>
          <w:sz w:val="24"/>
          <w:szCs w:val="24"/>
          <w:lang w:val="en-US" w:eastAsia="zh-CN"/>
        </w:rPr>
        <w:t>小结：我发现了，大家都把重要的、紧急的事情排前面先做，例如准备下节课的学习用品、喝水、上厕所，同时还可以适当地休息和活动，放松放松，以便下节课能精神饱满地学习呀。看来只要听从口令，合理安排，便能拥有丰富愉快地课间十分钟呀！</w:t>
      </w:r>
    </w:p>
    <w:p w14:paraId="0DD882EC">
      <w:pPr>
        <w:spacing w:line="240" w:lineRule="auto"/>
        <w:rPr>
          <w:rFonts w:hint="eastAsia" w:eastAsia="宋体"/>
          <w:color w:val="0000FF"/>
          <w:sz w:val="24"/>
          <w:szCs w:val="24"/>
          <w:lang w:eastAsia="zh-CN"/>
        </w:rPr>
      </w:pPr>
      <w:r>
        <w:rPr>
          <w:rFonts w:hint="eastAsia"/>
          <w:sz w:val="24"/>
          <w:szCs w:val="24"/>
          <w:lang w:val="en-US" w:eastAsia="zh-CN"/>
        </w:rPr>
        <w:t>2号</w:t>
      </w:r>
    </w:p>
    <w:p w14:paraId="4D8F80CD">
      <w:pPr>
        <w:numPr>
          <w:ilvl w:val="0"/>
          <w:numId w:val="21"/>
        </w:numPr>
        <w:spacing w:line="240" w:lineRule="auto"/>
        <w:rPr>
          <w:rFonts w:hint="eastAsia"/>
          <w:sz w:val="24"/>
          <w:szCs w:val="24"/>
        </w:rPr>
      </w:pPr>
      <w:r>
        <w:rPr>
          <w:rFonts w:hint="eastAsia"/>
          <w:sz w:val="24"/>
          <w:szCs w:val="24"/>
        </w:rPr>
        <w:t> 请仔细听，这是什么铃声？它告诉我们什么？</w:t>
      </w:r>
    </w:p>
    <w:p w14:paraId="1BF39D1C">
      <w:pPr>
        <w:numPr>
          <w:ilvl w:val="0"/>
          <w:numId w:val="21"/>
        </w:numPr>
        <w:spacing w:line="240" w:lineRule="auto"/>
        <w:rPr>
          <w:rFonts w:hint="eastAsia"/>
          <w:sz w:val="24"/>
          <w:szCs w:val="24"/>
        </w:rPr>
      </w:pPr>
      <w:r>
        <w:rPr>
          <w:rFonts w:hint="eastAsia"/>
          <w:sz w:val="24"/>
          <w:szCs w:val="24"/>
        </w:rPr>
        <w:t>评价：说得好，上课了，要做好各种准备，老师还特意编了一首儿歌呢：（点击出示：</w:t>
      </w:r>
      <w:r>
        <w:rPr>
          <w:rFonts w:hint="eastAsia"/>
          <w:sz w:val="24"/>
          <w:szCs w:val="24"/>
          <w:lang w:val="en-US" w:eastAsia="zh-CN"/>
        </w:rPr>
        <w:t>叮铃铃上课了，</w:t>
      </w:r>
      <w:r>
        <w:rPr>
          <w:rFonts w:hint="eastAsia"/>
          <w:sz w:val="24"/>
          <w:szCs w:val="24"/>
        </w:rPr>
        <w:t>快</w:t>
      </w:r>
      <w:r>
        <w:rPr>
          <w:rFonts w:hint="eastAsia"/>
          <w:sz w:val="24"/>
          <w:szCs w:val="24"/>
          <w:lang w:val="en-US" w:eastAsia="zh-CN"/>
        </w:rPr>
        <w:t>进教室坐坐好，书本文具放整齐，老师夸我做得好</w:t>
      </w:r>
      <w:r>
        <w:rPr>
          <w:rFonts w:hint="eastAsia"/>
          <w:sz w:val="24"/>
          <w:szCs w:val="24"/>
        </w:rPr>
        <w:t>）来读读</w:t>
      </w:r>
      <w:r>
        <w:rPr>
          <w:rFonts w:hint="eastAsia"/>
          <w:sz w:val="24"/>
          <w:szCs w:val="24"/>
          <w:lang w:eastAsia="zh-CN"/>
        </w:rPr>
        <w:t>。</w:t>
      </w:r>
    </w:p>
    <w:p w14:paraId="5B8A2E74">
      <w:pPr>
        <w:spacing w:line="240" w:lineRule="auto"/>
        <w:rPr>
          <w:rFonts w:hint="eastAsia"/>
          <w:sz w:val="24"/>
          <w:szCs w:val="24"/>
          <w:lang w:val="en-US" w:eastAsia="zh-CN"/>
        </w:rPr>
      </w:pPr>
      <w:r>
        <w:rPr>
          <w:rFonts w:hint="eastAsia"/>
          <w:sz w:val="24"/>
          <w:szCs w:val="24"/>
          <w:lang w:val="en-US" w:eastAsia="zh-CN"/>
        </w:rPr>
        <w:t>3号</w:t>
      </w:r>
    </w:p>
    <w:p w14:paraId="14AFA6FE">
      <w:pPr>
        <w:spacing w:line="240" w:lineRule="auto"/>
        <w:rPr>
          <w:rFonts w:hint="eastAsia" w:ascii="宋体" w:hAnsi="宋体" w:eastAsia="宋体" w:cs="宋体"/>
          <w:sz w:val="24"/>
          <w:szCs w:val="32"/>
        </w:rPr>
      </w:pPr>
      <w:r>
        <w:rPr>
          <w:rFonts w:hint="eastAsia"/>
          <w:sz w:val="24"/>
          <w:szCs w:val="24"/>
        </w:rPr>
        <w:t> 请仔细听，这是什么铃声？它告诉我们什么？请你评一评</w:t>
      </w:r>
      <w:r>
        <w:rPr>
          <w:rFonts w:hint="eastAsia"/>
          <w:sz w:val="24"/>
          <w:szCs w:val="24"/>
          <w:lang w:eastAsia="zh-CN"/>
        </w:rPr>
        <w:t>，</w:t>
      </w:r>
      <w:r>
        <w:rPr>
          <w:rFonts w:hint="eastAsia"/>
          <w:sz w:val="24"/>
          <w:szCs w:val="24"/>
        </w:rPr>
        <w:t>他们这样做对吗？ </w:t>
      </w:r>
      <w:r>
        <w:rPr>
          <w:rFonts w:hint="eastAsia" w:ascii="宋体" w:hAnsi="宋体" w:cs="宋体"/>
          <w:sz w:val="24"/>
          <w:szCs w:val="32"/>
          <w:lang w:val="en-US" w:eastAsia="zh-CN"/>
        </w:rPr>
        <w:t>做操号令已经响起了，孩子们却根本没有听，你觉得这</w:t>
      </w:r>
      <w:r>
        <w:rPr>
          <w:rFonts w:hint="eastAsia" w:ascii="宋体" w:hAnsi="宋体" w:eastAsia="宋体" w:cs="宋体"/>
          <w:sz w:val="24"/>
          <w:szCs w:val="32"/>
        </w:rPr>
        <w:t>有什么不好的呢？</w:t>
      </w:r>
    </w:p>
    <w:p w14:paraId="76F8E519">
      <w:pPr>
        <w:rPr>
          <w:rFonts w:hint="eastAsia" w:ascii="宋体" w:hAnsi="宋体" w:cs="宋体"/>
          <w:sz w:val="24"/>
          <w:szCs w:val="32"/>
          <w:lang w:eastAsia="zh-CN"/>
        </w:rPr>
      </w:pPr>
      <w:r>
        <w:rPr>
          <w:rFonts w:hint="eastAsia" w:ascii="宋体" w:hAnsi="宋体" w:eastAsia="宋体" w:cs="宋体"/>
          <w:sz w:val="24"/>
          <w:szCs w:val="32"/>
        </w:rPr>
        <w:t>哦，不听号令的话，让我们的大课间变得乱糟糟的，这样不仅浪费了很多时间，还影响班级的进场</w:t>
      </w:r>
      <w:r>
        <w:rPr>
          <w:rFonts w:hint="eastAsia" w:ascii="宋体" w:hAnsi="宋体" w:cs="宋体"/>
          <w:sz w:val="24"/>
          <w:szCs w:val="32"/>
          <w:lang w:eastAsia="zh-CN"/>
        </w:rPr>
        <w:t>。</w:t>
      </w:r>
    </w:p>
    <w:p w14:paraId="151BA762">
      <w:pPr>
        <w:rPr>
          <w:rFonts w:hint="eastAsia" w:ascii="宋体" w:hAnsi="宋体" w:eastAsia="宋体" w:cs="宋体"/>
          <w:sz w:val="24"/>
          <w:szCs w:val="32"/>
        </w:rPr>
      </w:pPr>
      <w:r>
        <w:rPr>
          <w:rFonts w:hint="eastAsia" w:ascii="宋体" w:hAnsi="宋体" w:eastAsia="宋体" w:cs="宋体"/>
          <w:sz w:val="24"/>
          <w:szCs w:val="32"/>
        </w:rPr>
        <w:t>那如果听了号令的话，我们的大课间又有什么不一样呢？快来看看高年级的大哥哥大姐姐们是怎么做的？ </w:t>
      </w:r>
    </w:p>
    <w:p w14:paraId="126209AF">
      <w:pPr>
        <w:rPr>
          <w:rFonts w:hint="eastAsia" w:ascii="宋体" w:hAnsi="宋体" w:eastAsia="宋体" w:cs="宋体"/>
          <w:sz w:val="24"/>
          <w:szCs w:val="32"/>
        </w:rPr>
      </w:pPr>
      <w:r>
        <w:rPr>
          <w:rFonts w:hint="eastAsia" w:ascii="宋体" w:hAnsi="宋体" w:eastAsia="宋体" w:cs="宋体"/>
          <w:sz w:val="24"/>
          <w:szCs w:val="32"/>
        </w:rPr>
        <w:t>视频——你又看到了什么呢？ </w:t>
      </w:r>
    </w:p>
    <w:p w14:paraId="603978BB">
      <w:pPr>
        <w:rPr>
          <w:rFonts w:hint="eastAsia" w:ascii="宋体" w:hAnsi="宋体" w:cs="宋体"/>
          <w:sz w:val="24"/>
          <w:szCs w:val="32"/>
          <w:lang w:eastAsia="zh-CN"/>
        </w:rPr>
      </w:pPr>
      <w:r>
        <w:rPr>
          <w:rFonts w:hint="eastAsia" w:ascii="宋体" w:hAnsi="宋体" w:eastAsia="宋体" w:cs="宋体"/>
          <w:sz w:val="24"/>
          <w:szCs w:val="32"/>
        </w:rPr>
        <w:t>听了它的话，我们可以更加迅速、整齐、也更精神了！</w:t>
      </w:r>
    </w:p>
    <w:p w14:paraId="1D16B48A">
      <w:pPr>
        <w:numPr>
          <w:ilvl w:val="0"/>
          <w:numId w:val="22"/>
        </w:numPr>
        <w:spacing w:line="240" w:lineRule="auto"/>
        <w:rPr>
          <w:rFonts w:hint="eastAsia"/>
          <w:sz w:val="24"/>
          <w:szCs w:val="24"/>
        </w:rPr>
      </w:pPr>
      <w:r>
        <w:rPr>
          <w:rFonts w:hint="eastAsia"/>
          <w:sz w:val="24"/>
          <w:szCs w:val="24"/>
        </w:rPr>
        <w:t> 请你说一说老师发出的这些号令是什么意思？  点击课件出示老师的手势：集合、安静、睡好 </w:t>
      </w:r>
    </w:p>
    <w:p w14:paraId="5F0A5E02">
      <w:pPr>
        <w:spacing w:line="240" w:lineRule="auto"/>
        <w:rPr>
          <w:rFonts w:hint="eastAsia"/>
          <w:sz w:val="24"/>
          <w:szCs w:val="24"/>
        </w:rPr>
      </w:pPr>
      <w:r>
        <w:rPr>
          <w:rFonts w:hint="eastAsia"/>
          <w:sz w:val="24"/>
          <w:szCs w:val="24"/>
        </w:rPr>
        <w:t>小结：孩子们，这一关，我们也闯完了，说说号令的含义，都难不倒你们，那我们继续前进，音乐响起来。口号“走走······” </w:t>
      </w:r>
    </w:p>
    <w:p w14:paraId="187AA830">
      <w:pPr>
        <w:spacing w:line="240" w:lineRule="auto"/>
        <w:rPr>
          <w:rFonts w:hint="eastAsia"/>
          <w:sz w:val="24"/>
          <w:szCs w:val="24"/>
        </w:rPr>
      </w:pPr>
      <w:r>
        <w:rPr>
          <w:rFonts w:hint="eastAsia"/>
          <w:b/>
          <w:bCs/>
          <w:sz w:val="24"/>
          <w:szCs w:val="24"/>
        </w:rPr>
        <w:t>四、一切行动听指挥</w:t>
      </w:r>
      <w:r>
        <w:rPr>
          <w:rFonts w:hint="eastAsia"/>
          <w:sz w:val="24"/>
          <w:szCs w:val="24"/>
        </w:rPr>
        <w:t> </w:t>
      </w:r>
    </w:p>
    <w:p w14:paraId="53692782">
      <w:pPr>
        <w:spacing w:line="240" w:lineRule="auto"/>
        <w:rPr>
          <w:rFonts w:hint="eastAsia"/>
          <w:sz w:val="24"/>
          <w:szCs w:val="24"/>
        </w:rPr>
      </w:pPr>
      <w:r>
        <w:rPr>
          <w:rFonts w:hint="eastAsia"/>
          <w:sz w:val="24"/>
          <w:szCs w:val="24"/>
        </w:rPr>
        <w:t>过渡：我们来到了哪里呀？（生答：银杏树下），走，去看看，告示牌上有什么？（点击课件出示 做）做什么呢?听。（点击课件出示：做  一切行动听指挥  字幕及配音：号令号令很重要，我们都要遵守它，小朋友们试一试，怎样做到快又好。） </w:t>
      </w:r>
    </w:p>
    <w:p w14:paraId="04580D3B">
      <w:pPr>
        <w:spacing w:line="240" w:lineRule="auto"/>
        <w:rPr>
          <w:rFonts w:hint="eastAsia"/>
          <w:sz w:val="24"/>
          <w:szCs w:val="24"/>
        </w:rPr>
      </w:pPr>
      <w:r>
        <w:rPr>
          <w:rFonts w:hint="eastAsia"/>
          <w:sz w:val="24"/>
          <w:szCs w:val="24"/>
        </w:rPr>
        <w:t>1、师：哦，原来这一关是要考我们能不能又快又好地执行号令呀！咱们试试啊。 </w:t>
      </w:r>
    </w:p>
    <w:p w14:paraId="55EB7ACE">
      <w:pPr>
        <w:spacing w:line="240" w:lineRule="auto"/>
        <w:rPr>
          <w:rFonts w:hint="eastAsia"/>
          <w:sz w:val="24"/>
          <w:szCs w:val="24"/>
        </w:rPr>
      </w:pPr>
      <w:r>
        <w:rPr>
          <w:rFonts w:hint="eastAsia"/>
          <w:sz w:val="24"/>
          <w:szCs w:val="24"/>
        </w:rPr>
        <w:t>（1）来仔细听 点击课件出示完整上课铃声 请组长检查。请你评一评 </w:t>
      </w:r>
    </w:p>
    <w:p w14:paraId="20514DF0">
      <w:pPr>
        <w:spacing w:line="240" w:lineRule="auto"/>
        <w:rPr>
          <w:rFonts w:hint="default" w:eastAsia="宋体"/>
          <w:sz w:val="24"/>
          <w:szCs w:val="24"/>
          <w:lang w:val="en-US" w:eastAsia="zh-CN"/>
        </w:rPr>
      </w:pPr>
      <w:r>
        <w:rPr>
          <w:rFonts w:hint="eastAsia"/>
          <w:sz w:val="24"/>
          <w:szCs w:val="24"/>
        </w:rPr>
        <w:t>（2）接着听  点击播放</w:t>
      </w:r>
      <w:r>
        <w:rPr>
          <w:rFonts w:hint="eastAsia"/>
          <w:sz w:val="24"/>
          <w:szCs w:val="24"/>
          <w:lang w:val="en-US" w:eastAsia="zh-CN"/>
        </w:rPr>
        <w:t>踏步号令，听到这个铃声，你们都是怎么做的呢？</w:t>
      </w:r>
    </w:p>
    <w:p w14:paraId="52C6ED9C">
      <w:pPr>
        <w:spacing w:line="240" w:lineRule="auto"/>
        <w:rPr>
          <w:rFonts w:hint="eastAsia"/>
          <w:sz w:val="24"/>
          <w:szCs w:val="24"/>
          <w:lang w:eastAsia="zh-CN"/>
        </w:rPr>
      </w:pPr>
      <w:r>
        <w:rPr>
          <w:rFonts w:hint="eastAsia"/>
          <w:sz w:val="24"/>
          <w:szCs w:val="24"/>
        </w:rPr>
        <w:t>评价：老师觉得你们真了不起呀！你看，动作做得快、静、齐。这是我们学校室内课间操的集合号令。 这一长串的号令，大家都能又快又好地完成，真是一切行动听指挥。让我们用掌声表扬下自己。</w:t>
      </w:r>
    </w:p>
    <w:p w14:paraId="1428EB8E">
      <w:pPr>
        <w:spacing w:line="240" w:lineRule="auto"/>
        <w:rPr>
          <w:rFonts w:hint="eastAsia"/>
          <w:sz w:val="24"/>
          <w:szCs w:val="24"/>
        </w:rPr>
      </w:pPr>
      <w:r>
        <w:rPr>
          <w:rFonts w:hint="eastAsia"/>
          <w:sz w:val="24"/>
          <w:szCs w:val="24"/>
        </w:rPr>
        <w:t>（师作安静的手势，全班扫视一轮）</w:t>
      </w:r>
    </w:p>
    <w:p w14:paraId="044573B4">
      <w:pPr>
        <w:spacing w:line="240" w:lineRule="auto"/>
        <w:rPr>
          <w:rFonts w:hint="eastAsia"/>
          <w:sz w:val="24"/>
          <w:szCs w:val="24"/>
        </w:rPr>
      </w:pPr>
      <w:r>
        <w:rPr>
          <w:rFonts w:hint="eastAsia"/>
          <w:sz w:val="24"/>
          <w:szCs w:val="24"/>
        </w:rPr>
        <w:t> (3)仔细听，该怎么做呢？ </w:t>
      </w:r>
    </w:p>
    <w:p w14:paraId="3F9A828F">
      <w:pPr>
        <w:spacing w:line="240" w:lineRule="auto"/>
        <w:rPr>
          <w:rFonts w:hint="eastAsia"/>
          <w:sz w:val="24"/>
          <w:szCs w:val="24"/>
        </w:rPr>
      </w:pPr>
      <w:r>
        <w:rPr>
          <w:rFonts w:hint="eastAsia"/>
          <w:sz w:val="24"/>
          <w:szCs w:val="24"/>
        </w:rPr>
        <w:t>点击课件播放  一小段眼保健操音乐 (到第一节） </w:t>
      </w:r>
    </w:p>
    <w:p w14:paraId="227EA38C">
      <w:pPr>
        <w:spacing w:line="240" w:lineRule="auto"/>
        <w:rPr>
          <w:rFonts w:hint="eastAsia"/>
          <w:sz w:val="24"/>
          <w:szCs w:val="24"/>
        </w:rPr>
      </w:pPr>
      <w:r>
        <w:rPr>
          <w:rFonts w:hint="eastAsia"/>
          <w:sz w:val="24"/>
          <w:szCs w:val="24"/>
        </w:rPr>
        <w:t>评价：刚才老师看到眼保健操的音乐一响起来，很多小朋友都开始认真地做操了。这样的号令，是不是让我们的眼睛舒服很多了。 </w:t>
      </w:r>
    </w:p>
    <w:p w14:paraId="6C8714C5">
      <w:pPr>
        <w:numPr>
          <w:ilvl w:val="0"/>
          <w:numId w:val="22"/>
        </w:numPr>
        <w:spacing w:line="240" w:lineRule="auto"/>
        <w:ind w:left="0" w:leftChars="0" w:firstLine="0" w:firstLineChars="0"/>
        <w:rPr>
          <w:rFonts w:hint="eastAsia" w:ascii="宋体" w:hAnsi="宋体" w:eastAsia="宋体" w:cs="宋体"/>
          <w:sz w:val="24"/>
          <w:szCs w:val="32"/>
        </w:rPr>
      </w:pPr>
      <w:r>
        <w:rPr>
          <w:rFonts w:hint="eastAsia"/>
          <w:sz w:val="24"/>
          <w:szCs w:val="24"/>
        </w:rPr>
        <w:t>接着听  </w:t>
      </w:r>
      <w:r>
        <w:rPr>
          <w:rFonts w:hint="eastAsia"/>
          <w:sz w:val="24"/>
          <w:szCs w:val="24"/>
          <w:lang w:val="en-US" w:eastAsia="zh-CN"/>
        </w:rPr>
        <w:t>这</w:t>
      </w:r>
      <w:r>
        <w:rPr>
          <w:rFonts w:hint="eastAsia" w:ascii="宋体" w:hAnsi="宋体" w:eastAsia="宋体" w:cs="宋体"/>
          <w:sz w:val="24"/>
          <w:szCs w:val="32"/>
        </w:rPr>
        <w:t>就是体育老师的小法宝——哨子,今天啊,老师不仅带来了这个小法宝,还从体育</w:t>
      </w:r>
      <w:r>
        <w:rPr>
          <w:rFonts w:hint="eastAsia" w:ascii="宋体" w:hAnsi="宋体" w:cs="宋体"/>
          <w:sz w:val="24"/>
          <w:szCs w:val="32"/>
          <w:lang w:val="en-US" w:eastAsia="zh-CN"/>
        </w:rPr>
        <w:t>张</w:t>
      </w:r>
      <w:r>
        <w:rPr>
          <w:rFonts w:hint="eastAsia" w:ascii="宋体" w:hAnsi="宋体" w:eastAsia="宋体" w:cs="宋体"/>
          <w:sz w:val="24"/>
          <w:szCs w:val="32"/>
        </w:rPr>
        <w:t>老师那边学了</w:t>
      </w:r>
      <w:r>
        <w:rPr>
          <w:rFonts w:hint="eastAsia" w:ascii="宋体" w:hAnsi="宋体" w:cs="宋体"/>
          <w:sz w:val="24"/>
          <w:szCs w:val="32"/>
          <w:lang w:val="en-US" w:eastAsia="zh-CN"/>
        </w:rPr>
        <w:t>一</w:t>
      </w:r>
      <w:r>
        <w:rPr>
          <w:rFonts w:hint="eastAsia" w:ascii="宋体" w:hAnsi="宋体" w:eastAsia="宋体" w:cs="宋体"/>
          <w:sz w:val="24"/>
          <w:szCs w:val="32"/>
        </w:rPr>
        <w:t>招呢，我来考考你们，看看你们是不是真的听懂了它的号令，有信心迎接挑战吗？请大家认真听，我要发出号令了哟！ </w:t>
      </w:r>
    </w:p>
    <w:p w14:paraId="43BAB452">
      <w:pPr>
        <w:numPr>
          <w:ilvl w:val="0"/>
          <w:numId w:val="0"/>
        </w:numPr>
        <w:spacing w:line="240" w:lineRule="auto"/>
        <w:ind w:leftChars="0"/>
        <w:rPr>
          <w:rFonts w:hint="eastAsia"/>
          <w:sz w:val="24"/>
          <w:szCs w:val="24"/>
        </w:rPr>
      </w:pPr>
      <w:r>
        <w:rPr>
          <w:rFonts w:hint="eastAsia" w:ascii="宋体" w:hAnsi="宋体" w:eastAsia="宋体" w:cs="宋体"/>
          <w:sz w:val="24"/>
          <w:szCs w:val="32"/>
        </w:rPr>
        <w:t>一二一——（学生的反应）</w:t>
      </w:r>
      <w:r>
        <w:rPr>
          <w:rFonts w:hint="eastAsia"/>
          <w:sz w:val="24"/>
          <w:szCs w:val="24"/>
        </w:rPr>
        <w:t>评价：我们班的孩子完成指令非常准确、迅速。 </w:t>
      </w:r>
    </w:p>
    <w:p w14:paraId="44AAE632">
      <w:pPr>
        <w:numPr>
          <w:ilvl w:val="0"/>
          <w:numId w:val="0"/>
        </w:numPr>
        <w:spacing w:line="240" w:lineRule="auto"/>
        <w:ind w:leftChars="0"/>
        <w:rPr>
          <w:rFonts w:hint="eastAsia"/>
          <w:sz w:val="24"/>
          <w:szCs w:val="24"/>
        </w:rPr>
      </w:pPr>
      <w:r>
        <w:rPr>
          <w:rFonts w:hint="eastAsia"/>
          <w:sz w:val="24"/>
          <w:szCs w:val="24"/>
        </w:rPr>
        <w:t>过渡：刚才的这些指令都是先仔细听，后想，再做，大家都完成得好极了。竖起大拇指。 </w:t>
      </w:r>
    </w:p>
    <w:p w14:paraId="6670CD8E">
      <w:pPr>
        <w:spacing w:line="240" w:lineRule="auto"/>
        <w:rPr>
          <w:rFonts w:hint="eastAsia"/>
          <w:sz w:val="24"/>
          <w:szCs w:val="24"/>
        </w:rPr>
      </w:pPr>
      <w:r>
        <w:rPr>
          <w:rFonts w:hint="eastAsia"/>
          <w:sz w:val="24"/>
          <w:szCs w:val="24"/>
        </w:rPr>
        <w:t>小结：孩子们，这一关我们又闯完了。真了不起，祝贺你们。</w:t>
      </w:r>
    </w:p>
    <w:p w14:paraId="24A1FC7D">
      <w:pPr>
        <w:spacing w:line="240" w:lineRule="auto"/>
        <w:rPr>
          <w:rFonts w:hint="eastAsia"/>
          <w:sz w:val="24"/>
          <w:szCs w:val="24"/>
        </w:rPr>
      </w:pPr>
      <w:r>
        <w:rPr>
          <w:rFonts w:hint="eastAsia"/>
          <w:sz w:val="24"/>
          <w:szCs w:val="24"/>
        </w:rPr>
        <w:t> 五、升华主题 </w:t>
      </w:r>
    </w:p>
    <w:p w14:paraId="60E86AE8">
      <w:pPr>
        <w:spacing w:line="240" w:lineRule="auto"/>
        <w:rPr>
          <w:rFonts w:hint="eastAsia"/>
          <w:sz w:val="24"/>
          <w:szCs w:val="24"/>
        </w:rPr>
      </w:pPr>
      <w:r>
        <w:rPr>
          <w:rFonts w:hint="eastAsia"/>
          <w:sz w:val="24"/>
          <w:szCs w:val="24"/>
        </w:rPr>
        <w:t>1、 孩子们，校园里的号令就是校园里的各种规则。这些号令，看上去虽很普通，却非常地重要。有了这些号令的指挥，我们的校园就能井然有序。（播放学校视频） </w:t>
      </w:r>
    </w:p>
    <w:p w14:paraId="6395B775">
      <w:pPr>
        <w:spacing w:line="240" w:lineRule="auto"/>
        <w:rPr>
          <w:rFonts w:hint="eastAsia"/>
          <w:sz w:val="24"/>
          <w:szCs w:val="24"/>
        </w:rPr>
      </w:pPr>
      <w:r>
        <w:rPr>
          <w:rFonts w:hint="eastAsia"/>
          <w:sz w:val="24"/>
          <w:szCs w:val="24"/>
        </w:rPr>
        <w:t>2、 小结：有了这些号令的约束，我们才能享受到安全、有序、健康的校园生活。 </w:t>
      </w:r>
    </w:p>
    <w:p w14:paraId="4EB1FDB8">
      <w:pPr>
        <w:spacing w:line="240" w:lineRule="auto"/>
        <w:rPr>
          <w:rFonts w:hint="eastAsia"/>
          <w:sz w:val="24"/>
          <w:szCs w:val="24"/>
        </w:rPr>
      </w:pPr>
      <w:r>
        <w:rPr>
          <w:rFonts w:hint="eastAsia"/>
          <w:sz w:val="24"/>
          <w:szCs w:val="24"/>
        </w:rPr>
        <w:t>六、下课。 点击下课铃响起。 </w:t>
      </w:r>
    </w:p>
    <w:p w14:paraId="6F2B8B0B">
      <w:pPr>
        <w:spacing w:line="240" w:lineRule="auto"/>
        <w:rPr>
          <w:sz w:val="24"/>
          <w:szCs w:val="24"/>
        </w:rPr>
      </w:pPr>
      <w:r>
        <w:rPr>
          <w:rFonts w:hint="eastAsia"/>
          <w:sz w:val="24"/>
          <w:szCs w:val="24"/>
        </w:rPr>
        <w:t>过渡：孩子们，又一个号令响起了了，今天这节课我们就上到这里，（亲切地说）下课了，学生回答：老师您辛苦了，谢谢老师。学生坐下收拾课本。</w:t>
      </w:r>
    </w:p>
    <w:p w14:paraId="0117D987">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i w:val="0"/>
          <w:caps w:val="0"/>
          <w:color w:val="000000"/>
          <w:spacing w:val="0"/>
          <w:kern w:val="0"/>
          <w:sz w:val="24"/>
          <w:szCs w:val="24"/>
          <w:lang w:val="en-US" w:eastAsia="zh-CN" w:bidi="ar"/>
        </w:rPr>
      </w:pPr>
      <w:r>
        <w:rPr>
          <w:rFonts w:hint="eastAsia" w:ascii="宋体" w:hAnsi="宋体" w:eastAsia="宋体" w:cs="宋体"/>
          <w:i w:val="0"/>
          <w:caps w:val="0"/>
          <w:color w:val="000000"/>
          <w:spacing w:val="0"/>
          <w:kern w:val="0"/>
          <w:sz w:val="24"/>
          <w:szCs w:val="24"/>
          <w:lang w:val="en-US" w:eastAsia="zh-CN" w:bidi="ar"/>
        </w:rPr>
        <w:t>【</w:t>
      </w:r>
      <w:r>
        <w:rPr>
          <w:rFonts w:hint="eastAsia" w:ascii="宋体" w:hAnsi="宋体" w:eastAsia="宋体" w:cs="宋体"/>
          <w:b/>
          <w:bCs/>
          <w:i w:val="0"/>
          <w:caps w:val="0"/>
          <w:color w:val="000000"/>
          <w:spacing w:val="0"/>
          <w:kern w:val="0"/>
          <w:sz w:val="24"/>
          <w:szCs w:val="24"/>
          <w:lang w:val="en-US" w:eastAsia="zh-CN" w:bidi="ar"/>
        </w:rPr>
        <w:t>课后反思</w:t>
      </w:r>
      <w:r>
        <w:rPr>
          <w:rFonts w:hint="eastAsia" w:ascii="宋体" w:hAnsi="宋体" w:eastAsia="宋体" w:cs="宋体"/>
          <w:i w:val="0"/>
          <w:caps w:val="0"/>
          <w:color w:val="000000"/>
          <w:spacing w:val="0"/>
          <w:kern w:val="0"/>
          <w:sz w:val="24"/>
          <w:szCs w:val="24"/>
          <w:lang w:val="en-US" w:eastAsia="zh-CN" w:bidi="ar"/>
        </w:rPr>
        <w:t>】</w:t>
      </w:r>
    </w:p>
    <w:p w14:paraId="0E63E258">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i w:val="0"/>
          <w:caps w:val="0"/>
          <w:color w:val="000000"/>
          <w:spacing w:val="0"/>
          <w:kern w:val="0"/>
          <w:sz w:val="24"/>
          <w:szCs w:val="24"/>
          <w:lang w:val="en-US" w:eastAsia="zh-CN" w:bidi="ar"/>
        </w:rPr>
      </w:pPr>
      <w:r>
        <w:rPr>
          <w:rFonts w:hint="eastAsia" w:ascii="宋体" w:hAnsi="宋体" w:eastAsia="宋体" w:cs="宋体"/>
          <w:i w:val="0"/>
          <w:caps w:val="0"/>
          <w:color w:val="000000"/>
          <w:spacing w:val="0"/>
          <w:kern w:val="0"/>
          <w:sz w:val="24"/>
          <w:szCs w:val="24"/>
          <w:lang w:val="en-US" w:eastAsia="zh-CN" w:bidi="ar"/>
        </w:rPr>
        <w:t>成功之处：通过小组讨论活动，学生积极参与，课堂氛围热烈。学生们能够理解号令的含义和作用，对如何遵守号令有了更深入的认识。</w:t>
      </w:r>
    </w:p>
    <w:p w14:paraId="76275473">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i w:val="0"/>
          <w:caps w:val="0"/>
          <w:color w:val="000000"/>
          <w:spacing w:val="0"/>
          <w:kern w:val="0"/>
          <w:sz w:val="24"/>
          <w:szCs w:val="24"/>
          <w:lang w:val="en-US" w:eastAsia="zh-CN" w:bidi="ar"/>
        </w:rPr>
      </w:pPr>
      <w:r>
        <w:rPr>
          <w:rFonts w:hint="eastAsia" w:ascii="宋体" w:hAnsi="宋体" w:eastAsia="宋体" w:cs="宋体"/>
          <w:i w:val="0"/>
          <w:caps w:val="0"/>
          <w:color w:val="000000"/>
          <w:spacing w:val="0"/>
          <w:kern w:val="0"/>
          <w:sz w:val="24"/>
          <w:szCs w:val="24"/>
          <w:lang w:val="en-US" w:eastAsia="zh-CN" w:bidi="ar"/>
        </w:rPr>
        <w:t>不足之处：部分学生在讨论环节表现不够积极，需要教师在今后的教学中多加引导。同时，对于一些较特殊的号令，如火灾警报等，还需进一步讲解和演示。</w:t>
      </w:r>
    </w:p>
    <w:p w14:paraId="35CE8DFF">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黑体" w:hAnsi="黑体" w:eastAsia="黑体" w:cs="黑体"/>
          <w:b/>
          <w:bCs/>
          <w:kern w:val="0"/>
          <w:sz w:val="32"/>
          <w:szCs w:val="32"/>
        </w:rPr>
      </w:pPr>
      <w:r>
        <w:rPr>
          <w:rFonts w:hint="eastAsia" w:ascii="宋体" w:hAnsi="宋体" w:eastAsia="宋体" w:cs="宋体"/>
          <w:i w:val="0"/>
          <w:caps w:val="0"/>
          <w:color w:val="000000"/>
          <w:spacing w:val="0"/>
          <w:kern w:val="0"/>
          <w:sz w:val="24"/>
          <w:szCs w:val="24"/>
          <w:lang w:val="en-US" w:eastAsia="zh-CN" w:bidi="ar"/>
        </w:rPr>
        <w:t>改进措施：针对学生讨论不够积极的情况，可以尝试调整分组方式，确保每组都有积极参与和相对沉默的学生，促进交流。对于一些特殊号令，可以增加模拟演练环节，增强学生的实际操作能力。</w:t>
      </w:r>
    </w:p>
    <w:p w14:paraId="1EA290E0">
      <w:pPr>
        <w:keepNext w:val="0"/>
        <w:keepLines w:val="0"/>
        <w:pageBreakBefore w:val="0"/>
        <w:widowControl/>
        <w:kinsoku/>
        <w:wordWrap/>
        <w:overflowPunct/>
        <w:topLinePunct w:val="0"/>
        <w:autoSpaceDE/>
        <w:autoSpaceDN/>
        <w:bidi w:val="0"/>
        <w:adjustRightInd/>
        <w:snapToGrid/>
        <w:spacing w:after="240" w:afterAutospacing="0" w:line="400" w:lineRule="exact"/>
        <w:rPr>
          <w:rFonts w:hint="eastAsia" w:ascii="黑体" w:hAnsi="黑体" w:eastAsia="黑体" w:cs="黑体"/>
          <w:b/>
          <w:bCs/>
          <w:kern w:val="0"/>
          <w:sz w:val="32"/>
          <w:szCs w:val="32"/>
        </w:rPr>
      </w:pPr>
    </w:p>
    <w:p w14:paraId="2FDE4040">
      <w:pPr>
        <w:keepNext w:val="0"/>
        <w:keepLines w:val="0"/>
        <w:pageBreakBefore w:val="0"/>
        <w:widowControl/>
        <w:kinsoku/>
        <w:wordWrap/>
        <w:overflowPunct/>
        <w:topLinePunct w:val="0"/>
        <w:autoSpaceDE/>
        <w:autoSpaceDN/>
        <w:bidi w:val="0"/>
        <w:adjustRightInd/>
        <w:snapToGrid/>
        <w:spacing w:after="240" w:afterAutospacing="0" w:line="400" w:lineRule="exact"/>
        <w:rPr>
          <w:rFonts w:hint="eastAsia" w:ascii="黑体" w:hAnsi="黑体" w:eastAsia="黑体" w:cs="黑体"/>
          <w:b/>
          <w:bCs/>
          <w:kern w:val="0"/>
          <w:sz w:val="32"/>
          <w:szCs w:val="32"/>
        </w:rPr>
      </w:pPr>
      <w:r>
        <w:rPr>
          <w:rFonts w:hint="eastAsia" w:ascii="黑体" w:hAnsi="黑体" w:eastAsia="黑体" w:cs="黑体"/>
          <w:b/>
          <w:bCs/>
          <w:kern w:val="0"/>
          <w:sz w:val="32"/>
          <w:szCs w:val="32"/>
        </w:rPr>
        <w:t>【研究报告】</w:t>
      </w:r>
    </w:p>
    <w:p w14:paraId="0FCDA1B1">
      <w:pPr>
        <w:keepNext w:val="0"/>
        <w:keepLines w:val="0"/>
        <w:widowControl/>
        <w:suppressLineNumbers w:val="0"/>
        <w:jc w:val="center"/>
        <w:rPr>
          <w:rFonts w:hint="eastAsia" w:ascii="宋体" w:hAnsi="宋体" w:eastAsia="宋体" w:cs="宋体"/>
          <w:b/>
          <w:bCs/>
          <w:color w:val="000000"/>
          <w:kern w:val="0"/>
          <w:sz w:val="32"/>
          <w:szCs w:val="32"/>
          <w:lang w:val="en-US" w:eastAsia="zh-CN" w:bidi="ar"/>
        </w:rPr>
      </w:pPr>
    </w:p>
    <w:p w14:paraId="5635CCE7">
      <w:pPr>
        <w:keepNext w:val="0"/>
        <w:keepLines w:val="0"/>
        <w:widowControl/>
        <w:suppressLineNumbers w:val="0"/>
        <w:jc w:val="center"/>
      </w:pPr>
      <w:r>
        <w:rPr>
          <w:rFonts w:hint="eastAsia" w:ascii="宋体" w:hAnsi="宋体" w:eastAsia="宋体" w:cs="宋体"/>
          <w:b/>
          <w:bCs/>
          <w:color w:val="000000"/>
          <w:kern w:val="0"/>
          <w:sz w:val="32"/>
          <w:szCs w:val="32"/>
          <w:lang w:val="en-US" w:eastAsia="zh-CN" w:bidi="ar"/>
        </w:rPr>
        <w:t>“真实情境”和“学习活动群”的文献研究</w:t>
      </w:r>
    </w:p>
    <w:p w14:paraId="75A6582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bidi="ar"/>
        </w:rPr>
        <w:t xml:space="preserve">1.关于“真实情境”的文献研究 </w:t>
      </w:r>
    </w:p>
    <w:p w14:paraId="0D28000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我们在中国知网上以“真实情境”为主题进行搜索，搜索到 5464 篇文献资料，其中刊登在核心期刊上的有 571 篇。对文献进行整理与理解后，我们将“真实情境”的特点和确定视角进行提炼。 </w:t>
      </w:r>
    </w:p>
    <w:p w14:paraId="0245C58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bidi="ar"/>
        </w:rPr>
        <w:t xml:space="preserve">①真实情境的特点 </w:t>
      </w:r>
    </w:p>
    <w:p w14:paraId="777DB9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内在真实，容易产生共鸣 </w:t>
      </w:r>
    </w:p>
    <w:p w14:paraId="689D866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这种真实不仅表现为环境、素材等外在的真实，更是内在思维与内心情感的真实， </w:t>
      </w:r>
    </w:p>
    <w:p w14:paraId="6DDA93C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内在和外在相统一。真实情境贴近学生的生活实际，迅速引发学生的兴趣，激发探究的动机，激活学生的潜在发展区，从而产生认知上的共鸣，拉近与学生思维和情感的距离。 </w:t>
      </w:r>
    </w:p>
    <w:p w14:paraId="0266550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视角开放，适合多维挖掘 </w:t>
      </w:r>
    </w:p>
    <w:p w14:paraId="6F9C41F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真实情境具有视角开放的特征，其往往是多变量并存、多因素交织，客观上会调动学生多感官体验、多角度思考，形成对客观事物的多维度挖掘。 </w:t>
      </w:r>
    </w:p>
    <w:p w14:paraId="7684F19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贯穿全程，实现层层推进 </w:t>
      </w:r>
    </w:p>
    <w:p w14:paraId="5DD966B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真实情境在整个学习过程中都能激发、推动、维持、强化和调整学生的认知活动、情感活动和实践活动等，在教学发挥全过程作用。因此，真实情境的创设因分阶段推进，自然、适时地融入教学环节，逐步地拓展、深入、充实、明晰。 </w:t>
      </w:r>
    </w:p>
    <w:p w14:paraId="3148998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能力迁移，指向问题解决 </w:t>
      </w:r>
    </w:p>
    <w:p w14:paraId="0DE67F9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教育真正的价值，不仅在于学生在校中的表现，更在于学生在学校外解决实际问题时的表现。真实情境具有指向问题解决的特征，引导学生将课堂学习所得进行迁移，获得在新情境中解决实际问题的能力。 </w:t>
      </w:r>
    </w:p>
    <w:p w14:paraId="030F8EC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bidi="ar"/>
        </w:rPr>
        <w:t xml:space="preserve">②真实情境的确定 </w:t>
      </w:r>
    </w:p>
    <w:p w14:paraId="6B1F6BE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真实情境的选择要基于学生的经验基础，从学生的最近发展区出发，以课程标准中的要求作为依据，以教材内容作为桥梁。 </w:t>
      </w:r>
    </w:p>
    <w:p w14:paraId="563D3AE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真实情境可以选择日常生活中的问题，这样可以增加熟悉感和亲近感，也可以遴选时政新闻、社会事件，让学生在解决问题的过程中自主进行道德建构。 </w:t>
      </w:r>
    </w:p>
    <w:p w14:paraId="23FD2D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基于真实情境四个方面的特点，真实情境还需符合真实性、开放性、实践性、综合性、逻辑性、应用性。真实情境承载发展学生核心素养的价值，学生在真实情境中学习，逐步形成正确价值观、必备品格和关键能力。</w:t>
      </w:r>
    </w:p>
    <w:p w14:paraId="7422ACC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bidi="ar"/>
        </w:rPr>
        <w:t xml:space="preserve">2.关于“学习活动群”的文献研究 </w:t>
      </w:r>
    </w:p>
    <w:p w14:paraId="092DC78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我们在中国知网上以“活动理论”为主题进行搜索，搜索到 5807 篇文献资料，其中刊登在核心期刊上的有 959 篇。借鉴活动理论的相关研究成果，我们将学习看成一个完整的活动系统。 </w:t>
      </w:r>
    </w:p>
    <w:p w14:paraId="1D628D8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首先，我们将学习活动作为学习活动群设计的基本分析单位，将六个要素进行转化：将主体对应到学生；客体对应的是依据课程目标设计的学习内容；共同体对应学习过程中的协作小组，例如同桌合作或小组合作等；工具对应到学习过程中用到的所有学习资源，是学生和学习内容的中介；规则对应到课堂教学规则、学习者之间的交往规则以及学习效果的评价标准，是学生和协作小组的中介；劳动分工对应的是学习任务的分工，是共同体和学习内容的中介。</w:t>
      </w:r>
    </w:p>
    <w:p w14:paraId="7E4A91A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b/>
          <w:bCs/>
          <w:sz w:val="32"/>
          <w:szCs w:val="40"/>
        </w:rPr>
      </w:pPr>
      <w:r>
        <w:rPr>
          <w:rFonts w:hint="eastAsia" w:ascii="宋体" w:hAnsi="宋体" w:eastAsia="宋体" w:cs="宋体"/>
          <w:color w:val="000000"/>
          <w:kern w:val="0"/>
          <w:sz w:val="24"/>
          <w:szCs w:val="24"/>
          <w:lang w:val="en-US" w:eastAsia="zh-CN" w:bidi="ar"/>
        </w:rPr>
        <w:t>其次，学习是在若干个相互关联的活动中层层推进的。除了从横向的角度分析要素及要素间相互关系外，还需从纵向角度，构建学习活动群模型。即设计真实情境下的整合性、关联性、递进性的学习活动，在动态循环、螺旋上升的过程，使前一种学习活动的成果为新的学习活动提供支持，促进学生的深度学习。</w:t>
      </w:r>
    </w:p>
    <w:p w14:paraId="58AD6392">
      <w:pPr>
        <w:keepNext w:val="0"/>
        <w:keepLines w:val="0"/>
        <w:pageBreakBefore w:val="0"/>
        <w:widowControl/>
        <w:kinsoku/>
        <w:wordWrap/>
        <w:overflowPunct/>
        <w:topLinePunct w:val="0"/>
        <w:autoSpaceDE/>
        <w:autoSpaceDN/>
        <w:bidi w:val="0"/>
        <w:adjustRightInd/>
        <w:snapToGrid/>
        <w:spacing w:after="240" w:afterAutospacing="0" w:line="400" w:lineRule="exact"/>
        <w:rPr>
          <w:rFonts w:hint="eastAsia" w:ascii="黑体" w:hAnsi="黑体" w:eastAsia="黑体" w:cs="黑体"/>
          <w:b/>
          <w:bCs/>
          <w:kern w:val="0"/>
          <w:sz w:val="32"/>
          <w:szCs w:val="32"/>
        </w:rPr>
      </w:pPr>
    </w:p>
    <w:p w14:paraId="74293C3C">
      <w:pPr>
        <w:keepNext w:val="0"/>
        <w:keepLines w:val="0"/>
        <w:pageBreakBefore w:val="0"/>
        <w:widowControl/>
        <w:kinsoku/>
        <w:wordWrap/>
        <w:overflowPunct/>
        <w:topLinePunct w:val="0"/>
        <w:autoSpaceDE/>
        <w:autoSpaceDN/>
        <w:bidi w:val="0"/>
        <w:adjustRightInd/>
        <w:snapToGrid/>
        <w:spacing w:after="240" w:afterAutospacing="0" w:line="400" w:lineRule="exact"/>
        <w:rPr>
          <w:rFonts w:hint="eastAsia"/>
          <w:b/>
          <w:bCs/>
          <w:sz w:val="32"/>
          <w:szCs w:val="40"/>
        </w:rPr>
      </w:pPr>
      <w:r>
        <w:rPr>
          <w:rFonts w:hint="eastAsia" w:ascii="黑体" w:hAnsi="黑体" w:eastAsia="黑体" w:cs="黑体"/>
          <w:b/>
          <w:bCs/>
          <w:kern w:val="0"/>
          <w:sz w:val="32"/>
          <w:szCs w:val="32"/>
        </w:rPr>
        <w:t>【研究</w:t>
      </w:r>
      <w:r>
        <w:rPr>
          <w:rFonts w:hint="eastAsia" w:ascii="黑体" w:hAnsi="黑体" w:eastAsia="黑体" w:cs="黑体"/>
          <w:b/>
          <w:bCs/>
          <w:kern w:val="0"/>
          <w:sz w:val="32"/>
          <w:szCs w:val="32"/>
          <w:lang w:val="en-US" w:eastAsia="zh-CN"/>
        </w:rPr>
        <w:t>成果</w:t>
      </w:r>
      <w:r>
        <w:rPr>
          <w:rFonts w:hint="eastAsia" w:ascii="黑体" w:hAnsi="黑体" w:eastAsia="黑体" w:cs="黑体"/>
          <w:b/>
          <w:bCs/>
          <w:kern w:val="0"/>
          <w:sz w:val="32"/>
          <w:szCs w:val="32"/>
        </w:rPr>
        <w:t>】</w:t>
      </w:r>
    </w:p>
    <w:p w14:paraId="591AF3A0">
      <w:pPr>
        <w:jc w:val="center"/>
        <w:rPr>
          <w:rFonts w:hint="eastAsia"/>
          <w:b/>
          <w:bCs/>
          <w:sz w:val="32"/>
          <w:szCs w:val="40"/>
        </w:rPr>
      </w:pPr>
      <w:r>
        <w:rPr>
          <w:rFonts w:hint="eastAsia"/>
          <w:b/>
          <w:bCs/>
          <w:sz w:val="32"/>
          <w:szCs w:val="40"/>
        </w:rPr>
        <w:t>基于真实情境的小学道德与法治课堂学习活动群的创设</w:t>
      </w:r>
    </w:p>
    <w:p w14:paraId="3E364E3F">
      <w:pPr>
        <w:keepNext w:val="0"/>
        <w:keepLines w:val="0"/>
        <w:pageBreakBefore w:val="0"/>
        <w:widowControl w:val="0"/>
        <w:kinsoku/>
        <w:wordWrap/>
        <w:overflowPunct/>
        <w:topLinePunct w:val="0"/>
        <w:autoSpaceDE/>
        <w:autoSpaceDN/>
        <w:bidi w:val="0"/>
        <w:adjustRightInd/>
        <w:snapToGrid/>
        <w:textAlignment w:val="auto"/>
        <w:rPr>
          <w:rFonts w:hint="eastAsia"/>
          <w:sz w:val="28"/>
          <w:szCs w:val="28"/>
        </w:rPr>
      </w:pPr>
      <w:r>
        <w:rPr>
          <w:rFonts w:hint="eastAsia"/>
          <w:sz w:val="28"/>
          <w:szCs w:val="28"/>
        </w:rPr>
        <w:t>摘</w:t>
      </w:r>
      <w:r>
        <w:rPr>
          <w:rFonts w:hint="eastAsia"/>
          <w:sz w:val="28"/>
          <w:szCs w:val="28"/>
          <w:lang w:val="en-US" w:eastAsia="zh-CN"/>
        </w:rPr>
        <w:t xml:space="preserve">  </w:t>
      </w:r>
      <w:r>
        <w:rPr>
          <w:rFonts w:hint="eastAsia"/>
          <w:sz w:val="28"/>
          <w:szCs w:val="28"/>
        </w:rPr>
        <w:t>要</w:t>
      </w:r>
      <w:r>
        <w:rPr>
          <w:rFonts w:hint="eastAsia"/>
          <w:sz w:val="28"/>
          <w:szCs w:val="28"/>
          <w:lang w:eastAsia="zh-CN"/>
        </w:rPr>
        <w:t>：</w:t>
      </w:r>
      <w:r>
        <w:rPr>
          <w:rFonts w:hint="eastAsia"/>
          <w:sz w:val="28"/>
          <w:szCs w:val="28"/>
        </w:rPr>
        <w:t>基于真实情境的小学道德与法治课堂学习活动群的创设，聚焦学生，关注学生的生活经验，遵循学生的身心发展规律，激发学生的学习兴趣，可以有效帮助优化小学道德与法治的教学。创设时，内容紧扣学生生活，让课堂接“童气”；知识紧密连接，让课堂呈现系统化；情感贯穿始终，让课堂展现整体性。</w:t>
      </w:r>
    </w:p>
    <w:p w14:paraId="6C7FA6A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关键词：道德与法治  真实情境  学习活动群</w:t>
      </w:r>
    </w:p>
    <w:p w14:paraId="4D2D4F5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p>
    <w:p w14:paraId="674C3DF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当前的小学道德与法治课堂教学，大部分是按照教材内容的“照本宣科”，教学语言和教学方法都显得枯燥无味，严重抑制了学生对道德与法治课程知识的兴趣和学习，也无法满足学生的成长需要，更无法真正落实立德树人的根本任务。在教学实践中，笔者发现，基于真实情境的课堂学习活动群的创设可以帮助优化小学道德与法治教学。</w:t>
      </w:r>
    </w:p>
    <w:p w14:paraId="276A7C2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这里的学习活动，是指课堂教学中教师基于核心素养发展，为达成教学目标而设计的由全体学生参与的多元学习行动。这些学习行动，有明确的目的和价值取向，有具体的内容、时间和形式。而构建真实情境下的学习活动群，是与零散碎片化、孤立无逻辑联系的情境相区别，即具有一定逻辑关系和结构系统的多个“学习活动”的组合，是贯穿整节课的完整情境。笔者从以下几方面探索小学道德与法治课堂学习活动群的创设的策略。</w:t>
      </w:r>
    </w:p>
    <w:p w14:paraId="39A8D43E">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default" w:eastAsiaTheme="minorEastAsia"/>
          <w:b/>
          <w:bCs/>
          <w:sz w:val="28"/>
          <w:szCs w:val="28"/>
          <w:lang w:val="en-US" w:eastAsia="zh-CN"/>
        </w:rPr>
      </w:pPr>
      <w:r>
        <w:rPr>
          <w:rFonts w:hint="eastAsia"/>
          <w:b/>
          <w:bCs/>
          <w:sz w:val="28"/>
          <w:szCs w:val="28"/>
        </w:rPr>
        <w:t>一、内容紧扣生活，让课堂</w:t>
      </w:r>
      <w:r>
        <w:rPr>
          <w:rFonts w:hint="eastAsia"/>
          <w:b/>
          <w:bCs/>
          <w:sz w:val="28"/>
          <w:szCs w:val="28"/>
          <w:lang w:val="en-US" w:eastAsia="zh-CN"/>
        </w:rPr>
        <w:t>接“童气”</w:t>
      </w:r>
    </w:p>
    <w:p w14:paraId="0312F1A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生活是鲜活的，它很难按照计划而展开，而教育则是通过有目的、有计划的设计，使得学生获得成长，这便是教育与生活的不同之处。部编版的《道德与法治》以“成长中的我”为原点，以学生鲜活真实生活为基础，聚焦儿童的成长与发展。因此课本的整体内容不仅遵循学生的身心发展特点，而且也贴近学生的生活。然而，教材是静态的，而学生的生活则是动态的，教师使用教材表达本班学生的生活时还存在一定的局限性。</w:t>
      </w:r>
      <w:r>
        <w:rPr>
          <w:rFonts w:hint="eastAsia"/>
          <w:sz w:val="28"/>
          <w:szCs w:val="28"/>
          <w:lang w:val="en-US" w:eastAsia="zh-CN"/>
        </w:rPr>
        <w:t>而</w:t>
      </w:r>
      <w:r>
        <w:rPr>
          <w:rFonts w:hint="eastAsia"/>
          <w:sz w:val="28"/>
          <w:szCs w:val="28"/>
        </w:rPr>
        <w:t>基于真实情境的小学道德与法治课堂学习活动群</w:t>
      </w:r>
      <w:r>
        <w:rPr>
          <w:rFonts w:hint="eastAsia"/>
          <w:sz w:val="28"/>
          <w:szCs w:val="28"/>
          <w:lang w:val="en-US" w:eastAsia="zh-CN"/>
        </w:rPr>
        <w:t>是</w:t>
      </w:r>
      <w:r>
        <w:rPr>
          <w:rFonts w:hint="eastAsia"/>
          <w:sz w:val="28"/>
          <w:szCs w:val="28"/>
        </w:rPr>
        <w:t>紧紧围绕教材，以教材的知识点、重点</w:t>
      </w:r>
      <w:r>
        <w:rPr>
          <w:rFonts w:hint="eastAsia"/>
          <w:sz w:val="28"/>
          <w:szCs w:val="28"/>
          <w:lang w:val="en-US" w:eastAsia="zh-CN"/>
        </w:rPr>
        <w:t>和</w:t>
      </w:r>
      <w:r>
        <w:rPr>
          <w:rFonts w:hint="eastAsia"/>
          <w:sz w:val="28"/>
          <w:szCs w:val="28"/>
        </w:rPr>
        <w:t>难点为根本</w:t>
      </w:r>
      <w:r>
        <w:rPr>
          <w:rFonts w:hint="eastAsia"/>
          <w:sz w:val="28"/>
          <w:szCs w:val="28"/>
          <w:lang w:eastAsia="zh-CN"/>
        </w:rPr>
        <w:t>，</w:t>
      </w:r>
      <w:r>
        <w:rPr>
          <w:rFonts w:hint="eastAsia"/>
          <w:sz w:val="28"/>
          <w:szCs w:val="28"/>
          <w:lang w:val="en-US" w:eastAsia="zh-CN"/>
        </w:rPr>
        <w:t>它的创设</w:t>
      </w:r>
      <w:r>
        <w:rPr>
          <w:rFonts w:hint="eastAsia"/>
          <w:sz w:val="28"/>
          <w:szCs w:val="28"/>
        </w:rPr>
        <w:t>可以最大程度地让课堂内容贴近学生的生活，拉近课堂内容与学生的生活距离。</w:t>
      </w:r>
    </w:p>
    <w:p w14:paraId="7EA0D88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例如二年级上册的《家乡物产养育了我》这课中，设计主题情境：“物产博览会”，通过“游常州”将学生课前进行“我的家乡产什么”的小调查进行展示，从学生已有生活经验出发，以学生的已有认知为起点展开教学。对于学生来说，家乡的物产往往是一个具体的物象，细致发掘生活细节，引导学生体验密切的生活联系。再通过“常州馆”招募小小介绍员的情境，让学生根据课前的小调查，自行分组。以多种方式介绍物产博览会常州馆的特色产品。作为新老常州人，能在介绍常州丰富物产的同时，产生自豪感，以家乡为傲。在这样的主题情境中构建多个“学习活动”的组合，让凝固的教材链接学生的生活，拉进课本与学生的距离，让课堂接“童气”。</w:t>
      </w:r>
    </w:p>
    <w:p w14:paraId="2844C7D1">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b/>
          <w:bCs/>
          <w:sz w:val="28"/>
          <w:szCs w:val="28"/>
        </w:rPr>
      </w:pPr>
      <w:r>
        <w:rPr>
          <w:rFonts w:hint="eastAsia"/>
          <w:b/>
          <w:bCs/>
          <w:sz w:val="28"/>
          <w:szCs w:val="28"/>
          <w:lang w:val="en-US" w:eastAsia="zh-CN"/>
        </w:rPr>
        <w:t>二、</w:t>
      </w:r>
      <w:r>
        <w:rPr>
          <w:rFonts w:hint="eastAsia"/>
          <w:b/>
          <w:bCs/>
          <w:sz w:val="28"/>
          <w:szCs w:val="28"/>
        </w:rPr>
        <w:t>知识紧密连接，让课堂</w:t>
      </w:r>
      <w:r>
        <w:rPr>
          <w:rFonts w:hint="eastAsia"/>
          <w:b/>
          <w:bCs/>
          <w:sz w:val="28"/>
          <w:szCs w:val="28"/>
          <w:lang w:val="en-US" w:eastAsia="zh-CN"/>
        </w:rPr>
        <w:t>呈现</w:t>
      </w:r>
      <w:r>
        <w:rPr>
          <w:rFonts w:hint="eastAsia"/>
          <w:b/>
          <w:bCs/>
          <w:sz w:val="28"/>
          <w:szCs w:val="28"/>
        </w:rPr>
        <w:t>系统化</w:t>
      </w:r>
    </w:p>
    <w:p w14:paraId="7FCD1EA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真实情境对于知识学习的重要性在李吉林教授的《为了儿童的学习》这本书中有明确的指出：“儿童学习的知识更应是情境性的……知识是镶嵌在情境中。”在小学《道德与法治》的课程标准中就指出“教材的编排注重逻辑性，做到条理清楚，层次分明。”因此，基于真实情境的学习活动群的创设就是契合教材的层次和逻辑，将知识点巧妙地镶嵌在真实的情境中，遵循学生的认知规律，有目的有效果地带领学生进行深入地探究，让孤立的知识变得有根，从而帮助学生建立完整的认知体系。</w:t>
      </w:r>
    </w:p>
    <w:p w14:paraId="4817271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例如二年级上册《我们小点声》这课中，创设“博物馆游学”这一贴近学生生活的主题情境展开教学，让课堂的知识呈现出完成的结构。</w:t>
      </w:r>
    </w:p>
    <w:p w14:paraId="73E335E9">
      <w:pPr>
        <w:keepNext w:val="0"/>
        <w:keepLines w:val="0"/>
        <w:pageBreakBefore w:val="0"/>
        <w:widowControl w:val="0"/>
        <w:kinsoku/>
        <w:wordWrap/>
        <w:overflowPunct/>
        <w:topLinePunct w:val="0"/>
        <w:autoSpaceDE/>
        <w:autoSpaceDN/>
        <w:bidi w:val="0"/>
        <w:adjustRightInd/>
        <w:snapToGrid/>
        <w:ind w:firstLine="456" w:firstLineChars="200"/>
        <w:textAlignment w:val="auto"/>
        <w:rPr>
          <w:rFonts w:hint="eastAsia"/>
          <w:sz w:val="28"/>
          <w:szCs w:val="28"/>
        </w:rPr>
      </w:pPr>
      <w:r>
        <w:rPr>
          <w:rFonts w:hint="eastAsia" w:ascii="宋体" w:hAnsi="宋体" w:eastAsia="宋体" w:cs="宋体"/>
          <w:color w:val="231F20"/>
          <w:spacing w:val="-6"/>
          <w:sz w:val="24"/>
          <w:szCs w:val="24"/>
          <w:lang w:val="en-US" w:eastAsia="zh-CN"/>
        </w:rPr>
        <mc:AlternateContent>
          <mc:Choice Requires="wps">
            <w:drawing>
              <wp:anchor distT="0" distB="0" distL="114300" distR="114300" simplePos="0" relativeHeight="251661312" behindDoc="0" locked="0" layoutInCell="1" allowOverlap="1">
                <wp:simplePos x="0" y="0"/>
                <wp:positionH relativeFrom="column">
                  <wp:posOffset>3550920</wp:posOffset>
                </wp:positionH>
                <wp:positionV relativeFrom="paragraph">
                  <wp:posOffset>126365</wp:posOffset>
                </wp:positionV>
                <wp:extent cx="1838325" cy="1763395"/>
                <wp:effectExtent l="0" t="0" r="3175" b="1905"/>
                <wp:wrapNone/>
                <wp:docPr id="17" name="文本框 17"/>
                <wp:cNvGraphicFramePr/>
                <a:graphic xmlns:a="http://schemas.openxmlformats.org/drawingml/2006/main">
                  <a:graphicData uri="http://schemas.microsoft.com/office/word/2010/wordprocessingShape">
                    <wps:wsp>
                      <wps:cNvSpPr txBox="1"/>
                      <wps:spPr>
                        <a:xfrm>
                          <a:off x="0" y="0"/>
                          <a:ext cx="1838325" cy="1763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8D450A9">
                            <w:pPr>
                              <w:spacing w:line="240" w:lineRule="auto"/>
                              <w:rPr>
                                <w:rFonts w:hint="eastAsia"/>
                                <w:sz w:val="16"/>
                                <w:szCs w:val="20"/>
                                <w:lang w:val="en-US" w:eastAsia="zh-CN"/>
                              </w:rPr>
                            </w:pPr>
                            <w:r>
                              <w:rPr>
                                <w:rFonts w:hint="eastAsia"/>
                                <w:sz w:val="16"/>
                                <w:szCs w:val="20"/>
                                <w:lang w:val="en-US" w:eastAsia="zh-CN"/>
                              </w:rPr>
                              <w:t>学生认知结构</w:t>
                            </w:r>
                          </w:p>
                          <w:p w14:paraId="18B8426E">
                            <w:pPr>
                              <w:spacing w:line="240" w:lineRule="auto"/>
                              <w:rPr>
                                <w:rFonts w:hint="eastAsia"/>
                                <w:sz w:val="16"/>
                                <w:szCs w:val="20"/>
                                <w:lang w:val="en-US" w:eastAsia="zh-CN"/>
                              </w:rPr>
                            </w:pPr>
                            <w:r>
                              <w:rPr>
                                <w:rFonts w:hint="eastAsia"/>
                                <w:sz w:val="16"/>
                                <w:szCs w:val="20"/>
                                <w:lang w:val="en-US" w:eastAsia="zh-CN"/>
                              </w:rPr>
                              <w:t>知道什么是公共场合</w:t>
                            </w:r>
                          </w:p>
                          <w:p w14:paraId="4C786B00">
                            <w:pPr>
                              <w:spacing w:line="240" w:lineRule="auto"/>
                              <w:rPr>
                                <w:rFonts w:hint="eastAsia"/>
                                <w:sz w:val="16"/>
                                <w:szCs w:val="20"/>
                              </w:rPr>
                            </w:pPr>
                            <w:r>
                              <w:rPr>
                                <w:rFonts w:hint="eastAsia"/>
                                <w:sz w:val="16"/>
                                <w:szCs w:val="20"/>
                              </w:rPr>
                              <w:t>了解噪音的危害</w:t>
                            </w:r>
                          </w:p>
                          <w:p w14:paraId="6C7F32AC">
                            <w:pPr>
                              <w:widowControl/>
                              <w:spacing w:line="240" w:lineRule="auto"/>
                              <w:jc w:val="left"/>
                              <w:rPr>
                                <w:rFonts w:hint="default"/>
                                <w:sz w:val="16"/>
                                <w:szCs w:val="20"/>
                                <w:lang w:val="en-US" w:eastAsia="zh-CN"/>
                              </w:rPr>
                            </w:pPr>
                            <w:r>
                              <w:rPr>
                                <w:rFonts w:hint="eastAsia"/>
                                <w:sz w:val="16"/>
                                <w:szCs w:val="20"/>
                                <w:lang w:val="en-US" w:eastAsia="zh-CN"/>
                              </w:rPr>
                              <w:t>认识“保持安静”的标志</w:t>
                            </w:r>
                          </w:p>
                          <w:p w14:paraId="70BC64B7">
                            <w:pPr>
                              <w:widowControl/>
                              <w:spacing w:line="240" w:lineRule="auto"/>
                              <w:jc w:val="left"/>
                              <w:rPr>
                                <w:rFonts w:hint="eastAsia"/>
                                <w:sz w:val="16"/>
                                <w:szCs w:val="20"/>
                              </w:rPr>
                            </w:pPr>
                            <w:r>
                              <w:rPr>
                                <w:rFonts w:hint="eastAsia"/>
                                <w:sz w:val="16"/>
                                <w:szCs w:val="20"/>
                                <w:lang w:val="en-US" w:eastAsia="zh-CN"/>
                              </w:rPr>
                              <w:t>知道</w:t>
                            </w:r>
                            <w:r>
                              <w:rPr>
                                <w:rFonts w:hint="eastAsia"/>
                                <w:sz w:val="16"/>
                                <w:szCs w:val="20"/>
                              </w:rPr>
                              <w:t>在公共场合要小点儿声</w:t>
                            </w:r>
                          </w:p>
                          <w:p w14:paraId="760EDAB1">
                            <w:pPr>
                              <w:widowControl/>
                              <w:spacing w:line="240" w:lineRule="auto"/>
                              <w:jc w:val="left"/>
                              <w:rPr>
                                <w:rFonts w:hint="eastAsia"/>
                                <w:sz w:val="16"/>
                                <w:szCs w:val="20"/>
                              </w:rPr>
                            </w:pPr>
                          </w:p>
                          <w:p w14:paraId="2B99C58C">
                            <w:pPr>
                              <w:widowControl/>
                              <w:spacing w:line="240" w:lineRule="auto"/>
                              <w:jc w:val="left"/>
                              <w:rPr>
                                <w:rFonts w:hint="eastAsia"/>
                                <w:sz w:val="16"/>
                                <w:szCs w:val="20"/>
                                <w:lang w:val="en-US" w:eastAsia="zh-CN"/>
                              </w:rPr>
                            </w:pPr>
                            <w:r>
                              <w:rPr>
                                <w:rFonts w:hint="eastAsia"/>
                                <w:sz w:val="16"/>
                                <w:szCs w:val="20"/>
                              </w:rPr>
                              <w:t>不同场合要选用恰当的方法对他人进行劝</w:t>
                            </w:r>
                            <w:r>
                              <w:rPr>
                                <w:rFonts w:hint="eastAsia"/>
                                <w:sz w:val="16"/>
                                <w:szCs w:val="20"/>
                                <w:lang w:val="en-US" w:eastAsia="zh-CN"/>
                              </w:rPr>
                              <w:t>阻</w:t>
                            </w:r>
                          </w:p>
                          <w:p w14:paraId="6BACB996">
                            <w:pPr>
                              <w:widowControl/>
                              <w:spacing w:line="240" w:lineRule="auto"/>
                              <w:jc w:val="left"/>
                              <w:rPr>
                                <w:rFonts w:hint="eastAsia"/>
                                <w:sz w:val="16"/>
                                <w:szCs w:val="20"/>
                                <w:lang w:val="en-US" w:eastAsia="zh-CN"/>
                              </w:rPr>
                            </w:pPr>
                          </w:p>
                          <w:p w14:paraId="70D87882">
                            <w:pPr>
                              <w:widowControl/>
                              <w:spacing w:line="300" w:lineRule="auto"/>
                              <w:jc w:val="left"/>
                              <w:rPr>
                                <w:rFonts w:hint="eastAsia"/>
                                <w:sz w:val="16"/>
                                <w:szCs w:val="20"/>
                                <w:lang w:val="en-US" w:eastAsia="zh-CN"/>
                              </w:rPr>
                            </w:pPr>
                          </w:p>
                          <w:p w14:paraId="26332F85">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6pt;margin-top:9.95pt;height:138.85pt;width:144.75pt;z-index:251661312;mso-width-relative:page;mso-height-relative:page;" fillcolor="#FFFFFF [3201]" filled="t" stroked="f" coordsize="21600,21600" o:gfxdata="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tlE0xdUAAAAKAQAADwAA&#10;AAAAAAABACAAAAAiAAAAZHJzL2Rvd25yZXYueG1sUEsBAhQAFAAAAAgAh07iQCHVp0FSAgAAkgQA&#10;AA4AAAAAAAAAAQAgAAAAJAEAAGRycy9lMm9Eb2MueG1sUEsFBgAAAAAGAAYAWQEAAOgFAAAAAA==&#10;">
                <v:fill on="t" focussize="0,0"/>
                <v:stroke on="f" weight="0.5pt"/>
                <v:imagedata o:title=""/>
                <o:lock v:ext="edit" aspectratio="f"/>
                <v:textbox>
                  <w:txbxContent>
                    <w:p w14:paraId="28D450A9">
                      <w:pPr>
                        <w:spacing w:line="240" w:lineRule="auto"/>
                        <w:rPr>
                          <w:rFonts w:hint="eastAsia"/>
                          <w:sz w:val="16"/>
                          <w:szCs w:val="20"/>
                          <w:lang w:val="en-US" w:eastAsia="zh-CN"/>
                        </w:rPr>
                      </w:pPr>
                      <w:r>
                        <w:rPr>
                          <w:rFonts w:hint="eastAsia"/>
                          <w:sz w:val="16"/>
                          <w:szCs w:val="20"/>
                          <w:lang w:val="en-US" w:eastAsia="zh-CN"/>
                        </w:rPr>
                        <w:t>学生认知结构</w:t>
                      </w:r>
                    </w:p>
                    <w:p w14:paraId="18B8426E">
                      <w:pPr>
                        <w:spacing w:line="240" w:lineRule="auto"/>
                        <w:rPr>
                          <w:rFonts w:hint="eastAsia"/>
                          <w:sz w:val="16"/>
                          <w:szCs w:val="20"/>
                          <w:lang w:val="en-US" w:eastAsia="zh-CN"/>
                        </w:rPr>
                      </w:pPr>
                      <w:r>
                        <w:rPr>
                          <w:rFonts w:hint="eastAsia"/>
                          <w:sz w:val="16"/>
                          <w:szCs w:val="20"/>
                          <w:lang w:val="en-US" w:eastAsia="zh-CN"/>
                        </w:rPr>
                        <w:t>知道什么是公共场合</w:t>
                      </w:r>
                    </w:p>
                    <w:p w14:paraId="4C786B00">
                      <w:pPr>
                        <w:spacing w:line="240" w:lineRule="auto"/>
                        <w:rPr>
                          <w:rFonts w:hint="eastAsia"/>
                          <w:sz w:val="16"/>
                          <w:szCs w:val="20"/>
                        </w:rPr>
                      </w:pPr>
                      <w:r>
                        <w:rPr>
                          <w:rFonts w:hint="eastAsia"/>
                          <w:sz w:val="16"/>
                          <w:szCs w:val="20"/>
                        </w:rPr>
                        <w:t>了解噪音的危害</w:t>
                      </w:r>
                    </w:p>
                    <w:p w14:paraId="6C7F32AC">
                      <w:pPr>
                        <w:widowControl/>
                        <w:spacing w:line="240" w:lineRule="auto"/>
                        <w:jc w:val="left"/>
                        <w:rPr>
                          <w:rFonts w:hint="default"/>
                          <w:sz w:val="16"/>
                          <w:szCs w:val="20"/>
                          <w:lang w:val="en-US" w:eastAsia="zh-CN"/>
                        </w:rPr>
                      </w:pPr>
                      <w:r>
                        <w:rPr>
                          <w:rFonts w:hint="eastAsia"/>
                          <w:sz w:val="16"/>
                          <w:szCs w:val="20"/>
                          <w:lang w:val="en-US" w:eastAsia="zh-CN"/>
                        </w:rPr>
                        <w:t>认识“保持安静”的标志</w:t>
                      </w:r>
                    </w:p>
                    <w:p w14:paraId="70BC64B7">
                      <w:pPr>
                        <w:widowControl/>
                        <w:spacing w:line="240" w:lineRule="auto"/>
                        <w:jc w:val="left"/>
                        <w:rPr>
                          <w:rFonts w:hint="eastAsia"/>
                          <w:sz w:val="16"/>
                          <w:szCs w:val="20"/>
                        </w:rPr>
                      </w:pPr>
                      <w:r>
                        <w:rPr>
                          <w:rFonts w:hint="eastAsia"/>
                          <w:sz w:val="16"/>
                          <w:szCs w:val="20"/>
                          <w:lang w:val="en-US" w:eastAsia="zh-CN"/>
                        </w:rPr>
                        <w:t>知道</w:t>
                      </w:r>
                      <w:r>
                        <w:rPr>
                          <w:rFonts w:hint="eastAsia"/>
                          <w:sz w:val="16"/>
                          <w:szCs w:val="20"/>
                        </w:rPr>
                        <w:t>在公共场合要小点儿声</w:t>
                      </w:r>
                    </w:p>
                    <w:p w14:paraId="760EDAB1">
                      <w:pPr>
                        <w:widowControl/>
                        <w:spacing w:line="240" w:lineRule="auto"/>
                        <w:jc w:val="left"/>
                        <w:rPr>
                          <w:rFonts w:hint="eastAsia"/>
                          <w:sz w:val="16"/>
                          <w:szCs w:val="20"/>
                        </w:rPr>
                      </w:pPr>
                    </w:p>
                    <w:p w14:paraId="2B99C58C">
                      <w:pPr>
                        <w:widowControl/>
                        <w:spacing w:line="240" w:lineRule="auto"/>
                        <w:jc w:val="left"/>
                        <w:rPr>
                          <w:rFonts w:hint="eastAsia"/>
                          <w:sz w:val="16"/>
                          <w:szCs w:val="20"/>
                          <w:lang w:val="en-US" w:eastAsia="zh-CN"/>
                        </w:rPr>
                      </w:pPr>
                      <w:r>
                        <w:rPr>
                          <w:rFonts w:hint="eastAsia"/>
                          <w:sz w:val="16"/>
                          <w:szCs w:val="20"/>
                        </w:rPr>
                        <w:t>不同场合要选用恰当的方法对他人进行劝</w:t>
                      </w:r>
                      <w:r>
                        <w:rPr>
                          <w:rFonts w:hint="eastAsia"/>
                          <w:sz w:val="16"/>
                          <w:szCs w:val="20"/>
                          <w:lang w:val="en-US" w:eastAsia="zh-CN"/>
                        </w:rPr>
                        <w:t>阻</w:t>
                      </w:r>
                    </w:p>
                    <w:p w14:paraId="6BACB996">
                      <w:pPr>
                        <w:widowControl/>
                        <w:spacing w:line="240" w:lineRule="auto"/>
                        <w:jc w:val="left"/>
                        <w:rPr>
                          <w:rFonts w:hint="eastAsia"/>
                          <w:sz w:val="16"/>
                          <w:szCs w:val="20"/>
                          <w:lang w:val="en-US" w:eastAsia="zh-CN"/>
                        </w:rPr>
                      </w:pPr>
                    </w:p>
                    <w:p w14:paraId="70D87882">
                      <w:pPr>
                        <w:widowControl/>
                        <w:spacing w:line="300" w:lineRule="auto"/>
                        <w:jc w:val="left"/>
                        <w:rPr>
                          <w:rFonts w:hint="eastAsia"/>
                          <w:sz w:val="16"/>
                          <w:szCs w:val="20"/>
                          <w:lang w:val="en-US" w:eastAsia="zh-CN"/>
                        </w:rPr>
                      </w:pPr>
                    </w:p>
                    <w:p w14:paraId="26332F85">
                      <w:pPr>
                        <w:rPr>
                          <w:rFonts w:hint="default"/>
                          <w:lang w:val="en-US" w:eastAsia="zh-CN"/>
                        </w:rPr>
                      </w:pPr>
                    </w:p>
                  </w:txbxContent>
                </v:textbox>
              </v:shape>
            </w:pict>
          </mc:Fallback>
        </mc:AlternateContent>
      </w:r>
      <w:r>
        <w:rPr>
          <w:rFonts w:hint="eastAsia" w:ascii="宋体" w:hAnsi="宋体" w:eastAsia="宋体" w:cs="宋体"/>
          <w:color w:val="231F20"/>
          <w:spacing w:val="-6"/>
          <w:sz w:val="24"/>
          <w:szCs w:val="24"/>
          <w:lang w:val="en-US" w:eastAsia="zh-CN"/>
        </w:rPr>
        <mc:AlternateContent>
          <mc:Choice Requires="wps">
            <w:drawing>
              <wp:anchor distT="0" distB="0" distL="114300" distR="114300" simplePos="0" relativeHeight="251660288" behindDoc="0" locked="0" layoutInCell="1" allowOverlap="1">
                <wp:simplePos x="0" y="0"/>
                <wp:positionH relativeFrom="column">
                  <wp:posOffset>80010</wp:posOffset>
                </wp:positionH>
                <wp:positionV relativeFrom="paragraph">
                  <wp:posOffset>39370</wp:posOffset>
                </wp:positionV>
                <wp:extent cx="5445760" cy="1963420"/>
                <wp:effectExtent l="4445" t="4445" r="10795" b="13335"/>
                <wp:wrapNone/>
                <wp:docPr id="5" name="文本框 5"/>
                <wp:cNvGraphicFramePr/>
                <a:graphic xmlns:a="http://schemas.openxmlformats.org/drawingml/2006/main">
                  <a:graphicData uri="http://schemas.microsoft.com/office/word/2010/wordprocessingShape">
                    <wps:wsp>
                      <wps:cNvSpPr txBox="1"/>
                      <wps:spPr>
                        <a:xfrm>
                          <a:off x="0" y="0"/>
                          <a:ext cx="5445760" cy="1963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456CC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pt;margin-top:3.1pt;height:154.6pt;width:428.8pt;z-index:251660288;mso-width-relative:page;mso-height-relative:page;" fillcolor="#FFFFFF [3201]" filled="t" stroked="t" coordsize="21600,21600" o:gfxdata="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it+tB1QAA&#10;AAgBAAAPAAAAAAAAAAEAIAAAACIAAABkcnMvZG93bnJldi54bWxQSwECFAAUAAAACACHTuJAOFa4&#10;7loCAAC4BAAADgAAAAAAAAABACAAAAAkAQAAZHJzL2Uyb0RvYy54bWxQSwUGAAAAAAYABgBZAQAA&#10;8AUAAAAA&#10;">
                <v:fill on="t" focussize="0,0"/>
                <v:stroke weight="0.5pt" color="#000000 [3204]" joinstyle="round"/>
                <v:imagedata o:title=""/>
                <o:lock v:ext="edit" aspectratio="f"/>
                <v:textbox>
                  <w:txbxContent>
                    <w:p w14:paraId="1E456CCC"/>
                  </w:txbxContent>
                </v:textbox>
              </v:shape>
            </w:pict>
          </mc:Fallback>
        </mc:AlternateContent>
      </w:r>
      <w:r>
        <w:rPr>
          <w:rFonts w:hint="eastAsia" w:ascii="宋体" w:hAnsi="宋体" w:eastAsia="宋体" w:cs="宋体"/>
          <w:color w:val="231F20"/>
          <w:spacing w:val="-6"/>
          <w:sz w:val="24"/>
          <w:szCs w:val="24"/>
          <w:lang w:val="en-US" w:eastAsia="zh-CN"/>
        </w:rPr>
        <mc:AlternateContent>
          <mc:Choice Requires="wps">
            <w:drawing>
              <wp:anchor distT="0" distB="0" distL="114300" distR="114300" simplePos="0" relativeHeight="251662336" behindDoc="0" locked="0" layoutInCell="1" allowOverlap="1">
                <wp:simplePos x="0" y="0"/>
                <wp:positionH relativeFrom="column">
                  <wp:posOffset>1594485</wp:posOffset>
                </wp:positionH>
                <wp:positionV relativeFrom="paragraph">
                  <wp:posOffset>110490</wp:posOffset>
                </wp:positionV>
                <wp:extent cx="1917065" cy="1829435"/>
                <wp:effectExtent l="0" t="0" r="635" b="12065"/>
                <wp:wrapNone/>
                <wp:docPr id="19" name="文本框 19"/>
                <wp:cNvGraphicFramePr/>
                <a:graphic xmlns:a="http://schemas.openxmlformats.org/drawingml/2006/main">
                  <a:graphicData uri="http://schemas.microsoft.com/office/word/2010/wordprocessingShape">
                    <wps:wsp>
                      <wps:cNvSpPr txBox="1"/>
                      <wps:spPr>
                        <a:xfrm>
                          <a:off x="0" y="0"/>
                          <a:ext cx="1917065" cy="1829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94878A0">
                            <w:pPr>
                              <w:spacing w:line="240" w:lineRule="auto"/>
                              <w:rPr>
                                <w:rFonts w:hint="eastAsia"/>
                                <w:sz w:val="16"/>
                                <w:szCs w:val="20"/>
                                <w:lang w:val="en-US" w:eastAsia="zh-CN"/>
                              </w:rPr>
                            </w:pPr>
                            <w:r>
                              <w:rPr>
                                <w:rFonts w:hint="eastAsia"/>
                                <w:sz w:val="16"/>
                                <w:szCs w:val="20"/>
                                <w:lang w:val="en-US" w:eastAsia="zh-CN"/>
                              </w:rPr>
                              <w:t>教学内容结构</w:t>
                            </w:r>
                          </w:p>
                          <w:p w14:paraId="7A5D4EE9">
                            <w:pPr>
                              <w:spacing w:line="240" w:lineRule="auto"/>
                              <w:rPr>
                                <w:rFonts w:hint="eastAsia" w:ascii="宋体" w:hAnsi="宋体"/>
                                <w:bCs/>
                                <w:kern w:val="0"/>
                                <w:sz w:val="16"/>
                                <w:szCs w:val="16"/>
                              </w:rPr>
                            </w:pPr>
                            <w:r>
                              <w:rPr>
                                <w:rFonts w:hint="eastAsia" w:ascii="宋体" w:hAnsi="宋体"/>
                                <w:bCs/>
                                <w:kern w:val="0"/>
                                <w:sz w:val="16"/>
                                <w:szCs w:val="16"/>
                              </w:rPr>
                              <w:t>游学挑战书（一）：讨论设计游学路线</w:t>
                            </w:r>
                          </w:p>
                          <w:p w14:paraId="00A8E856">
                            <w:pPr>
                              <w:spacing w:line="240" w:lineRule="auto"/>
                              <w:rPr>
                                <w:rFonts w:hint="eastAsia" w:ascii="宋体" w:hAnsi="宋体"/>
                                <w:bCs/>
                                <w:kern w:val="0"/>
                                <w:sz w:val="16"/>
                                <w:szCs w:val="16"/>
                              </w:rPr>
                            </w:pPr>
                          </w:p>
                          <w:p w14:paraId="59C29FEB">
                            <w:pPr>
                              <w:widowControl/>
                              <w:spacing w:line="240" w:lineRule="auto"/>
                              <w:jc w:val="left"/>
                              <w:rPr>
                                <w:rFonts w:hint="eastAsia"/>
                                <w:sz w:val="16"/>
                                <w:szCs w:val="16"/>
                              </w:rPr>
                            </w:pPr>
                            <w:r>
                              <w:rPr>
                                <w:rFonts w:hint="eastAsia"/>
                                <w:sz w:val="16"/>
                                <w:szCs w:val="16"/>
                              </w:rPr>
                              <w:t>游学挑战</w:t>
                            </w:r>
                            <w:r>
                              <w:rPr>
                                <w:rFonts w:hint="eastAsia"/>
                                <w:sz w:val="16"/>
                                <w:szCs w:val="16"/>
                                <w:lang w:val="en-US" w:eastAsia="zh-CN"/>
                              </w:rPr>
                              <w:t>书</w:t>
                            </w:r>
                            <w:r>
                              <w:rPr>
                                <w:rFonts w:hint="eastAsia"/>
                                <w:sz w:val="16"/>
                                <w:szCs w:val="16"/>
                              </w:rPr>
                              <w:t>（二）：哪些场所要静音</w:t>
                            </w:r>
                          </w:p>
                          <w:p w14:paraId="31ECAF8A">
                            <w:pPr>
                              <w:widowControl/>
                              <w:spacing w:line="240" w:lineRule="auto"/>
                              <w:jc w:val="left"/>
                              <w:rPr>
                                <w:rFonts w:hint="eastAsia"/>
                                <w:sz w:val="16"/>
                                <w:szCs w:val="16"/>
                              </w:rPr>
                            </w:pPr>
                          </w:p>
                          <w:p w14:paraId="30FAE51C">
                            <w:pPr>
                              <w:widowControl/>
                              <w:spacing w:line="240" w:lineRule="auto"/>
                              <w:jc w:val="left"/>
                              <w:rPr>
                                <w:rFonts w:hint="eastAsia"/>
                                <w:sz w:val="16"/>
                                <w:szCs w:val="16"/>
                                <w:lang w:eastAsia="zh-CN"/>
                              </w:rPr>
                            </w:pPr>
                            <w:r>
                              <w:rPr>
                                <w:rFonts w:hint="eastAsia"/>
                                <w:sz w:val="16"/>
                                <w:szCs w:val="16"/>
                                <w:lang w:val="en-US" w:eastAsia="zh-CN"/>
                              </w:rPr>
                              <w:t>我是小小调音师，</w:t>
                            </w:r>
                            <w:r>
                              <w:rPr>
                                <w:rFonts w:hint="eastAsia"/>
                                <w:sz w:val="16"/>
                                <w:szCs w:val="16"/>
                              </w:rPr>
                              <w:t>游学活动正式开始</w:t>
                            </w:r>
                            <w:r>
                              <w:rPr>
                                <w:rFonts w:hint="eastAsia"/>
                                <w:sz w:val="16"/>
                                <w:szCs w:val="16"/>
                                <w:lang w:eastAsia="zh-CN"/>
                              </w:rPr>
                              <w:t>：</w:t>
                            </w:r>
                          </w:p>
                          <w:p w14:paraId="3F99E7A5">
                            <w:pPr>
                              <w:widowControl/>
                              <w:spacing w:line="240" w:lineRule="auto"/>
                              <w:jc w:val="left"/>
                              <w:rPr>
                                <w:rFonts w:hint="eastAsia"/>
                                <w:sz w:val="16"/>
                                <w:szCs w:val="16"/>
                                <w:lang w:eastAsia="zh-CN"/>
                              </w:rPr>
                            </w:pPr>
                            <w:r>
                              <w:rPr>
                                <w:rFonts w:hint="eastAsia"/>
                                <w:sz w:val="16"/>
                                <w:szCs w:val="16"/>
                                <w:lang w:eastAsia="zh-CN"/>
                              </w:rPr>
                              <w:t>情景一：整队上车</w:t>
                            </w:r>
                          </w:p>
                          <w:p w14:paraId="5A450966">
                            <w:pPr>
                              <w:widowControl/>
                              <w:spacing w:line="240" w:lineRule="auto"/>
                              <w:jc w:val="left"/>
                              <w:rPr>
                                <w:rFonts w:hint="eastAsia"/>
                                <w:sz w:val="16"/>
                                <w:szCs w:val="16"/>
                                <w:lang w:eastAsia="zh-CN"/>
                              </w:rPr>
                            </w:pPr>
                            <w:r>
                              <w:rPr>
                                <w:rFonts w:hint="eastAsia"/>
                                <w:sz w:val="16"/>
                                <w:szCs w:val="16"/>
                                <w:lang w:eastAsia="zh-CN"/>
                              </w:rPr>
                              <w:t>情景二：大巴车上</w:t>
                            </w:r>
                          </w:p>
                          <w:p w14:paraId="6A4A8371">
                            <w:pPr>
                              <w:widowControl/>
                              <w:spacing w:line="240" w:lineRule="auto"/>
                              <w:jc w:val="left"/>
                              <w:rPr>
                                <w:rFonts w:hint="eastAsia"/>
                                <w:sz w:val="16"/>
                                <w:szCs w:val="16"/>
                                <w:lang w:val="en-US" w:eastAsia="zh-CN"/>
                              </w:rPr>
                            </w:pPr>
                            <w:r>
                              <w:rPr>
                                <w:rFonts w:hint="eastAsia"/>
                                <w:sz w:val="16"/>
                                <w:szCs w:val="16"/>
                                <w:lang w:eastAsia="zh-CN"/>
                              </w:rPr>
                              <w:t>情景三：</w:t>
                            </w:r>
                            <w:r>
                              <w:rPr>
                                <w:rFonts w:hint="eastAsia"/>
                                <w:sz w:val="16"/>
                                <w:szCs w:val="16"/>
                                <w:lang w:val="en-US" w:eastAsia="zh-CN"/>
                              </w:rPr>
                              <w:t>博物馆</w:t>
                            </w:r>
                          </w:p>
                          <w:p w14:paraId="077FCB40">
                            <w:pPr>
                              <w:widowControl/>
                              <w:spacing w:line="300" w:lineRule="auto"/>
                              <w:jc w:val="left"/>
                              <w:rPr>
                                <w:rFonts w:hint="default"/>
                                <w:sz w:val="13"/>
                                <w:szCs w:val="13"/>
                                <w:lang w:val="en-US" w:eastAsia="zh-CN"/>
                              </w:rPr>
                            </w:pPr>
                          </w:p>
                          <w:p w14:paraId="438DBAB0">
                            <w:pPr>
                              <w:widowControl/>
                              <w:spacing w:line="300" w:lineRule="auto"/>
                              <w:jc w:val="left"/>
                              <w:rPr>
                                <w:rFonts w:hint="eastAsia"/>
                                <w:sz w:val="13"/>
                                <w:szCs w:val="13"/>
                              </w:rPr>
                            </w:pPr>
                          </w:p>
                          <w:p w14:paraId="455405E9">
                            <w:pPr>
                              <w:rPr>
                                <w:rFonts w:hint="default" w:ascii="宋体" w:hAnsi="宋体"/>
                                <w:bCs/>
                                <w:kern w:val="0"/>
                                <w:sz w:val="13"/>
                                <w:szCs w:val="13"/>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55pt;margin-top:8.7pt;height:144.05pt;width:150.95pt;z-index:251662336;mso-width-relative:page;mso-height-relative:page;" fillcolor="#FFFFFF [3201]" filled="t" stroked="f" coordsize="21600,21600" o:gfxdata="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uwpKp1QAAAAoBAAAPAAAA&#10;AAAAAAEAIAAAACIAAABkcnMvZG93bnJldi54bWxQSwECFAAUAAAACACHTuJAgwdUWlECAACSBAAA&#10;DgAAAAAAAAABACAAAAAkAQAAZHJzL2Uyb0RvYy54bWxQSwUGAAAAAAYABgBZAQAA5wUAAAAA&#10;">
                <v:fill on="t" focussize="0,0"/>
                <v:stroke on="f" weight="0.5pt"/>
                <v:imagedata o:title=""/>
                <o:lock v:ext="edit" aspectratio="f"/>
                <v:textbox>
                  <w:txbxContent>
                    <w:p w14:paraId="394878A0">
                      <w:pPr>
                        <w:spacing w:line="240" w:lineRule="auto"/>
                        <w:rPr>
                          <w:rFonts w:hint="eastAsia"/>
                          <w:sz w:val="16"/>
                          <w:szCs w:val="20"/>
                          <w:lang w:val="en-US" w:eastAsia="zh-CN"/>
                        </w:rPr>
                      </w:pPr>
                      <w:r>
                        <w:rPr>
                          <w:rFonts w:hint="eastAsia"/>
                          <w:sz w:val="16"/>
                          <w:szCs w:val="20"/>
                          <w:lang w:val="en-US" w:eastAsia="zh-CN"/>
                        </w:rPr>
                        <w:t>教学内容结构</w:t>
                      </w:r>
                    </w:p>
                    <w:p w14:paraId="7A5D4EE9">
                      <w:pPr>
                        <w:spacing w:line="240" w:lineRule="auto"/>
                        <w:rPr>
                          <w:rFonts w:hint="eastAsia" w:ascii="宋体" w:hAnsi="宋体"/>
                          <w:bCs/>
                          <w:kern w:val="0"/>
                          <w:sz w:val="16"/>
                          <w:szCs w:val="16"/>
                        </w:rPr>
                      </w:pPr>
                      <w:r>
                        <w:rPr>
                          <w:rFonts w:hint="eastAsia" w:ascii="宋体" w:hAnsi="宋体"/>
                          <w:bCs/>
                          <w:kern w:val="0"/>
                          <w:sz w:val="16"/>
                          <w:szCs w:val="16"/>
                        </w:rPr>
                        <w:t>游学挑战书（一）：讨论设计游学路线</w:t>
                      </w:r>
                    </w:p>
                    <w:p w14:paraId="00A8E856">
                      <w:pPr>
                        <w:spacing w:line="240" w:lineRule="auto"/>
                        <w:rPr>
                          <w:rFonts w:hint="eastAsia" w:ascii="宋体" w:hAnsi="宋体"/>
                          <w:bCs/>
                          <w:kern w:val="0"/>
                          <w:sz w:val="16"/>
                          <w:szCs w:val="16"/>
                        </w:rPr>
                      </w:pPr>
                    </w:p>
                    <w:p w14:paraId="59C29FEB">
                      <w:pPr>
                        <w:widowControl/>
                        <w:spacing w:line="240" w:lineRule="auto"/>
                        <w:jc w:val="left"/>
                        <w:rPr>
                          <w:rFonts w:hint="eastAsia"/>
                          <w:sz w:val="16"/>
                          <w:szCs w:val="16"/>
                        </w:rPr>
                      </w:pPr>
                      <w:r>
                        <w:rPr>
                          <w:rFonts w:hint="eastAsia"/>
                          <w:sz w:val="16"/>
                          <w:szCs w:val="16"/>
                        </w:rPr>
                        <w:t>游学挑战</w:t>
                      </w:r>
                      <w:r>
                        <w:rPr>
                          <w:rFonts w:hint="eastAsia"/>
                          <w:sz w:val="16"/>
                          <w:szCs w:val="16"/>
                          <w:lang w:val="en-US" w:eastAsia="zh-CN"/>
                        </w:rPr>
                        <w:t>书</w:t>
                      </w:r>
                      <w:r>
                        <w:rPr>
                          <w:rFonts w:hint="eastAsia"/>
                          <w:sz w:val="16"/>
                          <w:szCs w:val="16"/>
                        </w:rPr>
                        <w:t>（二）：哪些场所要静音</w:t>
                      </w:r>
                    </w:p>
                    <w:p w14:paraId="31ECAF8A">
                      <w:pPr>
                        <w:widowControl/>
                        <w:spacing w:line="240" w:lineRule="auto"/>
                        <w:jc w:val="left"/>
                        <w:rPr>
                          <w:rFonts w:hint="eastAsia"/>
                          <w:sz w:val="16"/>
                          <w:szCs w:val="16"/>
                        </w:rPr>
                      </w:pPr>
                    </w:p>
                    <w:p w14:paraId="30FAE51C">
                      <w:pPr>
                        <w:widowControl/>
                        <w:spacing w:line="240" w:lineRule="auto"/>
                        <w:jc w:val="left"/>
                        <w:rPr>
                          <w:rFonts w:hint="eastAsia"/>
                          <w:sz w:val="16"/>
                          <w:szCs w:val="16"/>
                          <w:lang w:eastAsia="zh-CN"/>
                        </w:rPr>
                      </w:pPr>
                      <w:r>
                        <w:rPr>
                          <w:rFonts w:hint="eastAsia"/>
                          <w:sz w:val="16"/>
                          <w:szCs w:val="16"/>
                          <w:lang w:val="en-US" w:eastAsia="zh-CN"/>
                        </w:rPr>
                        <w:t>我是小小调音师，</w:t>
                      </w:r>
                      <w:r>
                        <w:rPr>
                          <w:rFonts w:hint="eastAsia"/>
                          <w:sz w:val="16"/>
                          <w:szCs w:val="16"/>
                        </w:rPr>
                        <w:t>游学活动正式开始</w:t>
                      </w:r>
                      <w:r>
                        <w:rPr>
                          <w:rFonts w:hint="eastAsia"/>
                          <w:sz w:val="16"/>
                          <w:szCs w:val="16"/>
                          <w:lang w:eastAsia="zh-CN"/>
                        </w:rPr>
                        <w:t>：</w:t>
                      </w:r>
                    </w:p>
                    <w:p w14:paraId="3F99E7A5">
                      <w:pPr>
                        <w:widowControl/>
                        <w:spacing w:line="240" w:lineRule="auto"/>
                        <w:jc w:val="left"/>
                        <w:rPr>
                          <w:rFonts w:hint="eastAsia"/>
                          <w:sz w:val="16"/>
                          <w:szCs w:val="16"/>
                          <w:lang w:eastAsia="zh-CN"/>
                        </w:rPr>
                      </w:pPr>
                      <w:r>
                        <w:rPr>
                          <w:rFonts w:hint="eastAsia"/>
                          <w:sz w:val="16"/>
                          <w:szCs w:val="16"/>
                          <w:lang w:eastAsia="zh-CN"/>
                        </w:rPr>
                        <w:t>情景一：整队上车</w:t>
                      </w:r>
                    </w:p>
                    <w:p w14:paraId="5A450966">
                      <w:pPr>
                        <w:widowControl/>
                        <w:spacing w:line="240" w:lineRule="auto"/>
                        <w:jc w:val="left"/>
                        <w:rPr>
                          <w:rFonts w:hint="eastAsia"/>
                          <w:sz w:val="16"/>
                          <w:szCs w:val="16"/>
                          <w:lang w:eastAsia="zh-CN"/>
                        </w:rPr>
                      </w:pPr>
                      <w:r>
                        <w:rPr>
                          <w:rFonts w:hint="eastAsia"/>
                          <w:sz w:val="16"/>
                          <w:szCs w:val="16"/>
                          <w:lang w:eastAsia="zh-CN"/>
                        </w:rPr>
                        <w:t>情景二：大巴车上</w:t>
                      </w:r>
                    </w:p>
                    <w:p w14:paraId="6A4A8371">
                      <w:pPr>
                        <w:widowControl/>
                        <w:spacing w:line="240" w:lineRule="auto"/>
                        <w:jc w:val="left"/>
                        <w:rPr>
                          <w:rFonts w:hint="eastAsia"/>
                          <w:sz w:val="16"/>
                          <w:szCs w:val="16"/>
                          <w:lang w:val="en-US" w:eastAsia="zh-CN"/>
                        </w:rPr>
                      </w:pPr>
                      <w:r>
                        <w:rPr>
                          <w:rFonts w:hint="eastAsia"/>
                          <w:sz w:val="16"/>
                          <w:szCs w:val="16"/>
                          <w:lang w:eastAsia="zh-CN"/>
                        </w:rPr>
                        <w:t>情景三：</w:t>
                      </w:r>
                      <w:r>
                        <w:rPr>
                          <w:rFonts w:hint="eastAsia"/>
                          <w:sz w:val="16"/>
                          <w:szCs w:val="16"/>
                          <w:lang w:val="en-US" w:eastAsia="zh-CN"/>
                        </w:rPr>
                        <w:t>博物馆</w:t>
                      </w:r>
                    </w:p>
                    <w:p w14:paraId="077FCB40">
                      <w:pPr>
                        <w:widowControl/>
                        <w:spacing w:line="300" w:lineRule="auto"/>
                        <w:jc w:val="left"/>
                        <w:rPr>
                          <w:rFonts w:hint="default"/>
                          <w:sz w:val="13"/>
                          <w:szCs w:val="13"/>
                          <w:lang w:val="en-US" w:eastAsia="zh-CN"/>
                        </w:rPr>
                      </w:pPr>
                    </w:p>
                    <w:p w14:paraId="438DBAB0">
                      <w:pPr>
                        <w:widowControl/>
                        <w:spacing w:line="300" w:lineRule="auto"/>
                        <w:jc w:val="left"/>
                        <w:rPr>
                          <w:rFonts w:hint="eastAsia"/>
                          <w:sz w:val="13"/>
                          <w:szCs w:val="13"/>
                        </w:rPr>
                      </w:pPr>
                    </w:p>
                    <w:p w14:paraId="455405E9">
                      <w:pPr>
                        <w:rPr>
                          <w:rFonts w:hint="default" w:ascii="宋体" w:hAnsi="宋体"/>
                          <w:bCs/>
                          <w:kern w:val="0"/>
                          <w:sz w:val="13"/>
                          <w:szCs w:val="13"/>
                          <w:lang w:val="en-US" w:eastAsia="zh-CN"/>
                        </w:rPr>
                      </w:pPr>
                    </w:p>
                  </w:txbxContent>
                </v:textbox>
              </v:shape>
            </w:pict>
          </mc:Fallback>
        </mc:AlternateContent>
      </w:r>
      <w:r>
        <w:rPr>
          <w:rFonts w:hint="eastAsia" w:ascii="宋体" w:hAnsi="宋体" w:eastAsia="宋体" w:cs="宋体"/>
          <w:color w:val="231F20"/>
          <w:spacing w:val="-6"/>
          <w:sz w:val="24"/>
          <w:szCs w:val="24"/>
          <w:lang w:val="en-US" w:eastAsia="zh-CN"/>
        </w:rPr>
        <mc:AlternateContent>
          <mc:Choice Requires="wps">
            <w:drawing>
              <wp:anchor distT="0" distB="0" distL="114300" distR="114300" simplePos="0" relativeHeight="251663360" behindDoc="0" locked="0" layoutInCell="1" allowOverlap="1">
                <wp:simplePos x="0" y="0"/>
                <wp:positionH relativeFrom="column">
                  <wp:posOffset>283210</wp:posOffset>
                </wp:positionH>
                <wp:positionV relativeFrom="paragraph">
                  <wp:posOffset>134620</wp:posOffset>
                </wp:positionV>
                <wp:extent cx="1304290" cy="1736725"/>
                <wp:effectExtent l="0" t="0" r="3810" b="3175"/>
                <wp:wrapNone/>
                <wp:docPr id="20" name="文本框 20"/>
                <wp:cNvGraphicFramePr/>
                <a:graphic xmlns:a="http://schemas.openxmlformats.org/drawingml/2006/main">
                  <a:graphicData uri="http://schemas.microsoft.com/office/word/2010/wordprocessingShape">
                    <wps:wsp>
                      <wps:cNvSpPr txBox="1"/>
                      <wps:spPr>
                        <a:xfrm>
                          <a:off x="0" y="0"/>
                          <a:ext cx="1304290" cy="1736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CAEDEC5">
                            <w:pPr>
                              <w:spacing w:line="240" w:lineRule="auto"/>
                              <w:rPr>
                                <w:rFonts w:hint="eastAsia"/>
                                <w:sz w:val="16"/>
                                <w:szCs w:val="20"/>
                                <w:lang w:val="en-US" w:eastAsia="zh-CN"/>
                              </w:rPr>
                            </w:pPr>
                            <w:r>
                              <w:rPr>
                                <w:rFonts w:hint="eastAsia"/>
                                <w:sz w:val="16"/>
                                <w:szCs w:val="20"/>
                                <w:lang w:val="en-US" w:eastAsia="zh-CN"/>
                              </w:rPr>
                              <w:t>课堂情境结构</w:t>
                            </w:r>
                          </w:p>
                          <w:p w14:paraId="3C9E1EB3">
                            <w:pPr>
                              <w:spacing w:line="240" w:lineRule="auto"/>
                              <w:rPr>
                                <w:rFonts w:hint="eastAsia"/>
                                <w:sz w:val="16"/>
                                <w:szCs w:val="20"/>
                              </w:rPr>
                            </w:pPr>
                            <w:r>
                              <w:rPr>
                                <w:rFonts w:hint="eastAsia"/>
                                <w:sz w:val="16"/>
                                <w:szCs w:val="20"/>
                              </w:rPr>
                              <w:t>“小点儿声”有原因</w:t>
                            </w:r>
                          </w:p>
                          <w:p w14:paraId="61D8A355">
                            <w:pPr>
                              <w:spacing w:line="240" w:lineRule="auto"/>
                              <w:rPr>
                                <w:rFonts w:hint="eastAsia"/>
                                <w:sz w:val="16"/>
                                <w:szCs w:val="20"/>
                              </w:rPr>
                            </w:pPr>
                          </w:p>
                          <w:p w14:paraId="726012D4">
                            <w:pPr>
                              <w:spacing w:line="240" w:lineRule="auto"/>
                              <w:rPr>
                                <w:rFonts w:hint="eastAsia"/>
                                <w:sz w:val="16"/>
                                <w:szCs w:val="20"/>
                              </w:rPr>
                            </w:pPr>
                            <w:r>
                              <w:rPr>
                                <w:rFonts w:hint="eastAsia"/>
                                <w:sz w:val="16"/>
                                <w:szCs w:val="20"/>
                              </w:rPr>
                              <w:t>“小点儿声”有妙招</w:t>
                            </w:r>
                          </w:p>
                          <w:p w14:paraId="57072787">
                            <w:pPr>
                              <w:spacing w:line="240" w:lineRule="auto"/>
                              <w:rPr>
                                <w:rFonts w:hint="eastAsia"/>
                                <w:sz w:val="16"/>
                                <w:szCs w:val="20"/>
                              </w:rPr>
                            </w:pPr>
                          </w:p>
                          <w:p w14:paraId="6D966E95">
                            <w:pPr>
                              <w:spacing w:line="240" w:lineRule="auto"/>
                              <w:rPr>
                                <w:rFonts w:hint="eastAsia"/>
                                <w:sz w:val="16"/>
                                <w:szCs w:val="20"/>
                              </w:rPr>
                            </w:pPr>
                            <w:r>
                              <w:rPr>
                                <w:rFonts w:hint="eastAsia"/>
                                <w:sz w:val="16"/>
                                <w:szCs w:val="20"/>
                              </w:rPr>
                              <w:t>“小点儿声”我能行</w:t>
                            </w:r>
                          </w:p>
                          <w:p w14:paraId="67620FD5">
                            <w:pPr>
                              <w:rPr>
                                <w:rFonts w:hint="default"/>
                                <w:sz w:val="16"/>
                                <w:szCs w:val="2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pt;margin-top:10.6pt;height:136.75pt;width:102.7pt;z-index:251663360;mso-width-relative:page;mso-height-relative:page;" fillcolor="#FFFFFF [3201]" filled="t" stroked="f" coordsize="21600,21600" o:gfxdata="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W1ab9QAAAAJAQAADwAAAAAA&#10;AAABACAAAAAiAAAAZHJzL2Rvd25yZXYueG1sUEsBAhQAFAAAAAgAh07iQKXWw8tQAgAAkgQAAA4A&#10;AAAAAAAAAQAgAAAAIwEAAGRycy9lMm9Eb2MueG1sUEsFBgAAAAAGAAYAWQEAAOUFAAAAAA==&#10;">
                <v:fill on="t" focussize="0,0"/>
                <v:stroke on="f" weight="0.5pt"/>
                <v:imagedata o:title=""/>
                <o:lock v:ext="edit" aspectratio="f"/>
                <v:textbox>
                  <w:txbxContent>
                    <w:p w14:paraId="4CAEDEC5">
                      <w:pPr>
                        <w:spacing w:line="240" w:lineRule="auto"/>
                        <w:rPr>
                          <w:rFonts w:hint="eastAsia"/>
                          <w:sz w:val="16"/>
                          <w:szCs w:val="20"/>
                          <w:lang w:val="en-US" w:eastAsia="zh-CN"/>
                        </w:rPr>
                      </w:pPr>
                      <w:r>
                        <w:rPr>
                          <w:rFonts w:hint="eastAsia"/>
                          <w:sz w:val="16"/>
                          <w:szCs w:val="20"/>
                          <w:lang w:val="en-US" w:eastAsia="zh-CN"/>
                        </w:rPr>
                        <w:t>课堂情境结构</w:t>
                      </w:r>
                    </w:p>
                    <w:p w14:paraId="3C9E1EB3">
                      <w:pPr>
                        <w:spacing w:line="240" w:lineRule="auto"/>
                        <w:rPr>
                          <w:rFonts w:hint="eastAsia"/>
                          <w:sz w:val="16"/>
                          <w:szCs w:val="20"/>
                        </w:rPr>
                      </w:pPr>
                      <w:r>
                        <w:rPr>
                          <w:rFonts w:hint="eastAsia"/>
                          <w:sz w:val="16"/>
                          <w:szCs w:val="20"/>
                        </w:rPr>
                        <w:t>“小点儿声”有原因</w:t>
                      </w:r>
                    </w:p>
                    <w:p w14:paraId="61D8A355">
                      <w:pPr>
                        <w:spacing w:line="240" w:lineRule="auto"/>
                        <w:rPr>
                          <w:rFonts w:hint="eastAsia"/>
                          <w:sz w:val="16"/>
                          <w:szCs w:val="20"/>
                        </w:rPr>
                      </w:pPr>
                    </w:p>
                    <w:p w14:paraId="726012D4">
                      <w:pPr>
                        <w:spacing w:line="240" w:lineRule="auto"/>
                        <w:rPr>
                          <w:rFonts w:hint="eastAsia"/>
                          <w:sz w:val="16"/>
                          <w:szCs w:val="20"/>
                        </w:rPr>
                      </w:pPr>
                      <w:r>
                        <w:rPr>
                          <w:rFonts w:hint="eastAsia"/>
                          <w:sz w:val="16"/>
                          <w:szCs w:val="20"/>
                        </w:rPr>
                        <w:t>“小点儿声”有妙招</w:t>
                      </w:r>
                    </w:p>
                    <w:p w14:paraId="57072787">
                      <w:pPr>
                        <w:spacing w:line="240" w:lineRule="auto"/>
                        <w:rPr>
                          <w:rFonts w:hint="eastAsia"/>
                          <w:sz w:val="16"/>
                          <w:szCs w:val="20"/>
                        </w:rPr>
                      </w:pPr>
                    </w:p>
                    <w:p w14:paraId="6D966E95">
                      <w:pPr>
                        <w:spacing w:line="240" w:lineRule="auto"/>
                        <w:rPr>
                          <w:rFonts w:hint="eastAsia"/>
                          <w:sz w:val="16"/>
                          <w:szCs w:val="20"/>
                        </w:rPr>
                      </w:pPr>
                      <w:r>
                        <w:rPr>
                          <w:rFonts w:hint="eastAsia"/>
                          <w:sz w:val="16"/>
                          <w:szCs w:val="20"/>
                        </w:rPr>
                        <w:t>“小点儿声”我能行</w:t>
                      </w:r>
                    </w:p>
                    <w:p w14:paraId="67620FD5">
                      <w:pPr>
                        <w:rPr>
                          <w:rFonts w:hint="default"/>
                          <w:sz w:val="16"/>
                          <w:szCs w:val="20"/>
                          <w:lang w:val="en-US" w:eastAsia="zh-CN"/>
                        </w:rPr>
                      </w:pPr>
                    </w:p>
                  </w:txbxContent>
                </v:textbox>
              </v:shape>
            </w:pict>
          </mc:Fallback>
        </mc:AlternateContent>
      </w:r>
    </w:p>
    <w:p w14:paraId="709611F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p>
    <w:p w14:paraId="2604426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p>
    <w:p w14:paraId="3EE6A13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p>
    <w:p w14:paraId="4FAEC3C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p>
    <w:p w14:paraId="780565A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p>
    <w:p w14:paraId="316ACA0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小点儿声有原因”聚焦了教室里的吵闹时刻；“小点声有妙招”，通过认识一些静音标志，聚焦“标志静音”，启发学生树立在公共场合要小点儿声的意识。然后由近及远，“小点声我能行”从教室走向社会，引导学生懂得在公共场所要保持安静，不影响他人。这样前后连贯的主题情境创设，让教学中的知识形成一个完整的体系，使学生在这样的活动群中，有声有色地进行知识的建构，</w:t>
      </w:r>
      <w:r>
        <w:rPr>
          <w:rFonts w:hint="eastAsia"/>
          <w:sz w:val="28"/>
          <w:szCs w:val="28"/>
          <w:lang w:val="en-US" w:eastAsia="zh-CN"/>
        </w:rPr>
        <w:t>卷入思维的探究中，</w:t>
      </w:r>
      <w:r>
        <w:rPr>
          <w:rFonts w:hint="eastAsia"/>
          <w:sz w:val="28"/>
          <w:szCs w:val="28"/>
        </w:rPr>
        <w:t>促进知识的内化</w:t>
      </w:r>
      <w:r>
        <w:rPr>
          <w:rFonts w:hint="eastAsia"/>
          <w:sz w:val="28"/>
          <w:szCs w:val="28"/>
          <w:lang w:eastAsia="zh-CN"/>
        </w:rPr>
        <w:t>，</w:t>
      </w:r>
      <w:r>
        <w:rPr>
          <w:rFonts w:hint="eastAsia"/>
          <w:sz w:val="28"/>
          <w:szCs w:val="28"/>
          <w:lang w:val="en-US" w:eastAsia="zh-CN"/>
        </w:rPr>
        <w:t>从而带领学生</w:t>
      </w:r>
      <w:r>
        <w:rPr>
          <w:rFonts w:hint="eastAsia"/>
          <w:sz w:val="28"/>
          <w:szCs w:val="28"/>
        </w:rPr>
        <w:t>走向深度学习。</w:t>
      </w:r>
    </w:p>
    <w:p w14:paraId="362351C8">
      <w:pPr>
        <w:keepNext w:val="0"/>
        <w:keepLines w:val="0"/>
        <w:pageBreakBefore w:val="0"/>
        <w:widowControl w:val="0"/>
        <w:numPr>
          <w:ilvl w:val="0"/>
          <w:numId w:val="23"/>
        </w:numPr>
        <w:kinsoku/>
        <w:wordWrap/>
        <w:overflowPunct/>
        <w:topLinePunct w:val="0"/>
        <w:autoSpaceDE/>
        <w:autoSpaceDN/>
        <w:bidi w:val="0"/>
        <w:adjustRightInd/>
        <w:snapToGrid/>
        <w:ind w:firstLine="562" w:firstLineChars="200"/>
        <w:textAlignment w:val="auto"/>
        <w:rPr>
          <w:rFonts w:hint="eastAsia"/>
          <w:b/>
          <w:bCs/>
          <w:sz w:val="28"/>
          <w:szCs w:val="28"/>
          <w:lang w:val="en-US" w:eastAsia="zh-CN"/>
        </w:rPr>
      </w:pPr>
      <w:r>
        <w:rPr>
          <w:rFonts w:hint="eastAsia"/>
          <w:b/>
          <w:bCs/>
          <w:sz w:val="28"/>
          <w:szCs w:val="28"/>
        </w:rPr>
        <w:t>情感贯穿始终，让课堂</w:t>
      </w:r>
      <w:r>
        <w:rPr>
          <w:rFonts w:hint="eastAsia"/>
          <w:b/>
          <w:bCs/>
          <w:sz w:val="28"/>
          <w:szCs w:val="28"/>
          <w:lang w:val="en-US" w:eastAsia="zh-CN"/>
        </w:rPr>
        <w:t>展现</w:t>
      </w:r>
      <w:r>
        <w:rPr>
          <w:rFonts w:hint="eastAsia"/>
          <w:b/>
          <w:bCs/>
          <w:sz w:val="28"/>
          <w:szCs w:val="28"/>
        </w:rPr>
        <w:t>整体</w:t>
      </w:r>
      <w:r>
        <w:rPr>
          <w:rFonts w:hint="eastAsia"/>
          <w:b/>
          <w:bCs/>
          <w:sz w:val="28"/>
          <w:szCs w:val="28"/>
          <w:lang w:val="en-US" w:eastAsia="zh-CN"/>
        </w:rPr>
        <w:t>性</w:t>
      </w:r>
    </w:p>
    <w:p w14:paraId="2D5EACD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对于人的</w:t>
      </w:r>
      <w:r>
        <w:rPr>
          <w:rFonts w:hint="eastAsia"/>
          <w:sz w:val="28"/>
          <w:szCs w:val="28"/>
          <w:lang w:val="en-US" w:eastAsia="zh-CN"/>
        </w:rPr>
        <w:t>品德</w:t>
      </w:r>
      <w:r>
        <w:rPr>
          <w:rFonts w:hint="eastAsia"/>
          <w:sz w:val="28"/>
          <w:szCs w:val="28"/>
        </w:rPr>
        <w:t>生长来说，道德</w:t>
      </w:r>
      <w:r>
        <w:rPr>
          <w:rFonts w:hint="eastAsia"/>
          <w:sz w:val="28"/>
          <w:szCs w:val="28"/>
          <w:lang w:val="en-US" w:eastAsia="zh-CN"/>
        </w:rPr>
        <w:t>的</w:t>
      </w:r>
      <w:r>
        <w:rPr>
          <w:rFonts w:hint="eastAsia"/>
          <w:sz w:val="28"/>
          <w:szCs w:val="28"/>
        </w:rPr>
        <w:t>情感</w:t>
      </w:r>
      <w:r>
        <w:rPr>
          <w:rFonts w:hint="eastAsia"/>
          <w:sz w:val="28"/>
          <w:szCs w:val="28"/>
          <w:lang w:val="en-US" w:eastAsia="zh-CN"/>
        </w:rPr>
        <w:t>具有非常</w:t>
      </w:r>
      <w:r>
        <w:rPr>
          <w:rFonts w:hint="eastAsia"/>
          <w:sz w:val="28"/>
          <w:szCs w:val="28"/>
        </w:rPr>
        <w:t>独特</w:t>
      </w:r>
      <w:r>
        <w:rPr>
          <w:rFonts w:hint="eastAsia"/>
          <w:sz w:val="28"/>
          <w:szCs w:val="28"/>
          <w:lang w:val="en-US" w:eastAsia="zh-CN"/>
        </w:rPr>
        <w:t>的</w:t>
      </w:r>
      <w:r>
        <w:rPr>
          <w:rFonts w:hint="eastAsia"/>
          <w:sz w:val="28"/>
          <w:szCs w:val="28"/>
        </w:rPr>
        <w:t>价值</w:t>
      </w:r>
      <w:r>
        <w:rPr>
          <w:rFonts w:hint="eastAsia"/>
          <w:sz w:val="28"/>
          <w:szCs w:val="28"/>
          <w:lang w:eastAsia="zh-CN"/>
        </w:rPr>
        <w:t>。</w:t>
      </w:r>
      <w:r>
        <w:rPr>
          <w:rFonts w:hint="eastAsia"/>
          <w:sz w:val="28"/>
          <w:szCs w:val="28"/>
          <w:lang w:val="en-US" w:eastAsia="zh-CN"/>
        </w:rPr>
        <w:t>因此在</w:t>
      </w:r>
      <w:r>
        <w:rPr>
          <w:rFonts w:hint="eastAsia"/>
          <w:sz w:val="28"/>
          <w:szCs w:val="28"/>
        </w:rPr>
        <w:t>小学</w:t>
      </w:r>
      <w:r>
        <w:rPr>
          <w:rFonts w:hint="eastAsia"/>
          <w:sz w:val="28"/>
          <w:szCs w:val="28"/>
          <w:lang w:val="en-US" w:eastAsia="zh-CN"/>
        </w:rPr>
        <w:t>的</w:t>
      </w:r>
      <w:r>
        <w:rPr>
          <w:rFonts w:hint="eastAsia"/>
          <w:sz w:val="28"/>
          <w:szCs w:val="28"/>
        </w:rPr>
        <w:t>道德与法治</w:t>
      </w:r>
      <w:r>
        <w:rPr>
          <w:rFonts w:hint="eastAsia"/>
          <w:sz w:val="28"/>
          <w:szCs w:val="28"/>
          <w:lang w:val="en-US" w:eastAsia="zh-CN"/>
        </w:rPr>
        <w:t>课堂教学时</w:t>
      </w:r>
      <w:r>
        <w:rPr>
          <w:rFonts w:hint="eastAsia"/>
          <w:sz w:val="28"/>
          <w:szCs w:val="28"/>
          <w:lang w:eastAsia="zh-CN"/>
        </w:rPr>
        <w:t>，</w:t>
      </w:r>
      <w:r>
        <w:rPr>
          <w:rFonts w:hint="eastAsia"/>
          <w:sz w:val="28"/>
          <w:szCs w:val="28"/>
          <w:lang w:val="en-US" w:eastAsia="zh-CN"/>
        </w:rPr>
        <w:t>创设丰富的主题情境，让有趣美好的情境占据学生的心灵，利用移情作用形成他们身临其境的主观感受，并设计具有层层推进的学习活动群，让学生在活动中产生深刻、丰富</w:t>
      </w:r>
      <w:r>
        <w:rPr>
          <w:rFonts w:hint="eastAsia"/>
          <w:sz w:val="28"/>
          <w:szCs w:val="28"/>
        </w:rPr>
        <w:t>的情感体验，触动学生内心</w:t>
      </w:r>
      <w:r>
        <w:rPr>
          <w:rFonts w:hint="eastAsia"/>
          <w:sz w:val="28"/>
          <w:szCs w:val="28"/>
          <w:lang w:eastAsia="zh-CN"/>
        </w:rPr>
        <w:t>，</w:t>
      </w:r>
      <w:r>
        <w:rPr>
          <w:rFonts w:hint="eastAsia"/>
          <w:sz w:val="28"/>
          <w:szCs w:val="28"/>
          <w:lang w:val="en-US" w:eastAsia="zh-CN"/>
        </w:rPr>
        <w:t>做到春风化雨、润物无声的效果。因此</w:t>
      </w:r>
      <w:r>
        <w:rPr>
          <w:rFonts w:hint="eastAsia"/>
          <w:sz w:val="28"/>
          <w:szCs w:val="28"/>
        </w:rPr>
        <w:t>创设了</w:t>
      </w:r>
      <w:r>
        <w:rPr>
          <w:rFonts w:hint="eastAsia"/>
          <w:sz w:val="28"/>
          <w:szCs w:val="28"/>
          <w:lang w:val="en-US" w:eastAsia="zh-CN"/>
        </w:rPr>
        <w:t>主题</w:t>
      </w:r>
      <w:r>
        <w:rPr>
          <w:rFonts w:hint="eastAsia"/>
          <w:sz w:val="28"/>
          <w:szCs w:val="28"/>
        </w:rPr>
        <w:t>情境的</w:t>
      </w:r>
      <w:r>
        <w:rPr>
          <w:rFonts w:hint="eastAsia"/>
          <w:sz w:val="28"/>
          <w:szCs w:val="28"/>
          <w:lang w:val="en-US" w:eastAsia="zh-CN"/>
        </w:rPr>
        <w:t>学习活动群可以</w:t>
      </w:r>
      <w:r>
        <w:rPr>
          <w:rFonts w:hint="eastAsia"/>
          <w:sz w:val="28"/>
          <w:szCs w:val="28"/>
        </w:rPr>
        <w:t>有效地让学生的情感体验在情境中一线贯之，起承转合，走向深刻。</w:t>
      </w:r>
    </w:p>
    <w:p w14:paraId="5CC4604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如二年级上册《欢欢喜喜庆国庆》一课，</w:t>
      </w:r>
      <w:r>
        <w:rPr>
          <w:rFonts w:hint="eastAsia"/>
          <w:sz w:val="28"/>
          <w:szCs w:val="28"/>
          <w:lang w:val="en-US" w:eastAsia="zh-CN"/>
        </w:rPr>
        <w:t>二年级</w:t>
      </w:r>
      <w:r>
        <w:rPr>
          <w:rFonts w:hint="eastAsia"/>
          <w:sz w:val="28"/>
          <w:szCs w:val="28"/>
        </w:rPr>
        <w:t>学生对“国旗、国徽、国歌”并不陌生，大部分学生已经知道国庆节在哪一天，知道国旗、国歌是什么，但是认识比较零散。而本课则要了解这些国家象征的意义，了解国庆常识，了解创建新中国的不易等。</w:t>
      </w:r>
      <w:r>
        <w:rPr>
          <w:rFonts w:hint="eastAsia"/>
          <w:sz w:val="28"/>
          <w:szCs w:val="28"/>
          <w:lang w:val="en-US" w:eastAsia="zh-CN"/>
        </w:rPr>
        <w:t>因此</w:t>
      </w:r>
      <w:r>
        <w:rPr>
          <w:rFonts w:hint="eastAsia"/>
          <w:sz w:val="28"/>
          <w:szCs w:val="28"/>
        </w:rPr>
        <w:t>在本课教学时，创设一个“</w:t>
      </w:r>
      <w:r>
        <w:rPr>
          <w:rFonts w:hint="eastAsia"/>
          <w:sz w:val="28"/>
          <w:szCs w:val="28"/>
          <w:lang w:val="en-US" w:eastAsia="zh-CN"/>
        </w:rPr>
        <w:t>我</w:t>
      </w:r>
      <w:r>
        <w:rPr>
          <w:rFonts w:hint="eastAsia"/>
          <w:sz w:val="28"/>
          <w:szCs w:val="28"/>
        </w:rPr>
        <w:t>为祖国妈妈举办生日PARTY”的主题</w:t>
      </w:r>
      <w:r>
        <w:rPr>
          <w:rFonts w:hint="eastAsia"/>
          <w:sz w:val="28"/>
          <w:szCs w:val="28"/>
          <w:lang w:val="en-US" w:eastAsia="zh-CN"/>
        </w:rPr>
        <w:t>大</w:t>
      </w:r>
      <w:r>
        <w:rPr>
          <w:rFonts w:hint="eastAsia"/>
          <w:sz w:val="28"/>
          <w:szCs w:val="28"/>
        </w:rPr>
        <w:t>情境贯穿全课。课前</w:t>
      </w:r>
      <w:r>
        <w:rPr>
          <w:rFonts w:hint="eastAsia"/>
          <w:sz w:val="28"/>
          <w:szCs w:val="28"/>
          <w:lang w:val="en-US" w:eastAsia="zh-CN"/>
        </w:rPr>
        <w:t>让学生</w:t>
      </w:r>
      <w:r>
        <w:rPr>
          <w:rFonts w:hint="eastAsia"/>
          <w:sz w:val="28"/>
          <w:szCs w:val="28"/>
        </w:rPr>
        <w:t>聊聊自己的生日</w:t>
      </w:r>
      <w:r>
        <w:rPr>
          <w:rFonts w:hint="eastAsia"/>
          <w:sz w:val="28"/>
          <w:szCs w:val="28"/>
          <w:lang w:eastAsia="zh-CN"/>
        </w:rPr>
        <w:t>、</w:t>
      </w:r>
      <w:r>
        <w:rPr>
          <w:rFonts w:hint="eastAsia"/>
          <w:sz w:val="28"/>
          <w:szCs w:val="28"/>
          <w:lang w:val="en-US" w:eastAsia="zh-CN"/>
        </w:rPr>
        <w:t>妈妈的生日</w:t>
      </w:r>
      <w:r>
        <w:rPr>
          <w:rFonts w:hint="eastAsia"/>
          <w:sz w:val="28"/>
          <w:szCs w:val="28"/>
        </w:rPr>
        <w:t>，唤醒对生日的美好体验，课始倡议为祖国妈妈办生日PARTY，</w:t>
      </w:r>
      <w:r>
        <w:rPr>
          <w:rFonts w:hint="eastAsia"/>
          <w:sz w:val="28"/>
          <w:szCs w:val="28"/>
          <w:lang w:val="en-US" w:eastAsia="zh-CN"/>
        </w:rPr>
        <w:t>开启</w:t>
      </w:r>
      <w:r>
        <w:rPr>
          <w:rFonts w:hint="eastAsia"/>
          <w:sz w:val="28"/>
          <w:szCs w:val="28"/>
        </w:rPr>
        <w:t>蕴含着“爱”的情感</w:t>
      </w:r>
      <w:r>
        <w:rPr>
          <w:rFonts w:hint="eastAsia"/>
          <w:sz w:val="28"/>
          <w:szCs w:val="28"/>
          <w:lang w:val="en-US" w:eastAsia="zh-CN"/>
        </w:rPr>
        <w:t>之旅</w:t>
      </w:r>
      <w:r>
        <w:rPr>
          <w:rFonts w:hint="eastAsia"/>
          <w:sz w:val="28"/>
          <w:szCs w:val="28"/>
        </w:rPr>
        <w:t>。课中</w:t>
      </w:r>
      <w:r>
        <w:rPr>
          <w:rFonts w:hint="eastAsia"/>
          <w:sz w:val="28"/>
          <w:szCs w:val="28"/>
          <w:lang w:val="en-US" w:eastAsia="zh-CN"/>
        </w:rPr>
        <w:t>用</w:t>
      </w:r>
      <w:r>
        <w:rPr>
          <w:rFonts w:hint="eastAsia"/>
          <w:sz w:val="28"/>
          <w:szCs w:val="28"/>
        </w:rPr>
        <w:t>珍贵的视频回忆祖国妈妈出生</w:t>
      </w:r>
      <w:r>
        <w:rPr>
          <w:rFonts w:hint="eastAsia"/>
          <w:sz w:val="28"/>
          <w:szCs w:val="28"/>
          <w:lang w:val="en-US" w:eastAsia="zh-CN"/>
        </w:rPr>
        <w:t>时</w:t>
      </w:r>
      <w:r>
        <w:rPr>
          <w:rFonts w:hint="eastAsia"/>
          <w:sz w:val="28"/>
          <w:szCs w:val="28"/>
        </w:rPr>
        <w:t>的故事，通过“故事交流会”</w:t>
      </w:r>
      <w:r>
        <w:rPr>
          <w:rFonts w:hint="eastAsia"/>
          <w:sz w:val="28"/>
          <w:szCs w:val="28"/>
          <w:lang w:val="en-US" w:eastAsia="zh-CN"/>
        </w:rPr>
        <w:t>的</w:t>
      </w:r>
      <w:r>
        <w:rPr>
          <w:rFonts w:hint="eastAsia"/>
          <w:sz w:val="28"/>
          <w:szCs w:val="28"/>
        </w:rPr>
        <w:t>分享活动，深刻感受“新中国来之不易”。邀请生日嘉宾</w:t>
      </w:r>
      <w:r>
        <w:rPr>
          <w:rFonts w:hint="eastAsia"/>
          <w:sz w:val="28"/>
          <w:szCs w:val="28"/>
          <w:lang w:eastAsia="zh-CN"/>
        </w:rPr>
        <w:t>“</w:t>
      </w:r>
      <w:r>
        <w:rPr>
          <w:rFonts w:hint="eastAsia"/>
          <w:sz w:val="28"/>
          <w:szCs w:val="28"/>
        </w:rPr>
        <w:t>国旗、国徽、国歌</w:t>
      </w:r>
      <w:r>
        <w:rPr>
          <w:rFonts w:hint="eastAsia"/>
          <w:sz w:val="28"/>
          <w:szCs w:val="28"/>
          <w:lang w:eastAsia="zh-CN"/>
        </w:rPr>
        <w:t>”</w:t>
      </w:r>
      <w:r>
        <w:rPr>
          <w:rFonts w:hint="eastAsia"/>
          <w:sz w:val="28"/>
          <w:szCs w:val="28"/>
        </w:rPr>
        <w:t>，通过“我是代言人”</w:t>
      </w:r>
      <w:r>
        <w:rPr>
          <w:rFonts w:hint="eastAsia"/>
          <w:sz w:val="28"/>
          <w:szCs w:val="28"/>
          <w:lang w:val="en-US" w:eastAsia="zh-CN"/>
        </w:rPr>
        <w:t>的</w:t>
      </w:r>
      <w:r>
        <w:rPr>
          <w:rFonts w:hint="eastAsia"/>
          <w:sz w:val="28"/>
          <w:szCs w:val="28"/>
        </w:rPr>
        <w:t>探究活动，充分理解“国旗、国徽、国歌是国家的象征”，通过“慧眼大比拼”活动，促进内化认同，更加明确日常生活中的基本礼仪。</w:t>
      </w:r>
      <w:r>
        <w:rPr>
          <w:rFonts w:hint="eastAsia"/>
          <w:sz w:val="28"/>
          <w:szCs w:val="28"/>
          <w:lang w:val="en-US" w:eastAsia="zh-CN"/>
        </w:rPr>
        <w:t>最后</w:t>
      </w:r>
      <w:r>
        <w:rPr>
          <w:rFonts w:hint="eastAsia"/>
          <w:sz w:val="28"/>
          <w:szCs w:val="28"/>
        </w:rPr>
        <w:t>课尾贴出蛋糕、许下美好心愿……</w:t>
      </w:r>
    </w:p>
    <w:p w14:paraId="2C3767D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以“举办生日PARTY”这样一个非常熟悉却又充满爱和情感的主题情境贯穿全课，嘉宾、蛋糕、许愿……一个“情”字贯穿活动</w:t>
      </w:r>
      <w:r>
        <w:rPr>
          <w:rFonts w:hint="eastAsia"/>
          <w:sz w:val="28"/>
          <w:szCs w:val="28"/>
          <w:lang w:val="en-US" w:eastAsia="zh-CN"/>
        </w:rPr>
        <w:t>的</w:t>
      </w:r>
      <w:r>
        <w:rPr>
          <w:rFonts w:hint="eastAsia"/>
          <w:sz w:val="28"/>
          <w:szCs w:val="28"/>
        </w:rPr>
        <w:t>始终，让学生自始至终</w:t>
      </w:r>
      <w:r>
        <w:rPr>
          <w:rFonts w:hint="eastAsia"/>
          <w:sz w:val="28"/>
          <w:szCs w:val="28"/>
          <w:lang w:val="en-US" w:eastAsia="zh-CN"/>
        </w:rPr>
        <w:t>都</w:t>
      </w:r>
      <w:r>
        <w:rPr>
          <w:rFonts w:hint="eastAsia"/>
          <w:sz w:val="28"/>
          <w:szCs w:val="28"/>
        </w:rPr>
        <w:t>兴趣盎然，激情投入，进行着丰富的情感体验，这样的情感如同一条</w:t>
      </w:r>
      <w:r>
        <w:rPr>
          <w:rFonts w:hint="eastAsia"/>
          <w:sz w:val="28"/>
          <w:szCs w:val="28"/>
          <w:lang w:val="en-US" w:eastAsia="zh-CN"/>
        </w:rPr>
        <w:t>延绵不断、</w:t>
      </w:r>
      <w:r>
        <w:rPr>
          <w:rFonts w:hint="eastAsia"/>
          <w:sz w:val="28"/>
          <w:szCs w:val="28"/>
        </w:rPr>
        <w:t>不断向前的线，伴随着学生的体验此起彼伏，流畅自然，逐步深入。</w:t>
      </w:r>
    </w:p>
    <w:p w14:paraId="4F448DF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基于真实情</w:t>
      </w:r>
      <w:r>
        <w:rPr>
          <w:rFonts w:hint="eastAsia"/>
          <w:sz w:val="28"/>
          <w:szCs w:val="28"/>
          <w:lang w:val="en-US" w:eastAsia="zh-CN"/>
        </w:rPr>
        <w:t>境</w:t>
      </w:r>
      <w:r>
        <w:rPr>
          <w:rFonts w:hint="eastAsia"/>
          <w:sz w:val="28"/>
          <w:szCs w:val="28"/>
        </w:rPr>
        <w:t>的活动群</w:t>
      </w:r>
      <w:r>
        <w:rPr>
          <w:rFonts w:hint="eastAsia"/>
          <w:sz w:val="28"/>
          <w:szCs w:val="28"/>
          <w:lang w:val="en-US" w:eastAsia="zh-CN"/>
        </w:rPr>
        <w:t>的</w:t>
      </w:r>
      <w:r>
        <w:rPr>
          <w:rFonts w:hint="eastAsia"/>
          <w:sz w:val="28"/>
          <w:szCs w:val="28"/>
        </w:rPr>
        <w:t>设计，符合学生的年龄特点和认知规律，让学生真正成为学习的主体，学生生活成为</w:t>
      </w:r>
      <w:r>
        <w:rPr>
          <w:rFonts w:hint="eastAsia"/>
          <w:sz w:val="28"/>
          <w:szCs w:val="28"/>
          <w:lang w:val="en-US" w:eastAsia="zh-CN"/>
        </w:rPr>
        <w:t>课堂</w:t>
      </w:r>
      <w:r>
        <w:rPr>
          <w:rFonts w:hint="eastAsia"/>
          <w:sz w:val="28"/>
          <w:szCs w:val="28"/>
        </w:rPr>
        <w:t>最好的学习资源。教师</w:t>
      </w:r>
      <w:r>
        <w:rPr>
          <w:rFonts w:hint="eastAsia"/>
          <w:sz w:val="28"/>
          <w:szCs w:val="28"/>
          <w:lang w:val="en-US" w:eastAsia="zh-CN"/>
        </w:rPr>
        <w:t>在教学时</w:t>
      </w:r>
      <w:r>
        <w:rPr>
          <w:rFonts w:hint="eastAsia"/>
          <w:sz w:val="28"/>
          <w:szCs w:val="28"/>
        </w:rPr>
        <w:t>发挥主导作用，适时</w:t>
      </w:r>
      <w:r>
        <w:rPr>
          <w:rFonts w:hint="eastAsia"/>
          <w:sz w:val="28"/>
          <w:szCs w:val="28"/>
          <w:lang w:val="en-US" w:eastAsia="zh-CN"/>
        </w:rPr>
        <w:t>地</w:t>
      </w:r>
      <w:r>
        <w:rPr>
          <w:rFonts w:hint="eastAsia"/>
          <w:sz w:val="28"/>
          <w:szCs w:val="28"/>
        </w:rPr>
        <w:t>点拨与总结，恰当</w:t>
      </w:r>
      <w:r>
        <w:rPr>
          <w:rFonts w:hint="eastAsia"/>
          <w:sz w:val="28"/>
          <w:szCs w:val="28"/>
          <w:lang w:val="en-US" w:eastAsia="zh-CN"/>
        </w:rPr>
        <w:t>地</w:t>
      </w:r>
      <w:r>
        <w:rPr>
          <w:rFonts w:hint="eastAsia"/>
          <w:sz w:val="28"/>
          <w:szCs w:val="28"/>
        </w:rPr>
        <w:t>补充和拓展，不仅引领</w:t>
      </w:r>
      <w:r>
        <w:rPr>
          <w:rFonts w:hint="eastAsia"/>
          <w:sz w:val="28"/>
          <w:szCs w:val="28"/>
          <w:lang w:val="en-US" w:eastAsia="zh-CN"/>
        </w:rPr>
        <w:t>着</w:t>
      </w:r>
      <w:r>
        <w:rPr>
          <w:rFonts w:hint="eastAsia"/>
          <w:sz w:val="28"/>
          <w:szCs w:val="28"/>
        </w:rPr>
        <w:t>学生的知识掌握层层递进，同时也引领学生的情感步步深入。这样的真实情境活动群的设计，让课堂更丰富，</w:t>
      </w:r>
      <w:r>
        <w:rPr>
          <w:rFonts w:hint="eastAsia"/>
          <w:sz w:val="28"/>
          <w:szCs w:val="28"/>
          <w:lang w:val="en-US" w:eastAsia="zh-CN"/>
        </w:rPr>
        <w:t>也</w:t>
      </w:r>
      <w:r>
        <w:rPr>
          <w:rFonts w:hint="eastAsia"/>
          <w:sz w:val="28"/>
          <w:szCs w:val="28"/>
        </w:rPr>
        <w:t>让情感更完整。</w:t>
      </w:r>
    </w:p>
    <w:p w14:paraId="6024022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基于真实情境的小学道德与法治课堂学习活动群的创设，聚焦学生，关注学生的生活经验，遵循学生的身心发展规律，激发学生的学习兴趣，可以有效帮助优化小学道德与法治的教学。构建真实情境下学习活动群</w:t>
      </w:r>
      <w:r>
        <w:rPr>
          <w:rFonts w:hint="eastAsia"/>
          <w:sz w:val="28"/>
          <w:szCs w:val="28"/>
          <w:lang w:eastAsia="zh-CN"/>
        </w:rPr>
        <w:t>，</w:t>
      </w:r>
      <w:r>
        <w:rPr>
          <w:rFonts w:hint="eastAsia"/>
          <w:sz w:val="28"/>
          <w:szCs w:val="28"/>
        </w:rPr>
        <w:t>创设一以贯之的主题大情境，设计真实情境下的整合性、关联性、递进性的学习活动，</w:t>
      </w:r>
      <w:r>
        <w:rPr>
          <w:rFonts w:hint="eastAsia"/>
          <w:sz w:val="28"/>
          <w:szCs w:val="28"/>
          <w:lang w:val="en-US" w:eastAsia="zh-CN"/>
        </w:rPr>
        <w:t>从而</w:t>
      </w:r>
      <w:r>
        <w:rPr>
          <w:rFonts w:hint="eastAsia"/>
          <w:sz w:val="28"/>
          <w:szCs w:val="28"/>
        </w:rPr>
        <w:t>促进学生的深度学习。</w:t>
      </w:r>
    </w:p>
    <w:p w14:paraId="3FC6F062">
      <w:pPr>
        <w:keepNext w:val="0"/>
        <w:keepLines w:val="0"/>
        <w:pageBreakBefore w:val="0"/>
        <w:widowControl w:val="0"/>
        <w:kinsoku/>
        <w:wordWrap/>
        <w:overflowPunct/>
        <w:topLinePunct w:val="0"/>
        <w:autoSpaceDE/>
        <w:autoSpaceDN/>
        <w:bidi w:val="0"/>
        <w:adjustRightInd/>
        <w:snapToGrid/>
        <w:jc w:val="both"/>
        <w:textAlignment w:val="auto"/>
        <w:rPr>
          <w:rFonts w:hint="eastAsia"/>
          <w:sz w:val="28"/>
          <w:szCs w:val="28"/>
        </w:rPr>
      </w:pPr>
      <w:r>
        <w:rPr>
          <w:rFonts w:hint="eastAsia"/>
          <w:sz w:val="28"/>
          <w:szCs w:val="28"/>
        </w:rPr>
        <w:t>参 考 文 献</w:t>
      </w:r>
    </w:p>
    <w:p w14:paraId="426C0BEA">
      <w:pPr>
        <w:keepNext w:val="0"/>
        <w:keepLines w:val="0"/>
        <w:pageBreakBefore w:val="0"/>
        <w:widowControl w:val="0"/>
        <w:kinsoku/>
        <w:wordWrap/>
        <w:overflowPunct/>
        <w:topLinePunct w:val="0"/>
        <w:autoSpaceDE/>
        <w:autoSpaceDN/>
        <w:bidi w:val="0"/>
        <w:adjustRightInd/>
        <w:snapToGrid/>
        <w:jc w:val="both"/>
        <w:textAlignment w:val="auto"/>
        <w:rPr>
          <w:rFonts w:hint="eastAsia"/>
          <w:sz w:val="28"/>
          <w:szCs w:val="28"/>
        </w:rPr>
      </w:pPr>
      <w:r>
        <w:rPr>
          <w:rFonts w:hint="eastAsia"/>
          <w:sz w:val="28"/>
          <w:szCs w:val="28"/>
        </w:rPr>
        <w:t>[1] 李吉林.小学语文情境教学[M].南京：江苏教育出版 社，1996：377.</w:t>
      </w:r>
    </w:p>
    <w:p w14:paraId="4BEC14C1">
      <w:pPr>
        <w:keepNext w:val="0"/>
        <w:keepLines w:val="0"/>
        <w:pageBreakBefore w:val="0"/>
        <w:widowControl w:val="0"/>
        <w:kinsoku/>
        <w:wordWrap/>
        <w:overflowPunct/>
        <w:topLinePunct w:val="0"/>
        <w:autoSpaceDE/>
        <w:autoSpaceDN/>
        <w:bidi w:val="0"/>
        <w:adjustRightInd/>
        <w:snapToGrid/>
        <w:jc w:val="both"/>
        <w:textAlignment w:val="auto"/>
        <w:rPr>
          <w:rFonts w:hint="eastAsia"/>
          <w:sz w:val="28"/>
          <w:szCs w:val="28"/>
        </w:rPr>
      </w:pPr>
      <w:r>
        <w:rPr>
          <w:rFonts w:hint="eastAsia"/>
          <w:sz w:val="28"/>
          <w:szCs w:val="28"/>
        </w:rPr>
        <w:t>[2] 鲁洁.一种不同范式的研究——对情境教育的再思考[J]. 人民教育，2011(18)：55-56.</w:t>
      </w:r>
    </w:p>
    <w:p w14:paraId="677826D8">
      <w:pPr>
        <w:keepNext w:val="0"/>
        <w:keepLines w:val="0"/>
        <w:pageBreakBefore w:val="0"/>
        <w:widowControl w:val="0"/>
        <w:kinsoku/>
        <w:wordWrap/>
        <w:overflowPunct/>
        <w:topLinePunct w:val="0"/>
        <w:autoSpaceDE/>
        <w:autoSpaceDN/>
        <w:bidi w:val="0"/>
        <w:adjustRightInd/>
        <w:snapToGrid/>
        <w:jc w:val="both"/>
        <w:textAlignment w:val="auto"/>
        <w:rPr>
          <w:rFonts w:hint="eastAsia"/>
          <w:sz w:val="28"/>
          <w:szCs w:val="28"/>
        </w:rPr>
      </w:pPr>
      <w:r>
        <w:rPr>
          <w:rFonts w:hint="eastAsia"/>
          <w:sz w:val="28"/>
          <w:szCs w:val="28"/>
        </w:rPr>
        <w:t>[3]</w:t>
      </w:r>
      <w:r>
        <w:rPr>
          <w:rFonts w:hint="eastAsia"/>
          <w:sz w:val="28"/>
          <w:szCs w:val="28"/>
          <w:lang w:val="en-US" w:eastAsia="zh-CN"/>
        </w:rPr>
        <w:t xml:space="preserve"> </w:t>
      </w:r>
      <w:r>
        <w:rPr>
          <w:rFonts w:hint="eastAsia"/>
          <w:sz w:val="28"/>
          <w:szCs w:val="28"/>
        </w:rPr>
        <w:t>李吉林.为了儿童的学习[M].北京：外语教学与研究 出版社，2008：405.</w:t>
      </w:r>
    </w:p>
    <w:p w14:paraId="70BEC848">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sz w:val="28"/>
          <w:szCs w:val="28"/>
        </w:rPr>
      </w:pPr>
    </w:p>
    <w:p w14:paraId="599B16B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cs="宋体"/>
          <w:b/>
          <w:sz w:val="24"/>
        </w:rPr>
      </w:pPr>
      <w:r>
        <w:rPr>
          <w:rFonts w:hint="eastAsia" w:ascii="黑体" w:hAnsi="黑体" w:eastAsia="黑体" w:cs="宋体"/>
          <w:b/>
          <w:bCs/>
          <w:sz w:val="32"/>
          <w:szCs w:val="32"/>
        </w:rPr>
        <w:t>课题理论学习</w:t>
      </w:r>
    </w:p>
    <w:p w14:paraId="77039AA9">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color w:val="000000"/>
          <w:kern w:val="0"/>
          <w:sz w:val="24"/>
          <w:szCs w:val="24"/>
          <w:lang w:eastAsia="zh-CN"/>
        </w:rPr>
      </w:pPr>
    </w:p>
    <w:p w14:paraId="4F8441A0">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宋体" w:hAnsi="宋体" w:eastAsia="宋体" w:cs="宋体"/>
          <w:b/>
          <w:color w:val="000000"/>
          <w:kern w:val="0"/>
          <w:sz w:val="24"/>
          <w:szCs w:val="24"/>
          <w:lang w:val="en-US" w:eastAsia="zh-CN"/>
        </w:rPr>
      </w:pPr>
      <w:r>
        <w:rPr>
          <w:rFonts w:hint="eastAsia" w:ascii="宋体" w:hAnsi="宋体" w:eastAsia="宋体" w:cs="宋体"/>
          <w:b/>
          <w:color w:val="000000"/>
          <w:kern w:val="0"/>
          <w:sz w:val="24"/>
          <w:szCs w:val="24"/>
          <w:lang w:eastAsia="zh-CN"/>
        </w:rPr>
        <w:t>第</w:t>
      </w:r>
      <w:r>
        <w:rPr>
          <w:rFonts w:hint="eastAsia" w:ascii="宋体" w:hAnsi="宋体" w:cs="宋体"/>
          <w:b/>
          <w:color w:val="000000"/>
          <w:kern w:val="0"/>
          <w:sz w:val="24"/>
          <w:szCs w:val="24"/>
          <w:lang w:val="en-US" w:eastAsia="zh-CN"/>
        </w:rPr>
        <w:t>一</w:t>
      </w:r>
      <w:r>
        <w:rPr>
          <w:rFonts w:hint="eastAsia" w:ascii="宋体" w:hAnsi="宋体" w:eastAsia="宋体" w:cs="宋体"/>
          <w:b/>
          <w:color w:val="000000"/>
          <w:kern w:val="0"/>
          <w:sz w:val="24"/>
          <w:szCs w:val="24"/>
          <w:lang w:eastAsia="zh-CN"/>
        </w:rPr>
        <w:t>篇</w:t>
      </w:r>
      <w:r>
        <w:rPr>
          <w:rFonts w:hint="eastAsia" w:ascii="宋体" w:hAnsi="宋体" w:eastAsia="宋体" w:cs="宋体"/>
          <w:b/>
          <w:bCs/>
          <w:sz w:val="24"/>
          <w:szCs w:val="24"/>
          <w:lang w:val="en-US" w:eastAsia="zh-CN"/>
        </w:rPr>
        <w:t>专题</w:t>
      </w:r>
      <w:r>
        <w:rPr>
          <w:rFonts w:hint="eastAsia" w:ascii="宋体" w:hAnsi="宋体" w:cs="宋体"/>
          <w:b/>
          <w:bCs/>
          <w:sz w:val="24"/>
          <w:szCs w:val="24"/>
          <w:lang w:val="en-US" w:eastAsia="zh-CN"/>
        </w:rPr>
        <w:t>论文</w:t>
      </w:r>
      <w:r>
        <w:rPr>
          <w:rFonts w:hint="eastAsia" w:ascii="宋体" w:hAnsi="宋体" w:eastAsia="宋体" w:cs="宋体"/>
          <w:b/>
          <w:bCs/>
          <w:sz w:val="24"/>
          <w:szCs w:val="24"/>
          <w:lang w:eastAsia="zh-CN"/>
        </w:rPr>
        <w:t>：</w:t>
      </w:r>
      <w:r>
        <w:rPr>
          <w:rFonts w:hint="eastAsia" w:ascii="宋体" w:hAnsi="宋体" w:eastAsia="宋体" w:cs="宋体"/>
          <w:sz w:val="24"/>
          <w:szCs w:val="24"/>
          <w:lang w:val="en-US" w:eastAsia="zh-CN"/>
        </w:rPr>
        <w:t>《巧用情境教学搭建小学道德与法治“新课堂”》</w:t>
      </w:r>
      <w:r>
        <w:rPr>
          <w:rFonts w:hint="eastAsia" w:ascii="宋体" w:hAnsi="宋体" w:eastAsia="宋体" w:cs="宋体"/>
          <w:b/>
          <w:color w:val="000000"/>
          <w:kern w:val="0"/>
          <w:sz w:val="24"/>
          <w:szCs w:val="24"/>
          <w:lang w:eastAsia="zh-CN"/>
        </w:rPr>
        <w:t>学习时间：</w:t>
      </w:r>
      <w:r>
        <w:rPr>
          <w:rFonts w:hint="eastAsia" w:ascii="宋体" w:hAnsi="宋体" w:eastAsia="宋体" w:cs="宋体"/>
          <w:b/>
          <w:color w:val="000000"/>
          <w:kern w:val="0"/>
          <w:sz w:val="24"/>
          <w:szCs w:val="24"/>
          <w:lang w:val="en-US" w:eastAsia="zh-CN"/>
        </w:rPr>
        <w:t>202</w:t>
      </w:r>
      <w:r>
        <w:rPr>
          <w:rFonts w:hint="eastAsia" w:ascii="宋体" w:hAnsi="宋体" w:cs="宋体"/>
          <w:b/>
          <w:color w:val="000000"/>
          <w:kern w:val="0"/>
          <w:sz w:val="24"/>
          <w:szCs w:val="24"/>
          <w:lang w:val="en-US" w:eastAsia="zh-CN"/>
        </w:rPr>
        <w:t>4</w:t>
      </w:r>
      <w:r>
        <w:rPr>
          <w:rFonts w:hint="eastAsia" w:ascii="宋体" w:hAnsi="宋体" w:eastAsia="宋体" w:cs="宋体"/>
          <w:b/>
          <w:color w:val="000000"/>
          <w:kern w:val="0"/>
          <w:sz w:val="24"/>
          <w:szCs w:val="24"/>
          <w:lang w:val="en-US" w:eastAsia="zh-CN"/>
        </w:rPr>
        <w:t>.</w:t>
      </w:r>
      <w:r>
        <w:rPr>
          <w:rFonts w:hint="eastAsia" w:ascii="宋体" w:hAnsi="宋体" w:cs="宋体"/>
          <w:b/>
          <w:color w:val="000000"/>
          <w:kern w:val="0"/>
          <w:sz w:val="24"/>
          <w:szCs w:val="24"/>
          <w:lang w:val="en-US" w:eastAsia="zh-CN"/>
        </w:rPr>
        <w:t>3</w:t>
      </w:r>
    </w:p>
    <w:p w14:paraId="07F5CDCA">
      <w:pPr>
        <w:jc w:val="both"/>
        <w:rPr>
          <w:rFonts w:hint="eastAsia" w:ascii="宋体" w:hAnsi="宋体" w:eastAsia="宋体" w:cs="宋体"/>
          <w:b/>
          <w:bCs/>
          <w:color w:val="000000"/>
          <w:kern w:val="0"/>
          <w:sz w:val="24"/>
          <w:szCs w:val="24"/>
          <w:lang w:val="en-US" w:eastAsia="zh-CN" w:bidi="ar-SA"/>
        </w:rPr>
      </w:pPr>
      <w:r>
        <w:rPr>
          <w:rFonts w:hint="eastAsia" w:ascii="宋体" w:hAnsi="宋体" w:eastAsia="宋体" w:cs="宋体"/>
          <w:b/>
          <w:bCs/>
          <w:color w:val="000000"/>
          <w:kern w:val="0"/>
          <w:sz w:val="24"/>
          <w:szCs w:val="24"/>
          <w:lang w:val="en-US" w:eastAsia="zh-CN" w:bidi="ar-SA"/>
        </w:rPr>
        <w:t>摘录：</w:t>
      </w:r>
    </w:p>
    <w:p w14:paraId="0F535FB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在“道德与法治”教育中使用情境教学，能够让学生更加生动直观地认识教学内容，加强情感体验，从而促进学生全面发展。对此，本文对在道德与法治课堂使用情境教学做了研究。</w:t>
      </w:r>
    </w:p>
    <w:p w14:paraId="6B72AB9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 xml:space="preserve">一、情境教学在小学道德与法治课中应用的意义 </w:t>
      </w:r>
    </w:p>
    <w:p w14:paraId="536F2E7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 xml:space="preserve">（一）有利于激发学生学习道德与法治课的兴趣 </w:t>
      </w:r>
    </w:p>
    <w:p w14:paraId="2133901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 xml:space="preserve">随着新课改的深化，小学道德与法治教材有了新的变化，教材内容将原有枯燥的理论知识融入到了实践性较强的探究活动中，让小学道德与法治教学趣味性更强、实践价值更高。因此，教师应该充分认识到素质教育的创新教学理论，从学生的主体实际出发，创设生动形象的教学情境，引导学生围绕教材内容开展探究活动，一方面可以提升小学道德与法治课程的参与性，另一方面可以改善传统枯燥的课堂氛围，让学生能够充分体验到学习的乐趣，从而推动学生学习道德与法治课的内驱力。 </w:t>
      </w:r>
    </w:p>
    <w:p w14:paraId="6E3AF69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有利于培养和谐师生关系，构筑和谐课堂</w:t>
      </w:r>
    </w:p>
    <w:p w14:paraId="3BBC8AE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 xml:space="preserve">小学道德与法治课程的主要目的是为了培养学生正确的价值观和情感态度。而很多教师采用说教的教学方式导致了师学关系越来越疏远，学生对小学道德与法治课堂越来越排斥，课堂教学效率偏低。因此，巧用情境教学，教师可以让学生开展自主探究学习，让学生成为课堂的主人，教师只起到引导和辅助的作用，这样学生的主体地位会得到提高。另外，教师从学生的角度进行教学情境设计，充分挖掘学生的情感源泉，让学生在情境教学中积极释放情感，教师利用自身温润的情感去感染学生，从而促进学生自觉接受道德与法治教学，培养教师与学生平等的师生关系。 </w:t>
      </w:r>
    </w:p>
    <w:p w14:paraId="45758C6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（三）有利于学生把课堂理论迁移运用到现实生活</w:t>
      </w:r>
    </w:p>
    <w:p w14:paraId="16A998D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情境教学在小学道德与法治课中应用的策略</w:t>
      </w:r>
    </w:p>
    <w:p w14:paraId="1800263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运用信息技术创设教学情境，激发学生的学习兴趣</w:t>
      </w:r>
    </w:p>
    <w:p w14:paraId="011892A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利用角色扮演创设教学情境，提升学生的主体地位</w:t>
      </w:r>
    </w:p>
    <w:p w14:paraId="2053281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结合实际生活创设教学情境，加强学生对知识的运用</w:t>
      </w:r>
    </w:p>
    <w:p w14:paraId="3F24409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随着社会对学生综合素质越来越重视，教师必须充分重视道德与法治课程的重要性，通过课堂教学培养学生正确的价值观念和情感态度。因此，教师要顺应时代发展，巧用情境教学搭建小学道德与法治课堂，让学生感受到小学道德与法治教育的乐趣，促进学生更好地掌握理论知识，加强知识的运用。</w:t>
      </w:r>
    </w:p>
    <w:p w14:paraId="58B04FC6">
      <w:pPr>
        <w:rPr>
          <w:rFonts w:hint="eastAsia" w:ascii="宋体" w:hAnsi="宋体" w:eastAsia="宋体" w:cs="宋体"/>
          <w:sz w:val="24"/>
          <w:szCs w:val="24"/>
          <w:lang w:eastAsia="zh-CN"/>
        </w:rPr>
      </w:pPr>
      <w:r>
        <w:rPr>
          <w:rFonts w:hint="eastAsia" w:ascii="宋体" w:hAnsi="宋体" w:eastAsia="宋体" w:cs="宋体"/>
          <w:sz w:val="24"/>
          <w:szCs w:val="24"/>
          <w:lang w:eastAsia="zh-CN"/>
        </w:rPr>
        <w:t>【学习反思】</w:t>
      </w:r>
    </w:p>
    <w:p w14:paraId="3BD2F12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eastAsia="zh-CN"/>
        </w:rPr>
      </w:pPr>
      <w:r>
        <w:rPr>
          <w:rFonts w:hint="eastAsia"/>
          <w:sz w:val="24"/>
          <w:szCs w:val="24"/>
          <w:lang w:eastAsia="zh-CN"/>
        </w:rPr>
        <w:t>随着教育改革的不断深入，小学道德与法治课堂也面临着新的教学要求和挑战。在这个过程中，我尝试运用情境教学的理念和方法，努力为学生搭建一个生动、有趣且富有教育意义的“新课堂”。以下是我对这次教学实践的心得体会。</w:t>
      </w:r>
    </w:p>
    <w:p w14:paraId="7404A04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eastAsia="zh-CN"/>
        </w:rPr>
      </w:pPr>
      <w:r>
        <w:rPr>
          <w:rFonts w:hint="eastAsia"/>
          <w:sz w:val="24"/>
          <w:szCs w:val="24"/>
          <w:lang w:eastAsia="zh-CN"/>
        </w:rPr>
        <w:t>一、情境教学的魅力</w:t>
      </w:r>
    </w:p>
    <w:p w14:paraId="3B18BCA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eastAsia="zh-CN"/>
        </w:rPr>
      </w:pPr>
      <w:r>
        <w:rPr>
          <w:rFonts w:hint="eastAsia"/>
          <w:sz w:val="24"/>
          <w:szCs w:val="24"/>
          <w:lang w:eastAsia="zh-CN"/>
        </w:rPr>
        <w:t>情境教学通过模拟真实或接近真实的情境，使学生能够在实践中体验和学习知识，从而达到更好的教育效果。在道德与法治课程中，我设计了一系列与日常生活紧密相关的情境，如“超市购物”、“公交车上的文明行为”等，让学生在情境中体验和学习，提高了他们的学习兴趣和参与度。</w:t>
      </w:r>
    </w:p>
    <w:p w14:paraId="2E73EF4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eastAsia="zh-CN"/>
        </w:rPr>
      </w:pPr>
      <w:r>
        <w:rPr>
          <w:rFonts w:hint="eastAsia"/>
          <w:sz w:val="24"/>
          <w:szCs w:val="24"/>
          <w:lang w:eastAsia="zh-CN"/>
        </w:rPr>
        <w:t>二、情境教学助力道德情感的培养</w:t>
      </w:r>
    </w:p>
    <w:p w14:paraId="1E2F82B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eastAsia="zh-CN"/>
        </w:rPr>
      </w:pPr>
      <w:r>
        <w:rPr>
          <w:rFonts w:hint="eastAsia"/>
          <w:sz w:val="24"/>
          <w:szCs w:val="24"/>
          <w:lang w:eastAsia="zh-CN"/>
        </w:rPr>
        <w:t>通过情境教学，我能够更好地培养学生的道德情感。例如，在“公交车上的文明行为”这一情境中，我让学生扮演乘客和司机，模拟公交车上的各种场景。学生在角色扮演中，不仅学会了如何遵守公共秩序，还体会到了尊重他人、关爱他人的重要性。这种情感体验式的学习方式，使学生更加深刻地理解了道德规范的内涵，增强了他们的道德情感。</w:t>
      </w:r>
    </w:p>
    <w:p w14:paraId="1FA65C7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eastAsia="zh-CN"/>
        </w:rPr>
      </w:pPr>
      <w:r>
        <w:rPr>
          <w:rFonts w:hint="eastAsia"/>
          <w:sz w:val="24"/>
          <w:szCs w:val="24"/>
          <w:lang w:eastAsia="zh-CN"/>
        </w:rPr>
        <w:t>三、情境教学促进法治意识的提升</w:t>
      </w:r>
    </w:p>
    <w:p w14:paraId="50C7AE8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eastAsia="zh-CN"/>
        </w:rPr>
      </w:pPr>
      <w:r>
        <w:rPr>
          <w:rFonts w:hint="eastAsia"/>
          <w:sz w:val="24"/>
          <w:szCs w:val="24"/>
          <w:lang w:eastAsia="zh-CN"/>
        </w:rPr>
        <w:t>在法治教育方面，情境教学同样发挥了重要作用。我通过设计一些与法治相关的情境，如“模拟法庭”、“法律小卫士”等，让学生在情境中了解法律、学习法律、运用法律。这些活动不仅提高了学生的法治意识，还使他们在实践中学会了如何维护自己的合法权益。</w:t>
      </w:r>
    </w:p>
    <w:p w14:paraId="5FA938DA">
      <w:pPr>
        <w:numPr>
          <w:ilvl w:val="0"/>
          <w:numId w:val="0"/>
        </w:numPr>
        <w:bidi w:val="0"/>
        <w:ind w:firstLine="480" w:firstLineChars="200"/>
        <w:rPr>
          <w:rFonts w:hint="eastAsia" w:asciiTheme="minorHAnsi" w:hAnsiTheme="minorHAnsi" w:eastAsiaTheme="minorEastAsia" w:cstheme="minorBidi"/>
          <w:kern w:val="2"/>
          <w:sz w:val="24"/>
          <w:szCs w:val="32"/>
          <w:lang w:val="en-US" w:eastAsia="zh-CN" w:bidi="ar-SA"/>
        </w:rPr>
      </w:pPr>
    </w:p>
    <w:p w14:paraId="1A0325B6">
      <w:pPr>
        <w:bidi w:val="0"/>
        <w:rPr>
          <w:rFonts w:hint="eastAsia"/>
          <w:sz w:val="24"/>
          <w:szCs w:val="24"/>
          <w:lang w:val="en-US" w:eastAsia="zh-CN"/>
        </w:rPr>
      </w:pPr>
    </w:p>
    <w:p w14:paraId="281639FA">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cs="宋体"/>
          <w:b/>
          <w:color w:val="000000"/>
          <w:kern w:val="0"/>
          <w:sz w:val="24"/>
          <w:szCs w:val="24"/>
          <w:lang w:val="en-US" w:eastAsia="zh-CN"/>
        </w:rPr>
      </w:pPr>
      <w:r>
        <w:rPr>
          <w:rFonts w:hint="eastAsia" w:ascii="宋体" w:hAnsi="宋体" w:eastAsia="宋体" w:cs="宋体"/>
          <w:b/>
          <w:color w:val="000000"/>
          <w:kern w:val="0"/>
          <w:sz w:val="24"/>
          <w:szCs w:val="24"/>
          <w:lang w:eastAsia="zh-CN"/>
        </w:rPr>
        <w:t>第</w:t>
      </w:r>
      <w:r>
        <w:rPr>
          <w:rFonts w:hint="eastAsia" w:ascii="宋体" w:hAnsi="宋体" w:cs="宋体"/>
          <w:b/>
          <w:color w:val="000000"/>
          <w:kern w:val="0"/>
          <w:sz w:val="24"/>
          <w:szCs w:val="24"/>
          <w:lang w:val="en-US" w:eastAsia="zh-CN"/>
        </w:rPr>
        <w:t>二</w:t>
      </w:r>
      <w:r>
        <w:rPr>
          <w:rFonts w:hint="eastAsia" w:ascii="宋体" w:hAnsi="宋体" w:eastAsia="宋体" w:cs="宋体"/>
          <w:b/>
          <w:color w:val="000000"/>
          <w:kern w:val="0"/>
          <w:sz w:val="24"/>
          <w:szCs w:val="24"/>
          <w:lang w:eastAsia="zh-CN"/>
        </w:rPr>
        <w:t>篇</w:t>
      </w:r>
      <w:r>
        <w:rPr>
          <w:rFonts w:hint="eastAsia" w:ascii="宋体" w:hAnsi="宋体" w:eastAsia="宋体" w:cs="宋体"/>
          <w:b/>
          <w:bCs/>
          <w:sz w:val="24"/>
          <w:szCs w:val="24"/>
          <w:lang w:val="en-US" w:eastAsia="zh-CN"/>
        </w:rPr>
        <w:t>专题</w:t>
      </w:r>
      <w:r>
        <w:rPr>
          <w:rFonts w:hint="eastAsia" w:ascii="宋体" w:hAnsi="宋体" w:cs="宋体"/>
          <w:b/>
          <w:bCs/>
          <w:sz w:val="24"/>
          <w:szCs w:val="24"/>
          <w:lang w:val="en-US" w:eastAsia="zh-CN"/>
        </w:rPr>
        <w:t>论文</w:t>
      </w:r>
      <w:r>
        <w:rPr>
          <w:rFonts w:hint="eastAsia" w:ascii="宋体" w:hAnsi="宋体" w:eastAsia="宋体" w:cs="宋体"/>
          <w:b/>
          <w:bCs/>
          <w:sz w:val="24"/>
          <w:szCs w:val="24"/>
          <w:lang w:eastAsia="zh-CN"/>
        </w:rPr>
        <w:t>：</w:t>
      </w:r>
      <w:r>
        <w:rPr>
          <w:rFonts w:hint="eastAsia" w:ascii="宋体" w:hAnsi="宋体" w:eastAsia="宋体" w:cs="宋体"/>
          <w:sz w:val="24"/>
          <w:szCs w:val="24"/>
          <w:lang w:val="en-US" w:eastAsia="zh-CN"/>
        </w:rPr>
        <w:t>《巧用情境教学搭建小学道德与法治“新课堂”》</w:t>
      </w:r>
      <w:r>
        <w:rPr>
          <w:rFonts w:hint="eastAsia" w:ascii="宋体" w:hAnsi="宋体" w:eastAsia="宋体" w:cs="宋体"/>
          <w:b/>
          <w:color w:val="000000"/>
          <w:kern w:val="0"/>
          <w:sz w:val="24"/>
          <w:szCs w:val="24"/>
          <w:lang w:eastAsia="zh-CN"/>
        </w:rPr>
        <w:t>学习时间：</w:t>
      </w:r>
      <w:r>
        <w:rPr>
          <w:rFonts w:hint="eastAsia" w:ascii="宋体" w:hAnsi="宋体" w:eastAsia="宋体" w:cs="宋体"/>
          <w:b/>
          <w:color w:val="000000"/>
          <w:kern w:val="0"/>
          <w:sz w:val="24"/>
          <w:szCs w:val="24"/>
          <w:lang w:val="en-US" w:eastAsia="zh-CN"/>
        </w:rPr>
        <w:t>202</w:t>
      </w:r>
      <w:r>
        <w:rPr>
          <w:rFonts w:hint="eastAsia" w:ascii="宋体" w:hAnsi="宋体" w:cs="宋体"/>
          <w:b/>
          <w:color w:val="000000"/>
          <w:kern w:val="0"/>
          <w:sz w:val="24"/>
          <w:szCs w:val="24"/>
          <w:lang w:val="en-US" w:eastAsia="zh-CN"/>
        </w:rPr>
        <w:t>4</w:t>
      </w:r>
      <w:r>
        <w:rPr>
          <w:rFonts w:hint="eastAsia" w:ascii="宋体" w:hAnsi="宋体" w:eastAsia="宋体" w:cs="宋体"/>
          <w:b/>
          <w:color w:val="000000"/>
          <w:kern w:val="0"/>
          <w:sz w:val="24"/>
          <w:szCs w:val="24"/>
          <w:lang w:val="en-US" w:eastAsia="zh-CN"/>
        </w:rPr>
        <w:t>.</w:t>
      </w:r>
      <w:r>
        <w:rPr>
          <w:rFonts w:hint="eastAsia" w:ascii="宋体" w:hAnsi="宋体" w:cs="宋体"/>
          <w:b/>
          <w:color w:val="000000"/>
          <w:kern w:val="0"/>
          <w:sz w:val="24"/>
          <w:szCs w:val="24"/>
          <w:lang w:val="en-US" w:eastAsia="zh-CN"/>
        </w:rPr>
        <w:t>4</w:t>
      </w:r>
    </w:p>
    <w:p w14:paraId="37D45EDF">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宋体" w:hAnsi="宋体" w:cs="宋体"/>
          <w:b/>
          <w:color w:val="000000"/>
          <w:kern w:val="0"/>
          <w:sz w:val="24"/>
          <w:szCs w:val="24"/>
          <w:lang w:val="en-US" w:eastAsia="zh-CN"/>
        </w:rPr>
      </w:pPr>
      <w:r>
        <w:rPr>
          <w:rFonts w:hint="eastAsia" w:ascii="宋体" w:hAnsi="宋体" w:cs="宋体"/>
          <w:b/>
          <w:color w:val="000000"/>
          <w:kern w:val="0"/>
          <w:sz w:val="24"/>
          <w:szCs w:val="24"/>
          <w:lang w:val="en-US" w:eastAsia="zh-CN"/>
        </w:rPr>
        <w:t>摘录</w:t>
      </w:r>
    </w:p>
    <w:p w14:paraId="7986504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在“道德与法治”教育中使用情境教学，能够让学生更加生动直观地认识教学内容，加强情感体验，从而促进学生全面发展。对此，本文对在道德与法治课堂使用情境教学做了研究。</w:t>
      </w:r>
    </w:p>
    <w:p w14:paraId="0E13188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 xml:space="preserve">一、情境教学在小学道德与法治课中应用的意义 </w:t>
      </w:r>
    </w:p>
    <w:p w14:paraId="77D5B39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 xml:space="preserve">（一）有利于激发学生学习道德与法治课的兴趣 </w:t>
      </w:r>
    </w:p>
    <w:p w14:paraId="6B1A850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 xml:space="preserve">随着新课改的深化，小学道德与法治教材有了新的变化，教材内容将原有枯燥的理论知识融入到了实践性较强的探究活动中，让小学道德与法治教学趣味性更强、实践价值更高。因此，教师应该充分认识到素质教育的创新教学理论，从学生的主体实际出发，创设生动形象的教学情境，引导学生围绕教材内容开展探究活动，一方面可以提升小学道德与法治课程的参与性，另一方面可以改善传统枯燥的课堂氛围，让学生能够充分体验到学习的乐趣，从而推动学生学习道德与法治课的内驱力。 </w:t>
      </w:r>
    </w:p>
    <w:p w14:paraId="28981BE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有利于培养和谐师生关系，构筑和谐课堂</w:t>
      </w:r>
    </w:p>
    <w:p w14:paraId="68631A9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 xml:space="preserve">小学道德与法治课程的主要目的是为了培养学生正确的价值观和情感态度。而很多教师采用说教的教学方式导致了师学关系越来越疏远，学生对小学道德与法治课堂越来越排斥，课堂教学效率偏低。因此，巧用情境教学，教师可以让学生开展自主探究学习，让学生成为课堂的主人，教师只起到引导和辅助的作用，这样学生的主体地位会得到提高。另外，教师从学生的角度进行教学情境设计，充分挖掘学生的情感源泉，让学生在情境教学中积极释放情感，教师利用自身温润的情感去感染学生，从而促进学生自觉接受道德与法治教学，培养教师与学生平等的师生关系。 </w:t>
      </w:r>
    </w:p>
    <w:p w14:paraId="78E9DFA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（三）有利于学生把课堂理论迁移运用到现实生活</w:t>
      </w:r>
    </w:p>
    <w:p w14:paraId="7B6B7B3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情境教学在小学道德与法治课中应用的策略</w:t>
      </w:r>
    </w:p>
    <w:p w14:paraId="4C16739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运用信息技术创设教学情境，激发学生的学习兴趣</w:t>
      </w:r>
    </w:p>
    <w:p w14:paraId="5FE363E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利用角色扮演创设教学情境，提升学生的主体地位</w:t>
      </w:r>
    </w:p>
    <w:p w14:paraId="11AECAA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结合实际生活创设教学情境，加强学生对知识的运用</w:t>
      </w:r>
    </w:p>
    <w:p w14:paraId="097CE27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随着社会对学生综合素质越来越重视，教师必须充分重视道德与法治课程的重要性，通过课堂教学培养学生正确的价值观念和情感态度。因此，教师要顺应时代发展，巧用情境教学搭建小学道德与法治课堂，让学生感受到小学道德与法治教育的乐趣，促进学生更好地掌握理论知识，加强知识的运用。</w:t>
      </w:r>
    </w:p>
    <w:p w14:paraId="78B08E94">
      <w:pPr>
        <w:rPr>
          <w:rFonts w:hint="eastAsia" w:ascii="宋体" w:hAnsi="宋体" w:eastAsia="宋体" w:cs="宋体"/>
          <w:sz w:val="24"/>
          <w:szCs w:val="24"/>
          <w:lang w:eastAsia="zh-CN"/>
        </w:rPr>
      </w:pPr>
      <w:r>
        <w:rPr>
          <w:rFonts w:hint="eastAsia" w:ascii="宋体" w:hAnsi="宋体" w:eastAsia="宋体" w:cs="宋体"/>
          <w:sz w:val="24"/>
          <w:szCs w:val="24"/>
          <w:lang w:eastAsia="zh-CN"/>
        </w:rPr>
        <w:t>【学习反思】</w:t>
      </w:r>
    </w:p>
    <w:p w14:paraId="6FB2E11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在参与和观察了利用情境教学来构建小学道德与法治“新课堂”的过程中，我深感这种教学方法的魅力和效果。作为一名教育工作者，我深知小学阶段是孩子们形成良好道德品质和法治意识的关键时期。通过情境教学，我们可以为孩子们创造一个生动、真实的学习环境，让他们在实践中学习、体验、感悟，从而更加深入地理解和接受道德与法治的知识。</w:t>
      </w:r>
    </w:p>
    <w:p w14:paraId="35CAA98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在“新课堂”中，情境教学通过模拟真实的生活场景，让孩子们身临其境地参与到学习中来。例如，在教授“遵守交通规则”这一内容时，我们可以通过模拟交通路口的场景，让孩子们扮演行人、司机、交警等角色，亲身体验交通规则的重要性和必要性。这样的教学方式不仅让孩子们在参与中获得了乐趣，更让他们在亲身体验中深化了对知识的理解和记忆。</w:t>
      </w:r>
    </w:p>
    <w:p w14:paraId="3A479D2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然而，情境教学也面临着一些挑战和困难。例如，如何设计更具教育意义的情境？如何确保每个学生都能参与到情境中来？这些问题都需要我们不断探索和解决。同时，我也意识到情境教学需要教师具备更高的专业素养和创新能力。我们需要不断学习新的教育理念和教学方法，不断更新自己的知识和技能，以适应教育改革的新要求。</w:t>
      </w:r>
    </w:p>
    <w:p w14:paraId="4E69A278">
      <w:pPr>
        <w:rPr>
          <w:rFonts w:hint="eastAsia" w:ascii="宋体" w:hAnsi="宋体" w:eastAsia="宋体" w:cs="宋体"/>
          <w:sz w:val="24"/>
          <w:szCs w:val="24"/>
          <w:lang w:eastAsia="zh-CN"/>
        </w:rPr>
      </w:pPr>
    </w:p>
    <w:p w14:paraId="34FFBD29">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cs="宋体"/>
          <w:b/>
          <w:color w:val="000000"/>
          <w:kern w:val="0"/>
          <w:sz w:val="24"/>
          <w:szCs w:val="24"/>
          <w:lang w:val="en-US" w:eastAsia="zh-CN"/>
        </w:rPr>
      </w:pPr>
      <w:r>
        <w:rPr>
          <w:rFonts w:hint="eastAsia" w:ascii="宋体" w:hAnsi="宋体" w:eastAsia="宋体" w:cs="宋体"/>
          <w:b/>
          <w:color w:val="000000"/>
          <w:kern w:val="0"/>
          <w:sz w:val="24"/>
          <w:szCs w:val="24"/>
          <w:lang w:eastAsia="zh-CN"/>
        </w:rPr>
        <w:t>第</w:t>
      </w:r>
      <w:r>
        <w:rPr>
          <w:rFonts w:hint="eastAsia" w:ascii="宋体" w:hAnsi="宋体" w:cs="宋体"/>
          <w:b/>
          <w:color w:val="000000"/>
          <w:kern w:val="0"/>
          <w:sz w:val="24"/>
          <w:szCs w:val="24"/>
          <w:lang w:val="en-US" w:eastAsia="zh-CN"/>
        </w:rPr>
        <w:t>三</w:t>
      </w:r>
      <w:r>
        <w:rPr>
          <w:rFonts w:hint="eastAsia" w:ascii="宋体" w:hAnsi="宋体" w:eastAsia="宋体" w:cs="宋体"/>
          <w:b/>
          <w:color w:val="000000"/>
          <w:kern w:val="0"/>
          <w:sz w:val="24"/>
          <w:szCs w:val="24"/>
          <w:lang w:eastAsia="zh-CN"/>
        </w:rPr>
        <w:t>篇</w:t>
      </w:r>
      <w:r>
        <w:rPr>
          <w:rFonts w:hint="eastAsia" w:ascii="宋体" w:hAnsi="宋体" w:eastAsia="宋体" w:cs="宋体"/>
          <w:b/>
          <w:bCs/>
          <w:sz w:val="24"/>
          <w:szCs w:val="24"/>
          <w:lang w:val="en-US" w:eastAsia="zh-CN"/>
        </w:rPr>
        <w:t>专题</w:t>
      </w:r>
      <w:r>
        <w:rPr>
          <w:rFonts w:hint="eastAsia" w:ascii="宋体" w:hAnsi="宋体" w:cs="宋体"/>
          <w:b/>
          <w:bCs/>
          <w:sz w:val="24"/>
          <w:szCs w:val="24"/>
          <w:lang w:val="en-US" w:eastAsia="zh-CN"/>
        </w:rPr>
        <w:t>论文</w:t>
      </w:r>
      <w:r>
        <w:rPr>
          <w:rFonts w:hint="eastAsia" w:ascii="宋体" w:hAnsi="宋体" w:eastAsia="宋体" w:cs="宋体"/>
          <w:b/>
          <w:bCs/>
          <w:sz w:val="24"/>
          <w:szCs w:val="24"/>
          <w:lang w:eastAsia="zh-CN"/>
        </w:rPr>
        <w:t>：</w:t>
      </w:r>
      <w:r>
        <w:rPr>
          <w:rFonts w:hint="eastAsia" w:ascii="宋体" w:hAnsi="宋体" w:eastAsia="宋体" w:cs="宋体"/>
          <w:sz w:val="24"/>
          <w:szCs w:val="24"/>
          <w:lang w:val="en-US" w:eastAsia="zh-CN"/>
        </w:rPr>
        <w:t>《深度学习视野下的小学《道德</w:t>
      </w:r>
      <w:r>
        <w:rPr>
          <w:rFonts w:hint="eastAsia" w:ascii="宋体" w:hAnsi="宋体" w:cs="宋体"/>
          <w:sz w:val="24"/>
          <w:szCs w:val="24"/>
          <w:lang w:val="en-US" w:eastAsia="zh-CN"/>
        </w:rPr>
        <w:t>与</w:t>
      </w:r>
      <w:r>
        <w:rPr>
          <w:rFonts w:hint="eastAsia" w:ascii="宋体" w:hAnsi="宋体" w:eastAsia="宋体" w:cs="宋体"/>
          <w:sz w:val="24"/>
          <w:szCs w:val="24"/>
          <w:lang w:val="en-US" w:eastAsia="zh-CN"/>
        </w:rPr>
        <w:t>法治》德法融合教学实践研究》</w:t>
      </w:r>
      <w:r>
        <w:rPr>
          <w:rFonts w:hint="eastAsia" w:ascii="宋体" w:hAnsi="宋体" w:eastAsia="宋体" w:cs="宋体"/>
          <w:b/>
          <w:color w:val="000000"/>
          <w:kern w:val="0"/>
          <w:sz w:val="24"/>
          <w:szCs w:val="24"/>
          <w:lang w:eastAsia="zh-CN"/>
        </w:rPr>
        <w:t>学习时间：</w:t>
      </w:r>
      <w:r>
        <w:rPr>
          <w:rFonts w:hint="eastAsia" w:ascii="宋体" w:hAnsi="宋体" w:eastAsia="宋体" w:cs="宋体"/>
          <w:b/>
          <w:color w:val="000000"/>
          <w:kern w:val="0"/>
          <w:sz w:val="24"/>
          <w:szCs w:val="24"/>
          <w:lang w:val="en-US" w:eastAsia="zh-CN"/>
        </w:rPr>
        <w:t>202</w:t>
      </w:r>
      <w:r>
        <w:rPr>
          <w:rFonts w:hint="eastAsia" w:ascii="宋体" w:hAnsi="宋体" w:cs="宋体"/>
          <w:b/>
          <w:color w:val="000000"/>
          <w:kern w:val="0"/>
          <w:sz w:val="24"/>
          <w:szCs w:val="24"/>
          <w:lang w:val="en-US" w:eastAsia="zh-CN"/>
        </w:rPr>
        <w:t>4</w:t>
      </w:r>
      <w:r>
        <w:rPr>
          <w:rFonts w:hint="eastAsia" w:ascii="宋体" w:hAnsi="宋体" w:eastAsia="宋体" w:cs="宋体"/>
          <w:b/>
          <w:color w:val="000000"/>
          <w:kern w:val="0"/>
          <w:sz w:val="24"/>
          <w:szCs w:val="24"/>
          <w:lang w:val="en-US" w:eastAsia="zh-CN"/>
        </w:rPr>
        <w:t>.</w:t>
      </w:r>
      <w:r>
        <w:rPr>
          <w:rFonts w:hint="eastAsia" w:ascii="宋体" w:hAnsi="宋体" w:cs="宋体"/>
          <w:b/>
          <w:color w:val="000000"/>
          <w:kern w:val="0"/>
          <w:sz w:val="24"/>
          <w:szCs w:val="24"/>
          <w:lang w:val="en-US" w:eastAsia="zh-CN"/>
        </w:rPr>
        <w:t>5</w:t>
      </w:r>
    </w:p>
    <w:p w14:paraId="580ADA6C">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cs="宋体"/>
          <w:b/>
          <w:color w:val="000000"/>
          <w:kern w:val="0"/>
          <w:sz w:val="24"/>
          <w:szCs w:val="24"/>
          <w:lang w:val="en-US" w:eastAsia="zh-CN"/>
        </w:rPr>
      </w:pPr>
      <w:r>
        <w:rPr>
          <w:rFonts w:hint="eastAsia" w:ascii="宋体" w:hAnsi="宋体" w:cs="宋体"/>
          <w:b/>
          <w:color w:val="000000"/>
          <w:kern w:val="0"/>
          <w:sz w:val="24"/>
          <w:szCs w:val="24"/>
          <w:lang w:val="en-US" w:eastAsia="zh-CN"/>
        </w:rPr>
        <w:t>摘录</w:t>
      </w:r>
    </w:p>
    <w:p w14:paraId="5D3B2DE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default"/>
          <w:sz w:val="24"/>
          <w:szCs w:val="24"/>
          <w:lang w:val="en-US" w:eastAsia="zh-CN"/>
        </w:rPr>
        <w:t>深度学习视野下的小学《道德与法治》课程德法融合教学策略探索</w:t>
      </w:r>
    </w:p>
    <w:p w14:paraId="28C3AA8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default"/>
          <w:sz w:val="24"/>
          <w:szCs w:val="24"/>
          <w:lang w:val="en-US" w:eastAsia="zh-CN"/>
        </w:rPr>
        <w:t>（一）明确课程教学目标，重视学生规则意识培养，用规则意识融合道德与法治</w:t>
      </w:r>
    </w:p>
    <w:p w14:paraId="2189052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default"/>
          <w:sz w:val="24"/>
          <w:szCs w:val="24"/>
          <w:lang w:val="en-US" w:eastAsia="zh-CN"/>
        </w:rPr>
        <w:t>《道德与法治》课程是为了落实《中共中央关于全面推进依法治国若干重大问题的决定》中的“把法治教育纳入国民教育体系，从青少年抓起，在中小学设立法治知识课程”这一要求，体现了国家对道德与法治的重视,以及对提高公民道德、法治意识的殷切期望。 可见，《道德与法治》课程有着明确的课程教学目标，该目标包含道德与法治两个方面，但其背后却有着共同的东西，即遵守规则。 这一点也可从《品德与生活》和《品德与社会》课程标准与《青少年法治教育大纲》之间关联性和传承性上看出。 而且，道德与法治本身就具有内在密切的联系，它们都强调对规则的遵守，因而道德教育是法治教育的基础，道德教育也具有提升法治教育效果的作用。 这就需要我们从道德与法治的融合来看课程价值和目标，将学生规则意识的培养作为重点工作内容，加强规则意识的指导，培养学生的法治观念，让学生体会到遵纪守法的重要意义。 当然，课程目标宏观，它需要一个一个具体的教学目标来实现，但教师在制定具体教学目标时要站在课程的高度，认识课程的价值，明确课程目标。 正是由于遵守规则是道德与法治共同的内在要求，新版《道德与法治》教材也将培养小学生的规则意识作为一个重点内容，每个学期各个单元中间都会有规则意识的内容，包括了学校规则、班级规则、交通规则、公共场合规则等等，并且在内容的安排上呈螺旋式上升。 因此，教师在《道德与发展》教学过程中，要在道德观、法治观共同引领下加强学生德性建构和法治意识养育，将学生规则意识的培养作为重点工作内容，加强规则意识的指导，培养学生的法治观念。 具体可通过开展情境教学，感知规则；立足生活实际，发现规则；落实知行合一，形成习惯，从而让学</w:t>
      </w:r>
      <w:r>
        <w:rPr>
          <w:rFonts w:hint="eastAsia"/>
          <w:sz w:val="24"/>
          <w:szCs w:val="24"/>
          <w:lang w:val="en-US" w:eastAsia="zh-CN"/>
        </w:rPr>
        <w:t xml:space="preserve">生知道在不同的场合需要遵守不同的规则。 </w:t>
      </w:r>
    </w:p>
    <w:p w14:paraId="441FBB3B">
      <w:pPr>
        <w:keepNext w:val="0"/>
        <w:keepLines w:val="0"/>
        <w:pageBreakBefore w:val="0"/>
        <w:widowControl w:val="0"/>
        <w:numPr>
          <w:ilvl w:val="0"/>
          <w:numId w:val="24"/>
        </w:numPr>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default"/>
          <w:sz w:val="24"/>
          <w:szCs w:val="24"/>
          <w:lang w:val="en-US" w:eastAsia="zh-CN"/>
        </w:rPr>
        <w:t>加强小学道德与法治课的实践教学，在经验生成的过程中，实现知识、能力、情感、思想与价值的深度整合</w:t>
      </w:r>
    </w:p>
    <w:p w14:paraId="4F606B2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default"/>
          <w:sz w:val="24"/>
          <w:szCs w:val="24"/>
          <w:lang w:val="en-US" w:eastAsia="zh-CN"/>
        </w:rPr>
        <w:t>学生对事物的认知和养成良好行为习惯既离不开知识的获取，也离不开实践的锻炼。小学阶段学生 思维发展的阶段性特征决定了其道德与法治素养的形成更加依赖于具体形象的实践活动。单纯的讲授灌输往往无助于知识的理解，实践教学更能够使学生在活动中体验、发现、建构知识，并使学生对事物的情感态度、价值观得到升华。 因此，小学《道德与法治》应加强小学道德与法治课的实践教学，在经验生成的过程中，实现知识、能力、情感、思想与价值的深度整合。</w:t>
      </w:r>
    </w:p>
    <w:p w14:paraId="2B5EFE8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（三</w:t>
      </w:r>
      <w:r>
        <w:rPr>
          <w:rFonts w:hint="default"/>
          <w:sz w:val="24"/>
          <w:szCs w:val="24"/>
          <w:lang w:val="en-US" w:eastAsia="zh-CN"/>
        </w:rPr>
        <w:t xml:space="preserve">）采用生活化教学策略，加强学习体验，促进学生道德与法治素养的养成 </w:t>
      </w:r>
    </w:p>
    <w:p w14:paraId="40FC1A9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default"/>
          <w:sz w:val="24"/>
          <w:szCs w:val="24"/>
          <w:lang w:val="en-US" w:eastAsia="zh-CN"/>
        </w:rPr>
        <w:t>如果要想把学生的现实生活逻辑与道德和法治教育融合在一起</w:t>
      </w:r>
      <w:r>
        <w:rPr>
          <w:rFonts w:hint="eastAsia"/>
          <w:sz w:val="24"/>
          <w:szCs w:val="24"/>
          <w:lang w:val="en-US" w:eastAsia="zh-CN"/>
        </w:rPr>
        <w:t xml:space="preserve">， </w:t>
      </w:r>
      <w:r>
        <w:rPr>
          <w:rFonts w:hint="default"/>
          <w:sz w:val="24"/>
          <w:szCs w:val="24"/>
          <w:lang w:val="en-US" w:eastAsia="zh-CN"/>
        </w:rPr>
        <w:t>就需要教师挖掘学生身边的真实的生活事件、常见的生活问题，将道德和法治精神、价值贯穿在学生的生活中。</w:t>
      </w:r>
    </w:p>
    <w:p w14:paraId="624C8AD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【学习反思】</w:t>
      </w:r>
    </w:p>
    <w:p w14:paraId="03971FD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我深入学习了《关于深度学习视野下小学《道德与法治》德法融合教学实践的研究》，这次学习不仅加深了我对深度学习的理解，也让我对如何在小学《道德与法治》课程中实现德法融合有了更为清晰的认识。</w:t>
      </w:r>
    </w:p>
    <w:p w14:paraId="419AE10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在学习过程中，我了解到深度学习并不仅仅是一种学习方式，更是一种学习态度和理念。它强调学生在学习的过程中，不仅要掌握基本的知识和技能，更要通过批判性思维、创新思维等多种方式，深入理解知识的本质，形成自己的见解和判断。在小学《道德与法治》课程中，深度学习尤为重要，因为这门课程不仅关乎学生的知识学习，更关乎他们的道德观念、法治意识的塑造。</w:t>
      </w:r>
    </w:p>
    <w:p w14:paraId="3ED1642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德法融合是小学《道德与法治》课程的一个重要目标。在学习中，我认识到，德法融合并不是简单地将德育和法治教育相加，而是要在课程中寻找两者的共同点，将德育和法治教育有机结合起来，让学生在学习的过程中，既能够形成正确的道德观念，又能够树立法治意识。</w:t>
      </w:r>
    </w:p>
    <w:p w14:paraId="7D4E0FC4">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cs="宋体"/>
          <w:b/>
          <w:color w:val="000000"/>
          <w:kern w:val="0"/>
          <w:sz w:val="24"/>
          <w:szCs w:val="24"/>
          <w:lang w:val="en-US" w:eastAsia="zh-CN"/>
        </w:rPr>
      </w:pPr>
      <w:r>
        <w:rPr>
          <w:rFonts w:hint="eastAsia" w:ascii="宋体" w:hAnsi="宋体" w:eastAsia="宋体" w:cs="宋体"/>
          <w:b/>
          <w:color w:val="000000"/>
          <w:kern w:val="0"/>
          <w:sz w:val="24"/>
          <w:szCs w:val="24"/>
          <w:lang w:eastAsia="zh-CN"/>
        </w:rPr>
        <w:t>第</w:t>
      </w:r>
      <w:r>
        <w:rPr>
          <w:rFonts w:hint="eastAsia" w:ascii="宋体" w:hAnsi="宋体" w:cs="宋体"/>
          <w:b/>
          <w:color w:val="000000"/>
          <w:kern w:val="0"/>
          <w:sz w:val="24"/>
          <w:szCs w:val="24"/>
          <w:lang w:val="en-US" w:eastAsia="zh-CN"/>
        </w:rPr>
        <w:t>四</w:t>
      </w:r>
      <w:r>
        <w:rPr>
          <w:rFonts w:hint="eastAsia" w:ascii="宋体" w:hAnsi="宋体" w:eastAsia="宋体" w:cs="宋体"/>
          <w:b/>
          <w:color w:val="000000"/>
          <w:kern w:val="0"/>
          <w:sz w:val="24"/>
          <w:szCs w:val="24"/>
          <w:lang w:eastAsia="zh-CN"/>
        </w:rPr>
        <w:t>篇</w:t>
      </w:r>
      <w:r>
        <w:rPr>
          <w:rFonts w:hint="eastAsia" w:ascii="宋体" w:hAnsi="宋体" w:eastAsia="宋体" w:cs="宋体"/>
          <w:b/>
          <w:bCs/>
          <w:sz w:val="24"/>
          <w:szCs w:val="24"/>
          <w:lang w:val="en-US" w:eastAsia="zh-CN"/>
        </w:rPr>
        <w:t>专题</w:t>
      </w:r>
      <w:r>
        <w:rPr>
          <w:rFonts w:hint="eastAsia" w:ascii="宋体" w:hAnsi="宋体" w:cs="宋体"/>
          <w:b/>
          <w:bCs/>
          <w:sz w:val="24"/>
          <w:szCs w:val="24"/>
          <w:lang w:val="en-US" w:eastAsia="zh-CN"/>
        </w:rPr>
        <w:t>论文</w:t>
      </w:r>
      <w:r>
        <w:rPr>
          <w:rFonts w:hint="eastAsia" w:ascii="宋体" w:hAnsi="宋体" w:eastAsia="宋体" w:cs="宋体"/>
          <w:b/>
          <w:bCs/>
          <w:sz w:val="24"/>
          <w:szCs w:val="24"/>
          <w:lang w:eastAsia="zh-CN"/>
        </w:rPr>
        <w:t>：</w:t>
      </w:r>
      <w:r>
        <w:rPr>
          <w:rFonts w:hint="eastAsia" w:ascii="宋体" w:hAnsi="宋体" w:eastAsia="宋体" w:cs="宋体"/>
          <w:sz w:val="24"/>
          <w:szCs w:val="24"/>
          <w:lang w:val="en-US" w:eastAsia="zh-CN"/>
        </w:rPr>
        <w:t>《体验式教学下的小学道德与法治教育实践研究》</w:t>
      </w:r>
      <w:r>
        <w:rPr>
          <w:rFonts w:hint="eastAsia" w:ascii="宋体" w:hAnsi="宋体" w:eastAsia="宋体" w:cs="宋体"/>
          <w:b/>
          <w:color w:val="000000"/>
          <w:kern w:val="0"/>
          <w:sz w:val="24"/>
          <w:szCs w:val="24"/>
          <w:lang w:eastAsia="zh-CN"/>
        </w:rPr>
        <w:t>学习时间：</w:t>
      </w:r>
      <w:r>
        <w:rPr>
          <w:rFonts w:hint="eastAsia" w:ascii="宋体" w:hAnsi="宋体" w:eastAsia="宋体" w:cs="宋体"/>
          <w:b/>
          <w:color w:val="000000"/>
          <w:kern w:val="0"/>
          <w:sz w:val="24"/>
          <w:szCs w:val="24"/>
          <w:lang w:val="en-US" w:eastAsia="zh-CN"/>
        </w:rPr>
        <w:t>202</w:t>
      </w:r>
      <w:r>
        <w:rPr>
          <w:rFonts w:hint="eastAsia" w:ascii="宋体" w:hAnsi="宋体" w:cs="宋体"/>
          <w:b/>
          <w:color w:val="000000"/>
          <w:kern w:val="0"/>
          <w:sz w:val="24"/>
          <w:szCs w:val="24"/>
          <w:lang w:val="en-US" w:eastAsia="zh-CN"/>
        </w:rPr>
        <w:t>4</w:t>
      </w:r>
      <w:r>
        <w:rPr>
          <w:rFonts w:hint="eastAsia" w:ascii="宋体" w:hAnsi="宋体" w:eastAsia="宋体" w:cs="宋体"/>
          <w:b/>
          <w:color w:val="000000"/>
          <w:kern w:val="0"/>
          <w:sz w:val="24"/>
          <w:szCs w:val="24"/>
          <w:lang w:val="en-US" w:eastAsia="zh-CN"/>
        </w:rPr>
        <w:t>.</w:t>
      </w:r>
      <w:r>
        <w:rPr>
          <w:rFonts w:hint="eastAsia" w:ascii="宋体" w:hAnsi="宋体" w:cs="宋体"/>
          <w:b/>
          <w:color w:val="000000"/>
          <w:kern w:val="0"/>
          <w:sz w:val="24"/>
          <w:szCs w:val="24"/>
          <w:lang w:val="en-US" w:eastAsia="zh-CN"/>
        </w:rPr>
        <w:t>6</w:t>
      </w:r>
    </w:p>
    <w:p w14:paraId="468BEC8E">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宋体" w:hAnsi="宋体" w:cs="宋体"/>
          <w:b/>
          <w:color w:val="000000"/>
          <w:kern w:val="0"/>
          <w:sz w:val="24"/>
          <w:szCs w:val="24"/>
          <w:lang w:val="en-US" w:eastAsia="zh-CN"/>
        </w:rPr>
      </w:pPr>
      <w:r>
        <w:rPr>
          <w:rFonts w:hint="eastAsia" w:ascii="宋体" w:hAnsi="宋体" w:cs="宋体"/>
          <w:b/>
          <w:color w:val="000000"/>
          <w:kern w:val="0"/>
          <w:sz w:val="24"/>
          <w:szCs w:val="24"/>
          <w:lang w:val="en-US" w:eastAsia="zh-CN"/>
        </w:rPr>
        <w:t>摘录</w:t>
      </w:r>
    </w:p>
    <w:p w14:paraId="62153877">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sz w:val="24"/>
          <w:szCs w:val="24"/>
          <w:lang w:val="en-US" w:eastAsia="zh-CN"/>
        </w:rPr>
      </w:pPr>
      <w:r>
        <w:rPr>
          <w:rFonts w:hint="default"/>
          <w:sz w:val="24"/>
          <w:szCs w:val="24"/>
          <w:lang w:val="en-US" w:eastAsia="zh-CN"/>
        </w:rPr>
        <w:t>小学道德与法治教育中的体验式教学应用</w:t>
      </w:r>
    </w:p>
    <w:p w14:paraId="59109AB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eastAsia"/>
          <w:sz w:val="24"/>
          <w:szCs w:val="24"/>
          <w:lang w:val="en-US" w:eastAsia="zh-CN"/>
        </w:rPr>
        <w:t>2.1</w:t>
      </w:r>
      <w:r>
        <w:rPr>
          <w:rFonts w:hint="default"/>
          <w:sz w:val="24"/>
          <w:szCs w:val="24"/>
          <w:lang w:val="en-US" w:eastAsia="zh-CN"/>
        </w:rPr>
        <w:t>教学与时事热点相结合</w:t>
      </w:r>
    </w:p>
    <w:p w14:paraId="0910CF2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default"/>
          <w:sz w:val="24"/>
          <w:szCs w:val="24"/>
          <w:lang w:val="en-US" w:eastAsia="zh-CN"/>
        </w:rPr>
        <w:t>随着信息化时代的到来， 学生每天可以接触到形形色色的人和事物， 对他们的观念产生不同的影响。一方面是随着国家的不断发展，学生应当越来越关注国家大事。因此，教师在教学中，需要精准选材，结合生活实际，紧跟时代潮流，丰富教学内容，反复调动学生的积极性。例如，在课前给学生们讲解报告会、娱乐新闻、焦点访谈、社会新闻等，并找好切入点抛出问题，引导学生进行思考和讨论。也可以给学生看网络小视频，或者纪录片等，在学生的视觉上进行刺激。 另一方面是在网络平台中，有很多虚假的、反三观的、违背道德的言论，小学生缺乏明辨是非的能力， 这样的言论或视频很容易引起学生的躁动或逆反。 面对信息的快速流通，教师应当多方面地、多角度地、多层次地去引导学生思考。 例如，通过一个实例，让学生置身其中，讲解自己的做法，教师可以及时对偏激的、错误的行为给予纠正。</w:t>
      </w:r>
    </w:p>
    <w:p w14:paraId="0D6C908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default"/>
          <w:sz w:val="24"/>
          <w:szCs w:val="24"/>
          <w:lang w:val="en-US" w:eastAsia="zh-CN"/>
        </w:rPr>
        <w:t>2.2 通过角色扮演来学习</w:t>
      </w:r>
    </w:p>
    <w:p w14:paraId="3C4077E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default"/>
          <w:sz w:val="24"/>
          <w:szCs w:val="24"/>
          <w:lang w:val="en-US" w:eastAsia="zh-CN"/>
        </w:rPr>
        <w:t>为了保障教育有效性， 教育改革是必不可少的工作。小学教师有必要结合学生的情况与表现，时常进行教学改革，带给学生不一样的学习感受、学习体验， 让学生增加知识理解。 教师需要使用多样化手段、多样化方法，让学生在实践和学习中取得知识、获得收获。使学生从被动变为主动，从而提高教师教学效果、学生学习兴趣，达成学以致用的教育目标。角色扮演， 就是让学生用不同的表现方式来扮演不同身份、不同风格的人，让学生转换角色，站在不同的角度思考问题。 通过角色扮演可以增强学生的体验感，刺激学生的好玩、好动心理，增强课堂的趣味性，让学生能够记忆深刻。</w:t>
      </w:r>
    </w:p>
    <w:p w14:paraId="7F06174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default"/>
          <w:sz w:val="24"/>
          <w:szCs w:val="24"/>
          <w:lang w:val="en-US" w:eastAsia="zh-CN"/>
        </w:rPr>
        <w:t>2.3 组织活动，实践教学</w:t>
      </w:r>
    </w:p>
    <w:p w14:paraId="7415673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default"/>
          <w:sz w:val="24"/>
          <w:szCs w:val="24"/>
          <w:lang w:val="en-US" w:eastAsia="zh-CN"/>
        </w:rPr>
        <w:t>道德与法治的授课当然无法离开实践活动的开展， 只有学生能够将在课堂所学内容熟练应用到实际生活中，或是在实际生活中有所体现，教师的教学才能说是成功的，学生的学习也才能达成学习目的。在开展实践活动时教师需要注意， 根据教学内容和学生实际生活的整合而开展， 选取具有实际操作意义的知识点， 或是根据学生能够在实践过程中获得的情感体验进行活动设计。</w:t>
      </w:r>
    </w:p>
    <w:p w14:paraId="2470E78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eastAsia"/>
          <w:sz w:val="24"/>
          <w:szCs w:val="24"/>
          <w:lang w:val="en-US" w:eastAsia="zh-CN"/>
        </w:rPr>
        <w:t>【学习反思】</w:t>
      </w:r>
    </w:p>
    <w:p w14:paraId="65F1543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我深入研读了《体验式教学下的小学道德与法治教育实践研究》这一课题，深感其对于当前小学教育领域的深刻影响与实际价值。首先，体验式教学的理念深深吸引了我。在传统的教学模式中，学生往往是被动的接受者，知识的传递多以教师的讲授为主。而体验式教学则强调学生的主动参与和实践，让学生在实践中感知、体验、思考，从而真正理解和掌握知识。这种教学模式使得道德与法治教育不再是空洞的理论灌输，而是与学生的实际生活紧密相连，更具实践性和实效性。</w:t>
      </w:r>
    </w:p>
    <w:p w14:paraId="1B71024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其次，在道德与法治教育中实施体验式教学具有深远的意义。小学阶段是学生道德品质和法律意识形成的关键时期。通过体验式教学，学生可以更加直观地感受到道德的力量和法律的威严，从而在日常生活中自觉践行道德规范，遵守法律法规。同时，体验式教学还能培养学生的批判性思维和解决问题的能力，使他们在面对复杂的社会问题时能够做出正确的判断和选择。</w:t>
      </w:r>
    </w:p>
    <w:p w14:paraId="6ADB609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在学习过程中，我了解到了一些成功的体验式教学案例。例如，一些学校通过模拟法庭、社区服务等实践活动，让学生在亲身参与中感受法律的严肃性和公正性；通过角色扮演、情景模拟等方式，让学生在模拟的环境中体验道德冲突和选择，从而加深对道德规范的理解和认同。这些案例让我深刻认识到，体验式教学不仅是一种教学方法，更是一种教育理念，它关注学生的个性发展和全面成长，致力于培养具有社会责任感、创新精神和实践能力的未来公民。</w:t>
      </w:r>
    </w:p>
    <w:p w14:paraId="0B5C227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p>
    <w:p w14:paraId="24796AF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lang w:val="en-US" w:eastAsia="zh-CN"/>
        </w:rPr>
      </w:pPr>
    </w:p>
    <w:p w14:paraId="1D18EC3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32"/>
          <w:szCs w:val="32"/>
          <w:lang w:val="en-US" w:eastAsia="zh-CN"/>
        </w:rPr>
      </w:pPr>
      <w:r>
        <w:rPr>
          <w:rFonts w:hint="eastAsia"/>
          <w:sz w:val="32"/>
          <w:szCs w:val="32"/>
          <w:lang w:val="en-US" w:eastAsia="zh-CN"/>
        </w:rPr>
        <w:t>基于真实情境的小学“道德与法治”学习活动群创设的原则</w:t>
      </w:r>
    </w:p>
    <w:p w14:paraId="6C82217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一、围绕教材——以立德为根本</w:t>
      </w:r>
    </w:p>
    <w:p w14:paraId="0E3E88A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教材是具有严肃性的，尤其是小学统编版《道德与法治》，更是体现国家意志的。所以，任何鄙薄教材的想法都是要不得的。同时，小学教材承载了社会主义核心价值观，落实立德树人的根本任务，作为一种教育媒介，它不仅仅是把教材的内容灌注下去，而且是用教材来发展学生的核心素养，充分体现教育性。</w:t>
      </w:r>
    </w:p>
    <w:p w14:paraId="0E559F1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因此，小学道德与法治课堂主题大情境的创设一定要紧紧围绕教材，以教材的知识点、训练点、重点、难点为根本。</w:t>
      </w:r>
    </w:p>
    <w:p w14:paraId="114391F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二、聚焦学生——以学生为旨归</w:t>
      </w:r>
    </w:p>
    <w:p w14:paraId="0DE0B25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道德与法治课不仅要立德，还要树人，是为了学生，基于学生，也是成就学生。</w:t>
      </w:r>
    </w:p>
    <w:p w14:paraId="5BDC975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为了学生，就是以学生为目的、为旨归、为对象。 所谓基于学生，就是站在学生的立场上。学生具有发展性，但又具有幼稚性，他们的发展需要成人引领，所以，我们既要规训学生，也要引领学生。成就学生，就是最大限度地挖掘学生的自身潜能，使学生“以最佳 的情绪状态带着与日俱增的主体意识，投入教育教学过程中，使自身的潜能得到尽可能大的发展”，如此，方可成就学生。而小学道德与法治课堂就是规训和引领、作用于学生德性心理结构最有效的手段和途 径，因为它是最集中、最凝练、有组织、有计划地对学生道德成长的直接夯实。所以， 小学道德与法治课堂主题大情境的创设要 聚焦学生，关注学生经验，激发学生学习兴趣，贴近学生的学习特点和发展需求，遵循学生道德发展的规律。</w:t>
      </w:r>
    </w:p>
    <w:p w14:paraId="218FA5E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三、借助活动——以情境为支架</w:t>
      </w:r>
    </w:p>
    <w:p w14:paraId="2B2DDED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在学科教学中，有两种传递文化的途径和方法，一种是符号法，其中学习的样貌是学生接受性学习。这是目前班级授课制运行当中的常态，但是，它是远远不够的，我们还要借助活动化。所谓活动化，就是学生是体验的、建构的，是寻求和发现真知的，而不是接受和“吃进”真知的。在活动中，学生是凭借生活化  的体验，也就是情境来发现的。</w:t>
      </w:r>
    </w:p>
    <w:p w14:paraId="1E0AABE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活动的情境是人为创设的优化情境。它具有体验性，学生活动其中，充分感知。它具有适童性，即李吉林老师提出的“真”“美”“情”“思”：符合学生的生活经验，让符号学习与多彩生活连接；美的形式、内涵、语言，让美首先去占领学生的心灵；学生是最富有情感的，利用移情作用，形成学习者身临其境的主观感受；情境意远，理寓其中，开发学生潜能。鲁洁先生认为：情境，是可以产生更强的学习动力、可以使人获得更好的学习智慧的一种时空和主客体的条件， 或者是一种结构。这样的“条件”“结构”，便成了小学道德与法治课堂落实德育目标的支架。</w:t>
      </w:r>
    </w:p>
    <w:p w14:paraId="21D774D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p>
    <w:p w14:paraId="6993A72F">
      <w:pPr>
        <w:rPr>
          <w:sz w:val="18"/>
          <w:szCs w:val="18"/>
        </w:rPr>
      </w:pPr>
    </w:p>
    <w:p w14:paraId="27E696A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bookmarkStart w:id="0" w:name="_GoBack"/>
      <w:bookmarkEnd w:id="0"/>
    </w:p>
    <w:p w14:paraId="4A0AEE5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p>
    <w:p w14:paraId="6D53ED0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p>
    <w:p w14:paraId="26D8FDB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p>
    <w:p w14:paraId="4B1CDF2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p>
    <w:p w14:paraId="2F8D8BE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p>
    <w:p w14:paraId="7058E99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p>
    <w:p w14:paraId="4BCE368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p>
    <w:p w14:paraId="73D6B49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p>
    <w:p w14:paraId="0BA7568B">
      <w:pPr>
        <w:bidi w:val="0"/>
        <w:rPr>
          <w:rFonts w:hint="eastAsia"/>
          <w:lang w:val="en-US" w:eastAsia="zh-CN"/>
        </w:rPr>
      </w:pPr>
    </w:p>
    <w:p w14:paraId="78DCA319">
      <w:pPr>
        <w:bidi w:val="0"/>
        <w:rPr>
          <w:rFonts w:hint="eastAsia"/>
          <w:lang w:val="en-US" w:eastAsia="zh-CN"/>
        </w:rPr>
      </w:pPr>
    </w:p>
    <w:p w14:paraId="071EC022">
      <w:pPr>
        <w:bidi w:val="0"/>
        <w:rPr>
          <w:rFonts w:hint="eastAsia"/>
          <w:lang w:val="en-US" w:eastAsia="zh-CN"/>
        </w:rPr>
      </w:pPr>
    </w:p>
    <w:p w14:paraId="0A8DE756">
      <w:pPr>
        <w:bidi w:val="0"/>
        <w:rPr>
          <w:rFonts w:hint="eastAsia"/>
          <w:lang w:val="en-US" w:eastAsia="zh-CN"/>
        </w:rPr>
      </w:pPr>
    </w:p>
    <w:p w14:paraId="33D76AAA">
      <w:pPr>
        <w:bidi w:val="0"/>
        <w:rPr>
          <w:rFonts w:hint="eastAsia"/>
          <w:lang w:val="en-US" w:eastAsia="zh-CN"/>
        </w:rPr>
      </w:pPr>
    </w:p>
    <w:p w14:paraId="71F65A80">
      <w:pPr>
        <w:tabs>
          <w:tab w:val="left" w:pos="3560"/>
        </w:tabs>
        <w:bidi w:val="0"/>
        <w:jc w:val="left"/>
        <w:rPr>
          <w:rFonts w:hint="eastAsia"/>
          <w:lang w:val="en-US" w:eastAsia="zh-CN"/>
        </w:rPr>
      </w:pPr>
      <w:r>
        <w:rPr>
          <w:rFonts w:hint="eastAsia"/>
          <w:lang w:val="en-US" w:eastAsia="zh-CN"/>
        </w:rPr>
        <w:tab/>
      </w:r>
    </w:p>
    <w:p w14:paraId="1F6E5B8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宋体" w:hAnsi="宋体" w:eastAsia="宋体" w:cs="宋体"/>
          <w:color w:val="000000"/>
          <w:kern w:val="0"/>
          <w:sz w:val="24"/>
          <w:szCs w:val="24"/>
          <w:lang w:val="en-US" w:eastAsia="zh-CN" w:bidi="ar"/>
        </w:rPr>
      </w:pPr>
    </w:p>
    <w:p w14:paraId="2960387F">
      <w:pPr>
        <w:spacing w:line="360" w:lineRule="auto"/>
        <w:rPr>
          <w:rFonts w:hint="eastAsia" w:ascii="宋体" w:hAnsi="宋体" w:eastAsia="宋体" w:cs="宋体"/>
          <w:sz w:val="24"/>
          <w:szCs w:val="24"/>
        </w:rPr>
      </w:pPr>
    </w:p>
    <w:p w14:paraId="2211FA92">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jc w:val="left"/>
        <w:textAlignment w:val="auto"/>
        <w:rPr>
          <w:rFonts w:hint="eastAsia" w:ascii="宋体" w:hAnsi="宋体" w:eastAsia="宋体" w:cs="宋体"/>
          <w:kern w:val="2"/>
          <w:sz w:val="24"/>
          <w:szCs w:val="24"/>
          <w:lang w:val="en-US" w:eastAsia="zh-CN" w:bidi="ar-SA"/>
        </w:rPr>
      </w:pPr>
    </w:p>
    <w:p w14:paraId="13D646B1">
      <w:pPr>
        <w:widowControl/>
        <w:spacing w:line="360" w:lineRule="auto"/>
        <w:jc w:val="left"/>
        <w:rPr>
          <w:rFonts w:ascii="ˎ̥" w:hAnsi="ˎ̥" w:cs="宋体"/>
          <w:kern w:val="0"/>
          <w:sz w:val="28"/>
          <w:szCs w:val="28"/>
        </w:rPr>
      </w:pPr>
    </w:p>
    <w:p w14:paraId="1F5F06E6"/>
    <w:p w14:paraId="2B061942"/>
    <w:p w14:paraId="3AA4B9EF"/>
    <w:p w14:paraId="2F4C9B53"/>
    <w:p w14:paraId="0548EF32"/>
    <w:p w14:paraId="3D2C091E"/>
    <w:p w14:paraId="118D4A3C"/>
    <w:p w14:paraId="0CF8F5D7"/>
    <w:p w14:paraId="67694246"/>
    <w:p w14:paraId="014F4669"/>
    <w:p w14:paraId="489FEF53"/>
    <w:p w14:paraId="06CAB8B4"/>
    <w:p w14:paraId="035D42D5"/>
    <w:p w14:paraId="1037B566"/>
    <w:p w14:paraId="54E81AAA"/>
    <w:p w14:paraId="130D6DC2"/>
    <w:p w14:paraId="13FA1ED2">
      <w:pPr>
        <w:widowControl/>
        <w:spacing w:line="360" w:lineRule="auto"/>
        <w:jc w:val="left"/>
        <w:rPr>
          <w:rFonts w:ascii="ˎ̥" w:hAnsi="ˎ̥" w:cs="宋体"/>
          <w:kern w:val="0"/>
          <w:sz w:val="28"/>
          <w:szCs w:val="28"/>
        </w:rPr>
      </w:pPr>
    </w:p>
    <w:p w14:paraId="07DC0E6C"/>
    <w:p w14:paraId="3BF476E8"/>
    <w:p w14:paraId="02725479">
      <w:pPr>
        <w:spacing w:line="240" w:lineRule="auto"/>
        <w:ind w:firstLine="480" w:firstLineChars="200"/>
        <w:rPr>
          <w:rFonts w:hint="default"/>
          <w:sz w:val="24"/>
          <w:szCs w:val="24"/>
          <w:lang w:val="en-US" w:eastAsia="zh-CN"/>
        </w:rPr>
      </w:pPr>
    </w:p>
    <w:p w14:paraId="06644538">
      <w:pPr>
        <w:spacing w:line="240" w:lineRule="auto"/>
        <w:ind w:firstLine="480" w:firstLineChars="200"/>
        <w:rPr>
          <w:rFonts w:hint="default"/>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C89FC64-3F8D-4F48-AD63-E4FAE72727C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98FE47D9-1A5D-4E73-AC0D-55F4D1CEA1C6}"/>
  </w:font>
  <w:font w:name="方正大魏体简体">
    <w:panose1 w:val="02000000000000000000"/>
    <w:charset w:val="86"/>
    <w:family w:val="auto"/>
    <w:pitch w:val="default"/>
    <w:sig w:usb0="800002BF" w:usb1="184F6CFA" w:usb2="00000012" w:usb3="00000000" w:csb0="00040000" w:csb1="00000000"/>
    <w:embedRegular r:id="rId3" w:fontKey="{416D304B-19EA-4B3E-9E84-6E2917D46C37}"/>
  </w:font>
  <w:font w:name="Verdana">
    <w:panose1 w:val="020B0604030504040204"/>
    <w:charset w:val="00"/>
    <w:family w:val="swiss"/>
    <w:pitch w:val="default"/>
    <w:sig w:usb0="A00006FF" w:usb1="4000205B" w:usb2="00000010" w:usb3="00000000" w:csb0="2000019F" w:csb1="00000000"/>
    <w:embedRegular r:id="rId4" w:fontKey="{34B2D49B-8A18-4037-944E-980393B06DF3}"/>
  </w:font>
  <w:font w:name="Helvetica">
    <w:altName w:val="Arial"/>
    <w:panose1 w:val="020B0604020202020204"/>
    <w:charset w:val="00"/>
    <w:family w:val="swiss"/>
    <w:pitch w:val="default"/>
    <w:sig w:usb0="00000000" w:usb1="00000000" w:usb2="00000009" w:usb3="00000000" w:csb0="000001FF" w:csb1="00000000"/>
    <w:embedRegular r:id="rId5" w:fontKey="{9E31CE8F-ED3E-49AE-8C1F-21B3DD760740}"/>
  </w:font>
  <w:font w:name="ˎ̥">
    <w:altName w:val="Times New Roman"/>
    <w:panose1 w:val="00000000000000000000"/>
    <w:charset w:val="00"/>
    <w:family w:val="roman"/>
    <w:pitch w:val="default"/>
    <w:sig w:usb0="00000000" w:usb1="00000000" w:usb2="00000000" w:usb3="00000000" w:csb0="00040001" w:csb1="00000000"/>
    <w:embedRegular r:id="rId6" w:fontKey="{1C5ADBEE-A551-495D-B510-115AF345FC67}"/>
  </w:font>
  <w:font w:name="汉仪中宋简">
    <w:altName w:val="宋体"/>
    <w:panose1 w:val="00000000000000000000"/>
    <w:charset w:val="00"/>
    <w:family w:val="auto"/>
    <w:pitch w:val="default"/>
    <w:sig w:usb0="00000000" w:usb1="00000000" w:usb2="00000000" w:usb3="00000000" w:csb0="00000000" w:csb1="00000000"/>
  </w:font>
  <w:font w:name="Adobe 宋体 Std L">
    <w:panose1 w:val="02020300000000000000"/>
    <w:charset w:val="86"/>
    <w:family w:val="auto"/>
    <w:pitch w:val="default"/>
    <w:sig w:usb0="00000001" w:usb1="0A0F1810" w:usb2="00000016" w:usb3="00000000" w:csb0="00060007" w:csb1="00000000"/>
  </w:font>
  <w:font w:name="汉仪中黑简">
    <w:panose1 w:val="02010600000101010101"/>
    <w:charset w:val="86"/>
    <w:family w:val="auto"/>
    <w:pitch w:val="default"/>
    <w:sig w:usb0="00000001" w:usb1="080E0800" w:usb2="00000002" w:usb3="00000000" w:csb0="00040000" w:csb1="00000000"/>
  </w:font>
  <w:font w:name="汉仪楷体简">
    <w:panose1 w:val="02010600000101010101"/>
    <w:charset w:val="86"/>
    <w:family w:val="auto"/>
    <w:pitch w:val="default"/>
    <w:sig w:usb0="00000001" w:usb1="080E0800" w:usb2="00000002" w:usb3="00000000" w:csb0="00040000" w:csb1="00000000"/>
  </w:font>
  <w:font w:name="KTJ">
    <w:altName w:val="HelveticaNeue LT 43 LightEx"/>
    <w:panose1 w:val="00000000000000000000"/>
    <w:charset w:val="00"/>
    <w:family w:val="auto"/>
    <w:pitch w:val="default"/>
    <w:sig w:usb0="00000000" w:usb1="00000000" w:usb2="00000000" w:usb3="00000000" w:csb0="00000000" w:csb1="00000000"/>
  </w:font>
  <w:font w:name="ZMXDb6-637">
    <w:altName w:val="HelveticaNeue LT 43 LightEx"/>
    <w:panose1 w:val="00000000000000000000"/>
    <w:charset w:val="00"/>
    <w:family w:val="auto"/>
    <w:pitch w:val="default"/>
    <w:sig w:usb0="00000000" w:usb1="00000000" w:usb2="00000000" w:usb3="00000000" w:csb0="00000000" w:csb1="00000000"/>
  </w:font>
  <w:font w:name="HelveticaNeue LT 43 LightEx">
    <w:panose1 w:val="02000400000000000000"/>
    <w:charset w:val="00"/>
    <w:family w:val="auto"/>
    <w:pitch w:val="default"/>
    <w:sig w:usb0="00000003" w:usb1="00000000" w:usb2="00000000" w:usb3="00000000" w:csb0="00000001" w:csb1="00000000"/>
  </w:font>
  <w:font w:name="ZMXDb6-653">
    <w:altName w:val="HelveticaNeue LT 43 LightEx"/>
    <w:panose1 w:val="00000000000000000000"/>
    <w:charset w:val="00"/>
    <w:family w:val="auto"/>
    <w:pitch w:val="default"/>
    <w:sig w:usb0="00000000" w:usb1="00000000" w:usb2="00000000" w:usb3="00000000" w:csb0="00000000" w:csb1="00000000"/>
  </w:font>
  <w:font w:name="ZMXDb6-654">
    <w:altName w:val="HelveticaNeue LT 43 LightEx"/>
    <w:panose1 w:val="00000000000000000000"/>
    <w:charset w:val="00"/>
    <w:family w:val="auto"/>
    <w:pitch w:val="default"/>
    <w:sig w:usb0="00000000" w:usb1="00000000" w:usb2="00000000" w:usb3="00000000" w:csb0="00000000" w:csb1="00000000"/>
  </w:font>
  <w:font w:name="ZMXDb6-652">
    <w:altName w:val="HelveticaNeue LT 43 LightEx"/>
    <w:panose1 w:val="00000000000000000000"/>
    <w:charset w:val="00"/>
    <w:family w:val="auto"/>
    <w:pitch w:val="default"/>
    <w:sig w:usb0="00000000" w:usb1="00000000" w:usb2="00000000" w:usb3="00000000" w:csb0="00000000" w:csb1="00000000"/>
  </w:font>
  <w:font w:name="ZMXDb6-651">
    <w:altName w:val="HelveticaNeue LT 43 LightEx"/>
    <w:panose1 w:val="00000000000000000000"/>
    <w:charset w:val="00"/>
    <w:family w:val="auto"/>
    <w:pitch w:val="default"/>
    <w:sig w:usb0="00000000" w:usb1="00000000" w:usb2="00000000" w:usb3="00000000" w:csb0="00000000" w:csb1="00000000"/>
  </w:font>
  <w:font w:name="ZMXDb7-655">
    <w:altName w:val="HelveticaNeue LT 43 LightEx"/>
    <w:panose1 w:val="00000000000000000000"/>
    <w:charset w:val="00"/>
    <w:family w:val="auto"/>
    <w:pitch w:val="default"/>
    <w:sig w:usb0="00000000" w:usb1="00000000" w:usb2="00000000" w:usb3="00000000" w:csb0="00000000" w:csb1="00000000"/>
  </w:font>
  <w:font w:name="ZMXDb7-657">
    <w:altName w:val="HelveticaNeue LT 43 LightEx"/>
    <w:panose1 w:val="00000000000000000000"/>
    <w:charset w:val="00"/>
    <w:family w:val="auto"/>
    <w:pitch w:val="default"/>
    <w:sig w:usb0="00000000" w:usb1="00000000" w:usb2="00000000" w:usb3="00000000" w:csb0="00000000" w:csb1="00000000"/>
  </w:font>
  <w:font w:name="汉仪大宋简">
    <w:altName w:val="宋体"/>
    <w:panose1 w:val="00000000000000000000"/>
    <w:charset w:val="00"/>
    <w:family w:val="auto"/>
    <w:pitch w:val="default"/>
    <w:sig w:usb0="00000000" w:usb1="00000000" w:usb2="00000000" w:usb3="00000000" w:csb0="00000000" w:csb1="00000000"/>
  </w:font>
  <w:font w:name="ZJFNo8-87">
    <w:altName w:val="HelveticaNeue LT 43 LightEx"/>
    <w:panose1 w:val="00000000000000000000"/>
    <w:charset w:val="00"/>
    <w:family w:val="auto"/>
    <w:pitch w:val="default"/>
    <w:sig w:usb0="00000000" w:usb1="00000000" w:usb2="00000000" w:usb3="00000000" w:csb0="00000000" w:csb1="00000000"/>
  </w:font>
  <w:font w:name="方正黑体_GBK">
    <w:altName w:val="Arial Unicode MS"/>
    <w:panose1 w:val="00000000000000000000"/>
    <w:charset w:val="00"/>
    <w:family w:val="auto"/>
    <w:pitch w:val="default"/>
    <w:sig w:usb0="00000000" w:usb1="00000000" w:usb2="00000000" w:usb3="00000000" w:csb0="00000000" w:csb1="00000000"/>
  </w:font>
  <w:font w:name="ZJFNo8-89">
    <w:altName w:val="HelveticaNeue LT 43 LightEx"/>
    <w:panose1 w:val="00000000000000000000"/>
    <w:charset w:val="00"/>
    <w:family w:val="auto"/>
    <w:pitch w:val="default"/>
    <w:sig w:usb0="00000000" w:usb1="00000000" w:usb2="00000000" w:usb3="00000000" w:csb0="00000000" w:csb1="00000000"/>
  </w:font>
  <w:font w:name="方正楷体_GBK">
    <w:panose1 w:val="02000000000000000000"/>
    <w:charset w:val="86"/>
    <w:family w:val="auto"/>
    <w:pitch w:val="default"/>
    <w:sig w:usb0="800002BF" w:usb1="38CF7CFA" w:usb2="00000016" w:usb3="00000000" w:csb0="00040000" w:csb1="00000000"/>
  </w:font>
  <w:font w:name="方正书宋_GBK">
    <w:altName w:val="Arial Unicode MS"/>
    <w:panose1 w:val="00000000000000000000"/>
    <w:charset w:val="00"/>
    <w:family w:val="auto"/>
    <w:pitch w:val="default"/>
    <w:sig w:usb0="00000000" w:usb1="00000000" w:usb2="00000000" w:usb3="00000000" w:csb0="00000000" w:csb1="00000000"/>
  </w:font>
  <w:font w:name="ZJFNo8-88">
    <w:altName w:val="HelveticaNeue LT 43 LightEx"/>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ZJFNpA-92">
    <w:altName w:val="HelveticaNeue LT 43 LightEx"/>
    <w:panose1 w:val="00000000000000000000"/>
    <w:charset w:val="00"/>
    <w:family w:val="auto"/>
    <w:pitch w:val="default"/>
    <w:sig w:usb0="00000000" w:usb1="00000000" w:usb2="00000000" w:usb3="00000000" w:csb0="00000000" w:csb1="00000000"/>
  </w:font>
  <w:font w:name="ZJFNpA-93">
    <w:altName w:val="HelveticaNeue LT 43 LightEx"/>
    <w:panose1 w:val="00000000000000000000"/>
    <w:charset w:val="00"/>
    <w:family w:val="auto"/>
    <w:pitch w:val="default"/>
    <w:sig w:usb0="00000000" w:usb1="00000000" w:usb2="00000000" w:usb3="00000000" w:csb0="00000000" w:csb1="00000000"/>
  </w:font>
  <w:font w:name="ZJFNpA-94">
    <w:altName w:val="HelveticaNeue LT 43 LightEx"/>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41213E"/>
    <w:multiLevelType w:val="singleLevel"/>
    <w:tmpl w:val="9241213E"/>
    <w:lvl w:ilvl="0" w:tentative="0">
      <w:start w:val="3"/>
      <w:numFmt w:val="chineseCounting"/>
      <w:suff w:val="nothing"/>
      <w:lvlText w:val="%1、"/>
      <w:lvlJc w:val="left"/>
      <w:rPr>
        <w:rFonts w:hint="eastAsia"/>
      </w:rPr>
    </w:lvl>
  </w:abstractNum>
  <w:abstractNum w:abstractNumId="1">
    <w:nsid w:val="A6DCA935"/>
    <w:multiLevelType w:val="singleLevel"/>
    <w:tmpl w:val="A6DCA935"/>
    <w:lvl w:ilvl="0" w:tentative="0">
      <w:start w:val="5"/>
      <w:numFmt w:val="decimal"/>
      <w:lvlText w:val="%1."/>
      <w:lvlJc w:val="left"/>
      <w:pPr>
        <w:tabs>
          <w:tab w:val="left" w:pos="312"/>
        </w:tabs>
      </w:pPr>
    </w:lvl>
  </w:abstractNum>
  <w:abstractNum w:abstractNumId="2">
    <w:nsid w:val="AB627741"/>
    <w:multiLevelType w:val="singleLevel"/>
    <w:tmpl w:val="AB627741"/>
    <w:lvl w:ilvl="0" w:tentative="0">
      <w:start w:val="2"/>
      <w:numFmt w:val="chineseCounting"/>
      <w:suff w:val="nothing"/>
      <w:lvlText w:val="%1、"/>
      <w:lvlJc w:val="left"/>
      <w:rPr>
        <w:rFonts w:hint="eastAsia"/>
      </w:rPr>
    </w:lvl>
  </w:abstractNum>
  <w:abstractNum w:abstractNumId="3">
    <w:nsid w:val="B3F20F60"/>
    <w:multiLevelType w:val="singleLevel"/>
    <w:tmpl w:val="B3F20F60"/>
    <w:lvl w:ilvl="0" w:tentative="0">
      <w:start w:val="3"/>
      <w:numFmt w:val="chineseCounting"/>
      <w:suff w:val="nothing"/>
      <w:lvlText w:val="%1、"/>
      <w:lvlJc w:val="left"/>
      <w:rPr>
        <w:rFonts w:hint="eastAsia"/>
      </w:rPr>
    </w:lvl>
  </w:abstractNum>
  <w:abstractNum w:abstractNumId="4">
    <w:nsid w:val="C13239C4"/>
    <w:multiLevelType w:val="singleLevel"/>
    <w:tmpl w:val="C13239C4"/>
    <w:lvl w:ilvl="0" w:tentative="0">
      <w:start w:val="1"/>
      <w:numFmt w:val="decimal"/>
      <w:suff w:val="nothing"/>
      <w:lvlText w:val="（%1）"/>
      <w:lvlJc w:val="left"/>
    </w:lvl>
  </w:abstractNum>
  <w:abstractNum w:abstractNumId="5">
    <w:nsid w:val="D5389B6B"/>
    <w:multiLevelType w:val="singleLevel"/>
    <w:tmpl w:val="D5389B6B"/>
    <w:lvl w:ilvl="0" w:tentative="0">
      <w:start w:val="1"/>
      <w:numFmt w:val="decimal"/>
      <w:suff w:val="nothing"/>
      <w:lvlText w:val="%1、"/>
      <w:lvlJc w:val="left"/>
    </w:lvl>
  </w:abstractNum>
  <w:abstractNum w:abstractNumId="6">
    <w:nsid w:val="D7E96FE5"/>
    <w:multiLevelType w:val="singleLevel"/>
    <w:tmpl w:val="D7E96FE5"/>
    <w:lvl w:ilvl="0" w:tentative="0">
      <w:start w:val="1"/>
      <w:numFmt w:val="chineseCounting"/>
      <w:suff w:val="nothing"/>
      <w:lvlText w:val="%1、"/>
      <w:lvlJc w:val="left"/>
      <w:pPr>
        <w:ind w:left="240" w:leftChars="0" w:firstLine="0" w:firstLineChars="0"/>
      </w:pPr>
      <w:rPr>
        <w:rFonts w:hint="eastAsia"/>
      </w:rPr>
    </w:lvl>
  </w:abstractNum>
  <w:abstractNum w:abstractNumId="7">
    <w:nsid w:val="E04F4714"/>
    <w:multiLevelType w:val="singleLevel"/>
    <w:tmpl w:val="E04F4714"/>
    <w:lvl w:ilvl="0" w:tentative="0">
      <w:start w:val="4"/>
      <w:numFmt w:val="decimal"/>
      <w:suff w:val="nothing"/>
      <w:lvlText w:val="（%1）"/>
      <w:lvlJc w:val="left"/>
    </w:lvl>
  </w:abstractNum>
  <w:abstractNum w:abstractNumId="8">
    <w:nsid w:val="E78FF942"/>
    <w:multiLevelType w:val="singleLevel"/>
    <w:tmpl w:val="E78FF942"/>
    <w:lvl w:ilvl="0" w:tentative="0">
      <w:start w:val="1"/>
      <w:numFmt w:val="decimal"/>
      <w:suff w:val="nothing"/>
      <w:lvlText w:val="（%1）"/>
      <w:lvlJc w:val="left"/>
    </w:lvl>
  </w:abstractNum>
  <w:abstractNum w:abstractNumId="9">
    <w:nsid w:val="FEF4A679"/>
    <w:multiLevelType w:val="singleLevel"/>
    <w:tmpl w:val="FEF4A679"/>
    <w:lvl w:ilvl="0" w:tentative="0">
      <w:start w:val="1"/>
      <w:numFmt w:val="decimal"/>
      <w:suff w:val="nothing"/>
      <w:lvlText w:val="（%1）"/>
      <w:lvlJc w:val="left"/>
    </w:lvl>
  </w:abstractNum>
  <w:abstractNum w:abstractNumId="10">
    <w:nsid w:val="0000000B"/>
    <w:multiLevelType w:val="singleLevel"/>
    <w:tmpl w:val="0000000B"/>
    <w:lvl w:ilvl="0" w:tentative="0">
      <w:start w:val="1"/>
      <w:numFmt w:val="decimal"/>
      <w:suff w:val="nothing"/>
      <w:lvlText w:val="%1．"/>
      <w:lvlJc w:val="left"/>
    </w:lvl>
  </w:abstractNum>
  <w:abstractNum w:abstractNumId="11">
    <w:nsid w:val="0000000E"/>
    <w:multiLevelType w:val="singleLevel"/>
    <w:tmpl w:val="0000000E"/>
    <w:lvl w:ilvl="0" w:tentative="0">
      <w:start w:val="2"/>
      <w:numFmt w:val="decimal"/>
      <w:suff w:val="nothing"/>
      <w:lvlText w:val="%1."/>
      <w:lvlJc w:val="left"/>
    </w:lvl>
  </w:abstractNum>
  <w:abstractNum w:abstractNumId="12">
    <w:nsid w:val="03CEC3BB"/>
    <w:multiLevelType w:val="singleLevel"/>
    <w:tmpl w:val="03CEC3BB"/>
    <w:lvl w:ilvl="0" w:tentative="0">
      <w:start w:val="2"/>
      <w:numFmt w:val="decimal"/>
      <w:lvlText w:val="%1."/>
      <w:lvlJc w:val="left"/>
      <w:pPr>
        <w:tabs>
          <w:tab w:val="left" w:pos="312"/>
        </w:tabs>
      </w:pPr>
    </w:lvl>
  </w:abstractNum>
  <w:abstractNum w:abstractNumId="13">
    <w:nsid w:val="0A71A149"/>
    <w:multiLevelType w:val="singleLevel"/>
    <w:tmpl w:val="0A71A149"/>
    <w:lvl w:ilvl="0" w:tentative="0">
      <w:start w:val="1"/>
      <w:numFmt w:val="decimal"/>
      <w:suff w:val="nothing"/>
      <w:lvlText w:val="%1、"/>
      <w:lvlJc w:val="left"/>
    </w:lvl>
  </w:abstractNum>
  <w:abstractNum w:abstractNumId="14">
    <w:nsid w:val="1BEECC58"/>
    <w:multiLevelType w:val="singleLevel"/>
    <w:tmpl w:val="1BEECC58"/>
    <w:lvl w:ilvl="0" w:tentative="0">
      <w:start w:val="1"/>
      <w:numFmt w:val="decimal"/>
      <w:lvlText w:val="%1."/>
      <w:lvlJc w:val="left"/>
      <w:pPr>
        <w:tabs>
          <w:tab w:val="left" w:pos="312"/>
        </w:tabs>
      </w:pPr>
    </w:lvl>
  </w:abstractNum>
  <w:abstractNum w:abstractNumId="15">
    <w:nsid w:val="1FD8AF4E"/>
    <w:multiLevelType w:val="singleLevel"/>
    <w:tmpl w:val="1FD8AF4E"/>
    <w:lvl w:ilvl="0" w:tentative="0">
      <w:start w:val="2"/>
      <w:numFmt w:val="chineseCounting"/>
      <w:suff w:val="nothing"/>
      <w:lvlText w:val="（%1）"/>
      <w:lvlJc w:val="left"/>
      <w:rPr>
        <w:rFonts w:hint="eastAsia"/>
      </w:rPr>
    </w:lvl>
  </w:abstractNum>
  <w:abstractNum w:abstractNumId="16">
    <w:nsid w:val="290C6151"/>
    <w:multiLevelType w:val="multilevel"/>
    <w:tmpl w:val="290C615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2C007B04"/>
    <w:multiLevelType w:val="singleLevel"/>
    <w:tmpl w:val="2C007B04"/>
    <w:lvl w:ilvl="0" w:tentative="0">
      <w:start w:val="7"/>
      <w:numFmt w:val="decimal"/>
      <w:lvlText w:val="%1."/>
      <w:lvlJc w:val="left"/>
      <w:pPr>
        <w:tabs>
          <w:tab w:val="left" w:pos="312"/>
        </w:tabs>
      </w:pPr>
    </w:lvl>
  </w:abstractNum>
  <w:abstractNum w:abstractNumId="18">
    <w:nsid w:val="438F0337"/>
    <w:multiLevelType w:val="multilevel"/>
    <w:tmpl w:val="438F0337"/>
    <w:lvl w:ilvl="0" w:tentative="0">
      <w:start w:val="1"/>
      <w:numFmt w:val="japaneseCounting"/>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208BE35"/>
    <w:multiLevelType w:val="singleLevel"/>
    <w:tmpl w:val="5208BE35"/>
    <w:lvl w:ilvl="0" w:tentative="0">
      <w:start w:val="1"/>
      <w:numFmt w:val="decimal"/>
      <w:suff w:val="nothing"/>
      <w:lvlText w:val="%1、"/>
      <w:lvlJc w:val="left"/>
    </w:lvl>
  </w:abstractNum>
  <w:abstractNum w:abstractNumId="20">
    <w:nsid w:val="531E74CC"/>
    <w:multiLevelType w:val="multilevel"/>
    <w:tmpl w:val="531E74CC"/>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55F826B8"/>
    <w:multiLevelType w:val="singleLevel"/>
    <w:tmpl w:val="55F826B8"/>
    <w:lvl w:ilvl="0" w:tentative="0">
      <w:start w:val="3"/>
      <w:numFmt w:val="decimal"/>
      <w:lvlText w:val="%1."/>
      <w:lvlJc w:val="left"/>
      <w:pPr>
        <w:tabs>
          <w:tab w:val="left" w:pos="312"/>
        </w:tabs>
      </w:pPr>
    </w:lvl>
  </w:abstractNum>
  <w:abstractNum w:abstractNumId="22">
    <w:nsid w:val="5C252124"/>
    <w:multiLevelType w:val="singleLevel"/>
    <w:tmpl w:val="5C252124"/>
    <w:lvl w:ilvl="0" w:tentative="0">
      <w:start w:val="1"/>
      <w:numFmt w:val="decimal"/>
      <w:lvlText w:val="%1."/>
      <w:lvlJc w:val="left"/>
      <w:pPr>
        <w:tabs>
          <w:tab w:val="left" w:pos="312"/>
        </w:tabs>
      </w:pPr>
    </w:lvl>
  </w:abstractNum>
  <w:abstractNum w:abstractNumId="23">
    <w:nsid w:val="791F9CF5"/>
    <w:multiLevelType w:val="singleLevel"/>
    <w:tmpl w:val="791F9CF5"/>
    <w:lvl w:ilvl="0" w:tentative="0">
      <w:start w:val="3"/>
      <w:numFmt w:val="decimal"/>
      <w:lvlText w:val="%1."/>
      <w:lvlJc w:val="left"/>
      <w:pPr>
        <w:tabs>
          <w:tab w:val="left" w:pos="312"/>
        </w:tabs>
      </w:pPr>
    </w:lvl>
  </w:abstractNum>
  <w:num w:numId="1">
    <w:abstractNumId w:val="2"/>
  </w:num>
  <w:num w:numId="2">
    <w:abstractNumId w:val="12"/>
  </w:num>
  <w:num w:numId="3">
    <w:abstractNumId w:val="19"/>
  </w:num>
  <w:num w:numId="4">
    <w:abstractNumId w:val="14"/>
  </w:num>
  <w:num w:numId="5">
    <w:abstractNumId w:val="9"/>
  </w:num>
  <w:num w:numId="6">
    <w:abstractNumId w:val="1"/>
  </w:num>
  <w:num w:numId="7">
    <w:abstractNumId w:val="17"/>
  </w:num>
  <w:num w:numId="8">
    <w:abstractNumId w:val="3"/>
  </w:num>
  <w:num w:numId="9">
    <w:abstractNumId w:val="6"/>
  </w:num>
  <w:num w:numId="10">
    <w:abstractNumId w:val="13"/>
  </w:num>
  <w:num w:numId="11">
    <w:abstractNumId w:val="23"/>
  </w:num>
  <w:num w:numId="12">
    <w:abstractNumId w:val="22"/>
  </w:num>
  <w:num w:numId="13">
    <w:abstractNumId w:val="18"/>
  </w:num>
  <w:num w:numId="14">
    <w:abstractNumId w:val="16"/>
  </w:num>
  <w:num w:numId="15">
    <w:abstractNumId w:val="20"/>
  </w:num>
  <w:num w:numId="16">
    <w:abstractNumId w:val="10"/>
  </w:num>
  <w:num w:numId="17">
    <w:abstractNumId w:val="11"/>
  </w:num>
  <w:num w:numId="18">
    <w:abstractNumId w:val="5"/>
  </w:num>
  <w:num w:numId="19">
    <w:abstractNumId w:val="21"/>
  </w:num>
  <w:num w:numId="20">
    <w:abstractNumId w:val="4"/>
  </w:num>
  <w:num w:numId="21">
    <w:abstractNumId w:val="8"/>
  </w:num>
  <w:num w:numId="22">
    <w:abstractNumId w:val="7"/>
  </w:num>
  <w:num w:numId="23">
    <w:abstractNumId w:val="0"/>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yOTkxZmFhNGFhMjU1MzYyODE3YjgxYmIzN2IxNDEifQ=="/>
  </w:docVars>
  <w:rsids>
    <w:rsidRoot w:val="006A5F24"/>
    <w:rsid w:val="0009588F"/>
    <w:rsid w:val="000B7FC9"/>
    <w:rsid w:val="00203D90"/>
    <w:rsid w:val="003C6B8C"/>
    <w:rsid w:val="004400AA"/>
    <w:rsid w:val="0045505C"/>
    <w:rsid w:val="004D2859"/>
    <w:rsid w:val="005A3193"/>
    <w:rsid w:val="006A5F24"/>
    <w:rsid w:val="007D3C76"/>
    <w:rsid w:val="00B206F5"/>
    <w:rsid w:val="00EA3055"/>
    <w:rsid w:val="00F074E2"/>
    <w:rsid w:val="012E4031"/>
    <w:rsid w:val="024778A8"/>
    <w:rsid w:val="045B62F1"/>
    <w:rsid w:val="05706CC6"/>
    <w:rsid w:val="069101C5"/>
    <w:rsid w:val="086E3851"/>
    <w:rsid w:val="0AF35C38"/>
    <w:rsid w:val="0E147816"/>
    <w:rsid w:val="103A1765"/>
    <w:rsid w:val="11C52008"/>
    <w:rsid w:val="1A1D7730"/>
    <w:rsid w:val="1EAA634C"/>
    <w:rsid w:val="235830F7"/>
    <w:rsid w:val="23757D3B"/>
    <w:rsid w:val="26544672"/>
    <w:rsid w:val="27E52DCB"/>
    <w:rsid w:val="2ACF53DC"/>
    <w:rsid w:val="2D40315E"/>
    <w:rsid w:val="2D55028C"/>
    <w:rsid w:val="31C679AA"/>
    <w:rsid w:val="35A429AC"/>
    <w:rsid w:val="389417A3"/>
    <w:rsid w:val="38E72643"/>
    <w:rsid w:val="3C5F2ED5"/>
    <w:rsid w:val="3F157A92"/>
    <w:rsid w:val="427A5623"/>
    <w:rsid w:val="465768DA"/>
    <w:rsid w:val="4AA8342E"/>
    <w:rsid w:val="5A2C47C5"/>
    <w:rsid w:val="60570395"/>
    <w:rsid w:val="6D26652A"/>
    <w:rsid w:val="6DE45B92"/>
    <w:rsid w:val="70712739"/>
    <w:rsid w:val="749F1AE5"/>
    <w:rsid w:val="74D37CF8"/>
    <w:rsid w:val="771C581A"/>
    <w:rsid w:val="79231957"/>
    <w:rsid w:val="7C3A36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3">
    <w:name w:val="Balloon Text"/>
    <w:basedOn w:val="1"/>
    <w:link w:val="11"/>
    <w:autoRedefine/>
    <w:semiHidden/>
    <w:unhideWhenUsed/>
    <w:qFormat/>
    <w:uiPriority w:val="99"/>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autoRedefine/>
    <w:qFormat/>
    <w:uiPriority w:val="22"/>
    <w:rPr>
      <w:b/>
    </w:rPr>
  </w:style>
  <w:style w:type="character" w:styleId="10">
    <w:name w:val="page number"/>
    <w:basedOn w:val="8"/>
    <w:autoRedefine/>
    <w:qFormat/>
    <w:uiPriority w:val="0"/>
  </w:style>
  <w:style w:type="character" w:customStyle="1" w:styleId="11">
    <w:name w:val="批注框文本 Char"/>
    <w:basedOn w:val="8"/>
    <w:link w:val="3"/>
    <w:autoRedefine/>
    <w:semiHidden/>
    <w:qFormat/>
    <w:uiPriority w:val="99"/>
    <w:rPr>
      <w:rFonts w:ascii="Times New Roman" w:hAnsi="Times New Roman" w:eastAsia="宋体" w:cs="Times New Roman"/>
      <w:sz w:val="18"/>
      <w:szCs w:val="18"/>
    </w:rPr>
  </w:style>
  <w:style w:type="paragraph" w:customStyle="1" w:styleId="12">
    <w:name w:val="列出段落1"/>
    <w:basedOn w:val="1"/>
    <w:autoRedefine/>
    <w:qFormat/>
    <w:uiPriority w:val="34"/>
    <w:pPr>
      <w:ind w:firstLine="420" w:firstLineChars="200"/>
    </w:pPr>
  </w:style>
  <w:style w:type="paragraph" w:customStyle="1" w:styleId="13">
    <w:name w:val="Normal"/>
    <w:autoRedefine/>
    <w:qFormat/>
    <w:uiPriority w:val="0"/>
    <w:pPr>
      <w:jc w:val="both"/>
    </w:pPr>
    <w:rPr>
      <w:rFonts w:ascii="Times New Roman" w:hAnsi="Times New Roman" w:eastAsia="宋体" w:cs="Times New Roman"/>
      <w:kern w:val="2"/>
      <w:sz w:val="21"/>
      <w:szCs w:val="21"/>
      <w:lang w:val="en-US" w:eastAsia="zh-CN" w:bidi="ar-SA"/>
    </w:rPr>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51</Pages>
  <Words>21232</Words>
  <Characters>21526</Characters>
  <Lines>1</Lines>
  <Paragraphs>1</Paragraphs>
  <TotalTime>0</TotalTime>
  <ScaleCrop>false</ScaleCrop>
  <LinksUpToDate>false</LinksUpToDate>
  <CharactersWithSpaces>22844</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2023-05-08T04:38:00Z</dcterms:created>
  <dc:creator>微软用户</dc:creator>
  <cp:lastModifiedBy>肉多多wsy</cp:lastModifiedBy>
  <dcterms:modified xsi:type="dcterms:W3CDTF">2024-06-25T06:15:30Z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EB00DD795620421AB1BDCF3E39292A62_13</vt:lpwstr>
  </property>
</Properties>
</file>