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7333A"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月理论学习（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蔡凤奇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19EE3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282B6C6F">
            <w:pPr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78BFB33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具身认知视角下小学数学实验的实践路径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》</w:t>
            </w:r>
          </w:p>
        </w:tc>
      </w:tr>
      <w:tr w14:paraId="6927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19F20223">
            <w:pPr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47D39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具身认知是在批判传统离身认知精神与肉体、身体与心智相对分离的“二元论”基础上发展起来的，代表了认知发展的新方向。具身认知主张“知行合一”“身心一元”，其基本意义是指认知是由身体体验与情境互动相结合而产生的，认知由身体的动作和形式所决定。数学实验则是指针对要解决的问题，创设合适的实验环境，借助实物、模型或技术工具进行必要的操作，引导学生进行观察、测量、运算、分析、综合、抽象、归纳等活动，从数学现象或事实中发现规律，体验数学原理的可靠性，完成对问题的解决。数学实验体现了从“离身”走向“具身”的学习方式的转型。</w:t>
            </w:r>
          </w:p>
          <w:p w14:paraId="42C98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1. 以问题驱动和学历单作为辅助，让具身操作获得“脚手架”</w:t>
            </w:r>
          </w:p>
          <w:p w14:paraId="55A43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数学实验不同于一般意义上的动手操作，是教师指导下的“再创造”活动。一方面，实验目标的确立和实验价值的凸显都需要问题的引领和驱动，教师要从知识的生长点和学生的已有经验出发，将所学内容转化为核心问题和关键任务。另一方面，实验中学历单的使用可以让教师指导下的“再创造”得以有效落实。实验学历单遵循学生的认知发展规律，将需要研究的问题、研究的过程、实验得出的结论等以任务单的形式呈现给学生。有了问题驱动和学历单辅助，学生的思考更有方向，具身操作的实验流程更加有序，“数学化”的提炼与交流更有依托。需要指出的是，数学实验学历单能记录实验的过程，也能渗透数学思想与方法。</w:t>
            </w:r>
          </w:p>
          <w:p w14:paraId="09175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 w:eastAsiaTheme="minorEastAsia"/>
                <w:sz w:val="24"/>
                <w:lang w:eastAsia="zh-CN"/>
              </w:rPr>
              <w:t>注重实验课程和资源开发，让具身学习空间不断拓展系统构建数学实验课程资源，对丰富学生的具身学习情境，提升其学习品质有着重要意义。在尊重教材的基础上，实验课程资源的开发和利用可采用“嵌入式”或“组块式”设计。“嵌入式”设计是围绕某知识点，将实验嵌入知识学习过程中，直接指向内容的理解和问题的求解，“组块式”设计是将数学实验贯穿课堂教学始终。如引导学生探究“三角形三边的关系”，每次实验都是对之前研究的深入和递进。</w:t>
            </w:r>
          </w:p>
        </w:tc>
      </w:tr>
      <w:tr w14:paraId="0559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1EC22F2F"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6623" w:type="dxa"/>
          </w:tcPr>
          <w:p w14:paraId="2EDA16AC">
            <w:pPr>
              <w:spacing w:line="4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default" w:eastAsiaTheme="minorEastAsia"/>
                <w:sz w:val="24"/>
                <w:lang w:val="en-US" w:eastAsia="zh-CN"/>
              </w:rPr>
              <w:t>数学实验</w:t>
            </w:r>
            <w:r>
              <w:rPr>
                <w:rFonts w:hint="eastAsia"/>
                <w:sz w:val="24"/>
                <w:lang w:val="en-US" w:eastAsia="zh-CN"/>
              </w:rPr>
              <w:t>应该让学生</w:t>
            </w:r>
            <w:r>
              <w:rPr>
                <w:rFonts w:hint="default" w:eastAsiaTheme="minorEastAsia"/>
                <w:sz w:val="24"/>
                <w:lang w:val="en-US" w:eastAsia="zh-CN"/>
              </w:rPr>
              <w:t>“身体参与”置于学习活动</w:t>
            </w:r>
            <w:r>
              <w:rPr>
                <w:rFonts w:hint="eastAsia"/>
                <w:sz w:val="24"/>
                <w:lang w:val="en-US" w:eastAsia="zh-CN"/>
              </w:rPr>
              <w:t>中，充分展 开实验过程，提升实验深度。</w:t>
            </w:r>
            <w:r>
              <w:rPr>
                <w:rFonts w:hint="eastAsia" w:eastAsiaTheme="minorEastAsia"/>
                <w:sz w:val="24"/>
                <w:lang w:eastAsia="zh-CN"/>
              </w:rPr>
              <w:t>数学实验的目的不仅是为了获得结论，更重要的是</w:t>
            </w:r>
            <w:r>
              <w:rPr>
                <w:rFonts w:hint="eastAsia"/>
                <w:sz w:val="24"/>
                <w:lang w:val="en-US" w:eastAsia="zh-CN"/>
              </w:rPr>
              <w:t>让</w:t>
            </w:r>
            <w:r>
              <w:rPr>
                <w:rFonts w:hint="eastAsia" w:eastAsiaTheme="minorEastAsia"/>
                <w:sz w:val="24"/>
                <w:lang w:eastAsia="zh-CN"/>
              </w:rPr>
              <w:t>学生通过各种各样的数学活动，让学生在“感知—感悟—理解”中主动地用数学的方式进行思考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 w:eastAsiaTheme="minorEastAsia"/>
                <w:sz w:val="24"/>
                <w:lang w:eastAsia="zh-CN"/>
              </w:rPr>
              <w:t>帮助学生找到数学理论的本质，通过自己的探索来获得知识，并且让学生在探究实验的过程中获取活动经验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>我发现实验工具</w:t>
            </w:r>
            <w:r>
              <w:rPr>
                <w:rFonts w:hint="eastAsia"/>
                <w:sz w:val="24"/>
                <w:lang w:eastAsia="zh-CN"/>
              </w:rPr>
              <w:t>开发</w:t>
            </w:r>
            <w:r>
              <w:rPr>
                <w:rFonts w:hint="eastAsia" w:eastAsiaTheme="minorEastAsia"/>
                <w:sz w:val="24"/>
                <w:lang w:eastAsia="zh-CN"/>
              </w:rPr>
              <w:t>对丰富学生的具身学习情境，提升其学习品质有着重要意义。</w:t>
            </w:r>
            <w:r>
              <w:rPr>
                <w:rFonts w:hint="eastAsia"/>
                <w:sz w:val="24"/>
                <w:lang w:val="en-US" w:eastAsia="zh-CN"/>
              </w:rPr>
              <w:t>实用、丰富和典型的实验工具有利于学生具身操作、领悟知识、掌握方法和技能。实物工具或软件工具有的可以直接使用，例如，“小棒”“圆片”“方块图”等，可在不同情境中直接使用；有的则需要制作和改造，例如“方向板”“网络软件”等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。</w:t>
            </w:r>
          </w:p>
          <w:p w14:paraId="7A9A602D">
            <w:pPr>
              <w:spacing w:line="400" w:lineRule="exact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</w:tbl>
    <w:p w14:paraId="3934C2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YzcxNmFjOWU0MDU0NjVlZWM4NTczMTA1ZTYwMDYifQ=="/>
  </w:docVars>
  <w:rsids>
    <w:rsidRoot w:val="25DE4717"/>
    <w:rsid w:val="00172F5D"/>
    <w:rsid w:val="0018096D"/>
    <w:rsid w:val="00190247"/>
    <w:rsid w:val="001F14EF"/>
    <w:rsid w:val="00201238"/>
    <w:rsid w:val="002E2F14"/>
    <w:rsid w:val="003161C9"/>
    <w:rsid w:val="00384CD7"/>
    <w:rsid w:val="00422E8B"/>
    <w:rsid w:val="00435833"/>
    <w:rsid w:val="004A35D6"/>
    <w:rsid w:val="00553822"/>
    <w:rsid w:val="005B1C53"/>
    <w:rsid w:val="006C103B"/>
    <w:rsid w:val="00753411"/>
    <w:rsid w:val="00833E29"/>
    <w:rsid w:val="0088220C"/>
    <w:rsid w:val="00957170"/>
    <w:rsid w:val="009D7EE9"/>
    <w:rsid w:val="00A11239"/>
    <w:rsid w:val="00B07C93"/>
    <w:rsid w:val="00C3517A"/>
    <w:rsid w:val="00D50FB1"/>
    <w:rsid w:val="00EA5D29"/>
    <w:rsid w:val="00EF41C2"/>
    <w:rsid w:val="00F2236E"/>
    <w:rsid w:val="00F365E4"/>
    <w:rsid w:val="0321413B"/>
    <w:rsid w:val="065B5A88"/>
    <w:rsid w:val="076575A9"/>
    <w:rsid w:val="07F92D1B"/>
    <w:rsid w:val="087B5F6E"/>
    <w:rsid w:val="08A454C4"/>
    <w:rsid w:val="0AAD2A9F"/>
    <w:rsid w:val="0B495B6E"/>
    <w:rsid w:val="0CE961B9"/>
    <w:rsid w:val="121A1C85"/>
    <w:rsid w:val="126A6657"/>
    <w:rsid w:val="12C41284"/>
    <w:rsid w:val="14195757"/>
    <w:rsid w:val="1457788F"/>
    <w:rsid w:val="146401FE"/>
    <w:rsid w:val="14A10B0A"/>
    <w:rsid w:val="19D436AA"/>
    <w:rsid w:val="1E4F496B"/>
    <w:rsid w:val="218B4A00"/>
    <w:rsid w:val="2194531E"/>
    <w:rsid w:val="22C34341"/>
    <w:rsid w:val="22F664C5"/>
    <w:rsid w:val="24F27D51"/>
    <w:rsid w:val="25DE4717"/>
    <w:rsid w:val="283A6E54"/>
    <w:rsid w:val="297665B1"/>
    <w:rsid w:val="2BD86D8F"/>
    <w:rsid w:val="2C5B55EB"/>
    <w:rsid w:val="2CA5304B"/>
    <w:rsid w:val="2CD61452"/>
    <w:rsid w:val="33040926"/>
    <w:rsid w:val="34103086"/>
    <w:rsid w:val="351F3659"/>
    <w:rsid w:val="370903F3"/>
    <w:rsid w:val="37E86B08"/>
    <w:rsid w:val="3B6829F3"/>
    <w:rsid w:val="3B8F43A2"/>
    <w:rsid w:val="3D2739F3"/>
    <w:rsid w:val="3D5567B2"/>
    <w:rsid w:val="3E6E3CC3"/>
    <w:rsid w:val="40996ECE"/>
    <w:rsid w:val="410B0BCC"/>
    <w:rsid w:val="42DE0FF8"/>
    <w:rsid w:val="48E9262D"/>
    <w:rsid w:val="4B120E86"/>
    <w:rsid w:val="4D9F75D5"/>
    <w:rsid w:val="4F1F09CE"/>
    <w:rsid w:val="51E952C3"/>
    <w:rsid w:val="52D34643"/>
    <w:rsid w:val="532C5467"/>
    <w:rsid w:val="53B12F01"/>
    <w:rsid w:val="570A0E48"/>
    <w:rsid w:val="57A10251"/>
    <w:rsid w:val="5B0C4E6B"/>
    <w:rsid w:val="5C8E2CEF"/>
    <w:rsid w:val="5C9A75C5"/>
    <w:rsid w:val="5E135BA1"/>
    <w:rsid w:val="5FC553F9"/>
    <w:rsid w:val="61291238"/>
    <w:rsid w:val="621F670B"/>
    <w:rsid w:val="63D77671"/>
    <w:rsid w:val="642F7E6A"/>
    <w:rsid w:val="664743FF"/>
    <w:rsid w:val="6A072DFB"/>
    <w:rsid w:val="6A670B68"/>
    <w:rsid w:val="6AB60608"/>
    <w:rsid w:val="6B4D6BF5"/>
    <w:rsid w:val="6B961BC0"/>
    <w:rsid w:val="6DBD1686"/>
    <w:rsid w:val="6DCF4F15"/>
    <w:rsid w:val="6F7F21D1"/>
    <w:rsid w:val="70891CF3"/>
    <w:rsid w:val="71C50B09"/>
    <w:rsid w:val="735A7977"/>
    <w:rsid w:val="758C69E5"/>
    <w:rsid w:val="769301D8"/>
    <w:rsid w:val="78085BF3"/>
    <w:rsid w:val="781F6570"/>
    <w:rsid w:val="78322549"/>
    <w:rsid w:val="79053EE1"/>
    <w:rsid w:val="7A3B22B0"/>
    <w:rsid w:val="7A431165"/>
    <w:rsid w:val="7EDE4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1071</Words>
  <Characters>1073</Characters>
  <Lines>11</Lines>
  <Paragraphs>3</Paragraphs>
  <TotalTime>3</TotalTime>
  <ScaleCrop>false</ScaleCrop>
  <LinksUpToDate>false</LinksUpToDate>
  <CharactersWithSpaces>1075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2023-09-10T09:33:00Z</dcterms:created>
  <dc:creator>肉多多wsy</dc:creator>
  <cp:lastModifiedBy>班主任</cp:lastModifiedBy>
  <dcterms:modified xsi:type="dcterms:W3CDTF">2024-06-25T11:05:58Z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7499CD0A6D154EAD9F5FC192AE27BB78_13</vt:lpwstr>
  </property>
</Properties>
</file>