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2"/>
          <w:szCs w:val="28"/>
        </w:rPr>
      </w:pPr>
      <w:r>
        <w:rPr>
          <w:rFonts w:hint="eastAsia" w:ascii="黑体" w:hAnsi="黑体" w:eastAsia="黑体" w:cs="黑体"/>
          <w:b/>
          <w:bCs/>
          <w:sz w:val="32"/>
          <w:szCs w:val="40"/>
          <w:lang w:val="en-US" w:eastAsia="zh-CN"/>
        </w:rPr>
        <w:t>4</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吴倩</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【论文题目】</w:t>
            </w:r>
          </w:p>
        </w:tc>
        <w:tc>
          <w:tcPr>
            <w:tcW w:w="6713" w:type="dxa"/>
            <w:vAlign w:val="center"/>
          </w:tcPr>
          <w:p>
            <w:pPr>
              <w:keepNext w:val="0"/>
              <w:keepLines w:val="0"/>
              <w:widowControl/>
              <w:suppressLineNumbers w:val="0"/>
              <w:jc w:val="center"/>
              <w:rPr>
                <w:sz w:val="24"/>
              </w:rPr>
            </w:pPr>
            <w:r>
              <w:rPr>
                <w:rFonts w:hint="eastAsia" w:ascii="宋体" w:hAnsi="宋体" w:eastAsia="宋体" w:cs="宋体"/>
                <w:b/>
                <w:bCs/>
                <w:sz w:val="24"/>
              </w:rPr>
              <w:t>《</w:t>
            </w:r>
            <w:r>
              <w:rPr>
                <w:rFonts w:hint="eastAsia" w:ascii="宋体" w:hAnsi="宋体" w:eastAsia="宋体" w:cs="宋体"/>
                <w:b/>
                <w:bCs/>
                <w:sz w:val="24"/>
                <w:lang w:val="en-US" w:eastAsia="zh-CN"/>
              </w:rPr>
              <w:t>数学实验在小学数学教学活动中</w:t>
            </w:r>
            <w:r>
              <w:rPr>
                <w:rFonts w:hint="default" w:ascii="宋体" w:hAnsi="宋体" w:eastAsia="宋体" w:cs="宋体"/>
                <w:b/>
                <w:bCs/>
                <w:sz w:val="24"/>
                <w:lang w:val="en-US" w:eastAsia="zh-CN"/>
              </w:rPr>
              <w:t>的应用策略分析</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【学习摘要】</w:t>
            </w:r>
          </w:p>
        </w:tc>
        <w:tc>
          <w:tcPr>
            <w:tcW w:w="6713" w:type="dxa"/>
          </w:tcPr>
          <w:p>
            <w:pPr>
              <w:widowControl/>
              <w:jc w:val="left"/>
            </w:pP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摘要：小学阶段是学生心智与思维发展的关键期，此时，数学思维的培养至关重要。以教材为基础的数学实验，能为学生搭建衔接具象事物与抽象思维的桥梁，对学生数学思维能力发展有着重要作用。本文立足小学数学教学活动，对数学实验的应用展开研究，先确定具体应用原则，再提出有效应用策略。</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关键词：小学数学；</w:t>
            </w:r>
            <w:r>
              <w:rPr>
                <w:rFonts w:hint="default" w:ascii="宋体" w:hAnsi="宋体" w:eastAsia="宋体" w:cs="宋体"/>
                <w:color w:val="231F20"/>
                <w:kern w:val="0"/>
                <w:sz w:val="24"/>
                <w:szCs w:val="24"/>
                <w:lang w:val="en-US" w:eastAsia="zh-CN" w:bidi="ar"/>
              </w:rPr>
              <w:t>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教学活动</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应用策略</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实验是一种探究方法，</w:t>
            </w:r>
            <w:r>
              <w:rPr>
                <w:rFonts w:hint="default" w:ascii="宋体" w:hAnsi="宋体" w:eastAsia="宋体" w:cs="宋体"/>
                <w:color w:val="231F20"/>
                <w:kern w:val="0"/>
                <w:sz w:val="24"/>
                <w:szCs w:val="24"/>
                <w:lang w:val="en-US" w:eastAsia="zh-CN" w:bidi="ar"/>
              </w:rPr>
              <w:t>在数学理论推导</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解决数学问题中经常应用</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掌握数学实验技巧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培养数学实验能力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能够使学生丰富解决问题</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数学证明的方法</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更为重要的是可以通过实验中表面现象理解数学知识背后隐藏的学科特有理论与思维方式</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因此</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在小学数学教学活动中应借助实验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通过其趣味性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实践性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挑战性引导学生积极思考</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加深对数学知识的本质理解</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使学生形成正确的数学思维</w:t>
            </w:r>
            <w:r>
              <w:rPr>
                <w:rFonts w:hint="eastAsia" w:ascii="宋体" w:hAnsi="宋体" w:eastAsia="宋体" w:cs="宋体"/>
                <w:color w:val="231F20"/>
                <w:kern w:val="0"/>
                <w:sz w:val="24"/>
                <w:szCs w:val="24"/>
                <w:lang w:val="en-US" w:eastAsia="zh-CN" w:bidi="ar"/>
              </w:rPr>
              <w:t>。</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小学数学教学中借助实验可以切实提高教学效果</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但实验过程并非</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随心所欲</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杂乱无章</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应秉持着科学的原则</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使实验围绕教材与教学目标展开</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充分展现数学学科特点</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从而最大程度发挥数学实验的功能</w:t>
            </w:r>
            <w:r>
              <w:rPr>
                <w:rFonts w:hint="eastAsia" w:ascii="宋体" w:hAnsi="宋体" w:eastAsia="宋体" w:cs="宋体"/>
                <w:color w:val="231F20"/>
                <w:kern w:val="0"/>
                <w:sz w:val="24"/>
                <w:szCs w:val="24"/>
                <w:lang w:val="en-US" w:eastAsia="zh-CN" w:bidi="ar"/>
              </w:rPr>
              <w:t>。</w:t>
            </w:r>
          </w:p>
          <w:p>
            <w:pPr>
              <w:keepNext w:val="0"/>
              <w:keepLines w:val="0"/>
              <w:widowControl/>
              <w:suppressLineNumbers w:val="0"/>
              <w:ind w:firstLine="480" w:firstLineChars="200"/>
              <w:jc w:val="left"/>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可视性原则是指整个实验过程可供学生肉眼捕捉</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即学生能够真实观看</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感知实验的推进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由于学生年龄小</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用抽象的语言描述实验过程或教师演示实验过程</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不利于学生的理解</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也难以将抽象知识直观化</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具象化</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因此</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必须保证实验全程可视</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学生才能够参与到实验中</w:t>
            </w:r>
            <w:r>
              <w:rPr>
                <w:rFonts w:hint="eastAsia" w:ascii="宋体" w:hAnsi="宋体" w:eastAsia="宋体" w:cs="宋体"/>
                <w:color w:val="231F20"/>
                <w:kern w:val="0"/>
                <w:sz w:val="24"/>
                <w:szCs w:val="24"/>
                <w:lang w:val="en-US" w:eastAsia="zh-CN" w:bidi="ar"/>
              </w:rPr>
              <w:t>。</w:t>
            </w:r>
          </w:p>
          <w:p>
            <w:pPr>
              <w:keepNext w:val="0"/>
              <w:keepLines w:val="0"/>
              <w:widowControl/>
              <w:suppressLineNumbers w:val="0"/>
              <w:ind w:firstLine="480" w:firstLineChars="200"/>
              <w:jc w:val="left"/>
            </w:pPr>
            <w:r>
              <w:rPr>
                <w:rFonts w:hint="default" w:ascii="宋体" w:hAnsi="宋体" w:eastAsia="宋体" w:cs="宋体"/>
                <w:color w:val="231F20"/>
                <w:kern w:val="0"/>
                <w:sz w:val="24"/>
                <w:szCs w:val="24"/>
                <w:lang w:val="en-US" w:eastAsia="zh-CN" w:bidi="ar"/>
              </w:rPr>
              <w:t>创造性原则是指数学实验教学期间</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教师需要结合知识特点</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具体学情展开创新</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打破常规与束缚</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使教学活动多姿多彩</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激发学生参与实验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完成知识探究的主观能动性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同时</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在实验过程中</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尊重学生的创新与创造</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鼓励学生从新颖的角度思考问题</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以新颖的方法解决问题</w:t>
            </w:r>
            <w:r>
              <w:rPr>
                <w:rFonts w:hint="eastAsia" w:ascii="宋体" w:hAnsi="宋体" w:eastAsia="宋体" w:cs="宋体"/>
                <w:color w:val="231F20"/>
                <w:kern w:val="0"/>
                <w:sz w:val="24"/>
                <w:szCs w:val="24"/>
                <w:lang w:val="en-US" w:eastAsia="zh-CN" w:bidi="ar"/>
              </w:rPr>
              <w:t>。</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p>
          <w:p>
            <w:pPr>
              <w:widowControl/>
              <w:jc w:val="left"/>
              <w:rPr>
                <w:rFonts w:ascii="宋体" w:hAnsi="宋体" w:eastAsia="宋体" w:cs="宋体"/>
                <w:sz w:val="24"/>
              </w:rPr>
            </w:pPr>
          </w:p>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r>
              <w:rPr>
                <w:rFonts w:hint="eastAsia" w:ascii="黑体" w:hAnsi="黑体" w:eastAsia="黑体" w:cs="黑体"/>
                <w:b/>
                <w:bCs/>
                <w:sz w:val="28"/>
                <w:szCs w:val="36"/>
              </w:rPr>
              <w:t>【学习反思】</w:t>
            </w:r>
          </w:p>
        </w:tc>
        <w:tc>
          <w:tcPr>
            <w:tcW w:w="6713" w:type="dxa"/>
          </w:tcPr>
          <w:p>
            <w:pPr>
              <w:spacing w:line="400" w:lineRule="exact"/>
              <w:rPr>
                <w:sz w:val="24"/>
              </w:rPr>
            </w:pPr>
          </w:p>
          <w:p>
            <w:pPr>
              <w:keepNext w:val="0"/>
              <w:keepLines w:val="0"/>
              <w:widowControl/>
              <w:suppressLineNumbers w:val="0"/>
              <w:ind w:firstLine="480" w:firstLineChars="200"/>
              <w:jc w:val="left"/>
            </w:pPr>
            <w:r>
              <w:rPr>
                <w:rFonts w:hint="default" w:ascii="宋体" w:hAnsi="宋体" w:eastAsia="宋体" w:cs="宋体"/>
                <w:color w:val="231F20"/>
                <w:kern w:val="0"/>
                <w:sz w:val="24"/>
                <w:szCs w:val="24"/>
                <w:lang w:val="en-US" w:eastAsia="zh-CN" w:bidi="ar"/>
              </w:rPr>
              <w:t>数学实验的应用目的是通过实验现象与客观数据解决数学问题</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总结数学规律</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并在实验过程中培养学生思维与核心能力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因此</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猜想与实验设计只是热身</w:t>
            </w:r>
            <w:r>
              <w:rPr>
                <w:rFonts w:hint="eastAsia" w:ascii="宋体" w:hAnsi="宋体" w:eastAsia="宋体" w:cs="宋体"/>
                <w:color w:val="231F20"/>
                <w:kern w:val="0"/>
                <w:sz w:val="24"/>
                <w:szCs w:val="24"/>
                <w:lang w:val="en-US" w:eastAsia="zh-CN" w:bidi="ar"/>
              </w:rPr>
              <w:t>环节，</w:t>
            </w:r>
            <w:r>
              <w:rPr>
                <w:rFonts w:hint="default" w:ascii="宋体" w:hAnsi="宋体" w:eastAsia="宋体" w:cs="宋体"/>
                <w:color w:val="231F20"/>
                <w:kern w:val="0"/>
                <w:sz w:val="24"/>
                <w:szCs w:val="24"/>
                <w:lang w:val="en-US" w:eastAsia="zh-CN" w:bidi="ar"/>
              </w:rPr>
              <w:t>还需组织学生有序参与实验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按照设计方案的方向</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目标</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流程完成实验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分析实验过程与数据</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使学生透过实验现象看见本质</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总结具有普适性的数学理论</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广泛积累经验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强化数学推理能力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实践能力的锻炼</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同时</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合作探究期间</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每个人对实验现象的看法不同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思想之间的碰撞会产生创新性想法</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也是小学阶段培养学生创新意识的重要途径</w:t>
            </w:r>
            <w:r>
              <w:rPr>
                <w:rFonts w:hint="eastAsia" w:ascii="宋体" w:hAnsi="宋体" w:eastAsia="宋体" w:cs="宋体"/>
                <w:color w:val="231F20"/>
                <w:kern w:val="0"/>
                <w:sz w:val="24"/>
                <w:szCs w:val="24"/>
                <w:lang w:val="en-US" w:eastAsia="zh-CN" w:bidi="ar"/>
              </w:rPr>
              <w:t>。</w:t>
            </w:r>
          </w:p>
          <w:p>
            <w:pPr>
              <w:keepNext w:val="0"/>
              <w:keepLines w:val="0"/>
              <w:widowControl/>
              <w:suppressLineNumbers w:val="0"/>
              <w:jc w:val="left"/>
            </w:pPr>
            <w:r>
              <w:rPr>
                <w:rFonts w:hint="default" w:ascii="宋体" w:hAnsi="宋体" w:eastAsia="宋体" w:cs="宋体"/>
                <w:color w:val="231F20"/>
                <w:kern w:val="0"/>
                <w:sz w:val="24"/>
                <w:szCs w:val="24"/>
                <w:lang w:val="en-US" w:eastAsia="zh-CN" w:bidi="ar"/>
              </w:rPr>
              <w:t>实验是探究知识本质</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追求真理的过程</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正如莱辛所说</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对真理的追求比对真理的占有更为可贵</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教师要在小学数学教学活动中应用数学实验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通过猜想使实验成为学生的内在需求</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将其变为学生解决</w:t>
            </w:r>
            <w:r>
              <w:rPr>
                <w:rFonts w:hint="eastAsia" w:ascii="宋体" w:hAnsi="宋体" w:eastAsia="宋体" w:cs="宋体"/>
                <w:color w:val="231F20"/>
                <w:kern w:val="0"/>
                <w:sz w:val="24"/>
                <w:szCs w:val="24"/>
                <w:lang w:val="en-US" w:eastAsia="zh-CN" w:bidi="ar"/>
              </w:rPr>
              <w:t>数学问题的重要方法与途径。</w:t>
            </w:r>
            <w:r>
              <w:rPr>
                <w:rFonts w:hint="default" w:ascii="宋体" w:hAnsi="宋体" w:eastAsia="宋体" w:cs="宋体"/>
                <w:color w:val="231F20"/>
                <w:kern w:val="0"/>
                <w:sz w:val="24"/>
                <w:szCs w:val="24"/>
                <w:lang w:val="en-US" w:eastAsia="zh-CN" w:bidi="ar"/>
              </w:rPr>
              <w:t>通过合作探究完成实验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丰富学生数学知识技能</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使学生有积极的学习</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情感体验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并在自主实验中发展多重能力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通过实验分析</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得出客观结论</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不断积累解决数学问题的经验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从而促进学生数学核心素养可持续发展</w:t>
            </w:r>
            <w:r>
              <w:rPr>
                <w:rFonts w:hint="eastAsia" w:ascii="宋体" w:hAnsi="宋体" w:eastAsia="宋体" w:cs="宋体"/>
                <w:color w:val="231F20"/>
                <w:kern w:val="0"/>
                <w:sz w:val="24"/>
                <w:szCs w:val="24"/>
                <w:lang w:val="en-US" w:eastAsia="zh-CN" w:bidi="ar"/>
              </w:rPr>
              <w:t>。</w:t>
            </w:r>
          </w:p>
          <w:p>
            <w:pPr>
              <w:keepNext w:val="0"/>
              <w:keepLines w:val="0"/>
              <w:widowControl/>
              <w:suppressLineNumbers w:val="0"/>
              <w:jc w:val="left"/>
              <w:rPr>
                <w:rFonts w:hint="default" w:ascii="宋体" w:hAnsi="宋体" w:eastAsia="宋体" w:cs="宋体"/>
                <w:color w:val="231F20"/>
                <w:kern w:val="0"/>
                <w:sz w:val="24"/>
                <w:szCs w:val="24"/>
                <w:lang w:val="en-US" w:eastAsia="zh-CN" w:bidi="ar"/>
              </w:rPr>
            </w:pPr>
            <w:bookmarkStart w:id="0" w:name="_GoBack"/>
            <w:bookmarkEnd w:id="0"/>
          </w:p>
          <w:p>
            <w:pPr>
              <w:spacing w:line="400" w:lineRule="exact"/>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18030">
    <w:altName w:val="黑体"/>
    <w:panose1 w:val="00000000000000000000"/>
    <w:charset w:val="00"/>
    <w:family w:val="auto"/>
    <w:pitch w:val="default"/>
    <w:sig w:usb0="00000000" w:usb1="00000000" w:usb2="00000000" w:usb3="00000000" w:csb0="00000000" w:csb1="00000000"/>
  </w:font>
  <w:font w:name="方正书宋_GB18030">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Tc1ODZmNDQ5ODZkMGQ4ODNlNGNmYzg2Y2Q3YmQifQ=="/>
  </w:docVars>
  <w:rsids>
    <w:rsidRoot w:val="25DE4717"/>
    <w:rsid w:val="000D0A41"/>
    <w:rsid w:val="000D3A07"/>
    <w:rsid w:val="00122B5E"/>
    <w:rsid w:val="00124876"/>
    <w:rsid w:val="00172F5D"/>
    <w:rsid w:val="0018096D"/>
    <w:rsid w:val="00190247"/>
    <w:rsid w:val="001E6179"/>
    <w:rsid w:val="001F14EF"/>
    <w:rsid w:val="00201238"/>
    <w:rsid w:val="002313FB"/>
    <w:rsid w:val="002734C2"/>
    <w:rsid w:val="002E2F14"/>
    <w:rsid w:val="003161C9"/>
    <w:rsid w:val="003615AA"/>
    <w:rsid w:val="00384CD7"/>
    <w:rsid w:val="00422E8B"/>
    <w:rsid w:val="00435833"/>
    <w:rsid w:val="00553822"/>
    <w:rsid w:val="00570D91"/>
    <w:rsid w:val="005B1C53"/>
    <w:rsid w:val="006C103B"/>
    <w:rsid w:val="00753411"/>
    <w:rsid w:val="00833E29"/>
    <w:rsid w:val="00834DCC"/>
    <w:rsid w:val="0088220C"/>
    <w:rsid w:val="00957170"/>
    <w:rsid w:val="00970CDE"/>
    <w:rsid w:val="009A54F0"/>
    <w:rsid w:val="009D7EE9"/>
    <w:rsid w:val="00A11239"/>
    <w:rsid w:val="00B07C93"/>
    <w:rsid w:val="00C3517A"/>
    <w:rsid w:val="00CE7A20"/>
    <w:rsid w:val="00D50FB1"/>
    <w:rsid w:val="00E51077"/>
    <w:rsid w:val="00E760F3"/>
    <w:rsid w:val="00E90BDC"/>
    <w:rsid w:val="00EA5D29"/>
    <w:rsid w:val="00EF41C2"/>
    <w:rsid w:val="00F2236E"/>
    <w:rsid w:val="00F365E4"/>
    <w:rsid w:val="00F6137D"/>
    <w:rsid w:val="00F93989"/>
    <w:rsid w:val="0321413B"/>
    <w:rsid w:val="062C0424"/>
    <w:rsid w:val="065B5A88"/>
    <w:rsid w:val="087B5F6E"/>
    <w:rsid w:val="08A454C4"/>
    <w:rsid w:val="0B495B6E"/>
    <w:rsid w:val="0CE961B9"/>
    <w:rsid w:val="126A6657"/>
    <w:rsid w:val="1457788F"/>
    <w:rsid w:val="146401FE"/>
    <w:rsid w:val="14A10B0A"/>
    <w:rsid w:val="1E4F496B"/>
    <w:rsid w:val="2194531E"/>
    <w:rsid w:val="21B300DA"/>
    <w:rsid w:val="22C34341"/>
    <w:rsid w:val="22F664C5"/>
    <w:rsid w:val="24F27D51"/>
    <w:rsid w:val="25DE4717"/>
    <w:rsid w:val="283A6E54"/>
    <w:rsid w:val="297665B1"/>
    <w:rsid w:val="2C5B55EB"/>
    <w:rsid w:val="2CA5304B"/>
    <w:rsid w:val="351F3659"/>
    <w:rsid w:val="3B6829F3"/>
    <w:rsid w:val="3B8F43A2"/>
    <w:rsid w:val="3D2739F3"/>
    <w:rsid w:val="3D5567B2"/>
    <w:rsid w:val="42DE0FF8"/>
    <w:rsid w:val="48E9262D"/>
    <w:rsid w:val="4D9F75D5"/>
    <w:rsid w:val="4F1F09CE"/>
    <w:rsid w:val="51E952C3"/>
    <w:rsid w:val="532C5467"/>
    <w:rsid w:val="550F5D1A"/>
    <w:rsid w:val="57A10251"/>
    <w:rsid w:val="5B0C4E6B"/>
    <w:rsid w:val="5C8E2CEF"/>
    <w:rsid w:val="61291238"/>
    <w:rsid w:val="63D77671"/>
    <w:rsid w:val="642F7E6A"/>
    <w:rsid w:val="664743FF"/>
    <w:rsid w:val="6A670B68"/>
    <w:rsid w:val="6B3453A9"/>
    <w:rsid w:val="6B961BC0"/>
    <w:rsid w:val="6C550654"/>
    <w:rsid w:val="6DBD1686"/>
    <w:rsid w:val="6DCF4F15"/>
    <w:rsid w:val="6F7F21D1"/>
    <w:rsid w:val="70891CF3"/>
    <w:rsid w:val="70913474"/>
    <w:rsid w:val="71C50B09"/>
    <w:rsid w:val="735A7977"/>
    <w:rsid w:val="74170350"/>
    <w:rsid w:val="78085BF3"/>
    <w:rsid w:val="78322549"/>
    <w:rsid w:val="79053EE1"/>
    <w:rsid w:val="7A3B22B0"/>
    <w:rsid w:val="7D1161B6"/>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Words>
  <Characters>42</Characters>
  <Lines>1</Lines>
  <Paragraphs>1</Paragraphs>
  <TotalTime>19</TotalTime>
  <ScaleCrop>false</ScaleCrop>
  <LinksUpToDate>false</LinksUpToDate>
  <CharactersWithSpaces>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2024-06-14T14:12:04Z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B1AEE9B2D981492787F5511F1AE2C73A_13</vt:lpwstr>
  </property>
</Properties>
</file>