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4253"/>
        </w:tabs>
        <w:spacing w:line="360" w:lineRule="auto"/>
        <w:ind w:firstLine="602" w:firstLineChars="200"/>
        <w:jc w:val="center"/>
        <w:rPr>
          <w:rFonts w:ascii="Times New Roman" w:hAnsi="Times New Roman" w:eastAsia="黑体"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bookmarkStart w:id="2" w:name="_GoBack"/>
      <w:bookmarkEnd w:id="2"/>
      <w:r>
        <w:rPr>
          <w:rFonts w:ascii="Times New Roman" w:hAnsi="Times New Roman" w:eastAsia="黑体"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微专题　幂、指、对数的大小比较</w:t>
      </w:r>
    </w:p>
    <w:p>
      <w:pPr>
        <w:pStyle w:val="3"/>
        <w:tabs>
          <w:tab w:val="left" w:pos="4253"/>
        </w:tabs>
        <w:spacing w:line="360" w:lineRule="auto"/>
        <w:ind w:firstLine="420" w:firstLineChars="200"/>
        <w:jc w:val="center"/>
        <w:rPr>
          <w:rFonts w:ascii="Times New Roman" w:hAnsi="Times New Roman" w:eastAsia="黑体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授课人：吴秀莲 授课班级：高二（5）班 </w:t>
      </w:r>
    </w:p>
    <w:p>
      <w:pPr>
        <w:pStyle w:val="3"/>
        <w:tabs>
          <w:tab w:val="left" w:pos="4253"/>
        </w:tabs>
        <w:spacing w:line="360" w:lineRule="auto"/>
        <w:ind w:firstLine="420" w:firstLineChars="200"/>
        <w:jc w:val="center"/>
        <w:rPr>
          <w:rFonts w:ascii="Times New Roman" w:hAnsi="Times New Roman" w:eastAsia="宋体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授课时间：2024.06.05</w:t>
      </w:r>
    </w:p>
    <w:p>
      <w:pPr>
        <w:pStyle w:val="3"/>
        <w:tabs>
          <w:tab w:val="left" w:pos="4253"/>
        </w:tabs>
        <w:spacing w:line="360" w:lineRule="auto"/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INCLUDEPICTURE "E:\\课件\\新汇泽一轮数学基础版 焕\\Word\\细分word\\第2章　基本初等函数\\策略1.TIF" \* MERGEFORMAT </w:instrTex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INCLUDEPICTURE "E:\\课件\\新汇泽一轮数学基础版 焕\\Word\\细分word\\第2章　基本初等函数\\策略1.TIF" \* MERGEFORMAT </w:instrTex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INCLUDEPICTURE "E:\\课件\\新汇泽一轮数学基础版 焕\\Word\\细分word\\第2章　基本初等函数\\策略1.TIF" \* MERGEFORMAT </w:instrTex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INCLUDEPICTURE "E:\\课件\\新汇泽一轮数学基础版 焕\\Word\\细分word\\策略1.TIF" \* MERGEFORMAT </w:instrTex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INCLUDEPICTURE "E:\\课件\\新汇泽一轮数学基础版 焕\\Word\\细分word\\第2章　基本初等函数\\策略1.TIF" \* MERGEFORMAT </w:instrTex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INCLUDEPICTURE "E:\\课件\\新汇泽一轮数学基础版 焕\\Word\\细分word\\第2章　基本初等函数\\策略1.TIF" \* MERGEFORMAT </w:instrTex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INCLUDEPICTURE "E:\\课件\\新汇泽一轮数学基础版 焕\\Word\\细分word\\第2章　基本初等函数\\策略1.TIF" \* MERGEFORMAT </w:instrTex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INCLUDEPICTURE "E:\\课件\\新汇泽一轮数学基础版 焕\\Word\\细分word\\第2章　基本初等函数\\策略1.TIF" \* MERGEFORMAT </w:instrTex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hint="eastAsia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INCLUDEPICTURE  "E:\\课件\\新汇泽一轮数学基础版 焕\\Word\\整本word\\策略1.TIF" \* MERGEFORMATINET</w:instrTex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hint="eastAsia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INCLUDEPICTURE  "E:\\课件\\新汇泽一轮数学基础版 焕\\Word\\整本word\\策略1.TIF" \* MERGEFORMATINET</w:instrTex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hint="eastAsia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INCLUDEPICTURE  "E:\\课件\\新汇泽一轮数学基础版 焕\\Word\\细分word\\策略1.TIF" \* MERGEFORMATINET</w:instrTex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hint="eastAsia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INCLUDEPICTURE  "E:\\课件\\新汇泽一轮数学基础版 焕\\Word\\细分word\\策略1.TIF" \* MERGEFORMATINET</w:instrTex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hint="eastAsia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INCLUDEPICTURE  "D:\\2024 高二下\\南方凤凰台 2025全国一轮 数学 基础版 电子稿\\南方凤凰台 2025全国一轮 数学 基础版 电子稿\\南方凤凰台·2025全国一轮数学（基础版）Word（√）\\细分word\\策略1.TIF" \* MERGEFORMATINET</w:instrTex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hint="eastAsia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INCLUDEPICTURE  "D:\\2024 高二下\\南方凤凰台 2025全国一轮 数学 基础版 电子稿\\南方凤凰台 2025全国一轮 数学 基础版 电子稿\\南方凤凰台·2025全国一轮数学（基础版）Word（√）\\细分word\\策略1.TIF" \* MERGEFORMATINET</w:instrTex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hint="eastAsia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INCLUDEPICTURE  "D:\\2024 高二下\\南方凤凰台 2025全国一轮 数学 基础版 电子稿\\南方凤凰台 2025全国一轮 数学 基础版 电子稿\\南方凤凰台·2025全国一轮数学（基础版）Word（√）\\细分word\\策略1.TIF" \* MERGEFORMATINET</w:instrTex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hint="eastAsia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INCLUDEPICTURE  "D:\\2024 高二下\\南方凤凰台 2025全国一轮 数学 基础版 电子稿\\南方凤凰台 2025全国一轮 数学 基础版 电子稿\\南方凤凰台·2025全国一轮数学（基础版）Word（√）\\细分word\\策略1.TIF" \* MERGEFORMATINET</w:instrTex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pict>
          <v:shape id="_x0000_i1025" o:spt="75" type="#_x0000_t75" style="height:14.55pt;width:41.6pt;" filled="f" o:preferrelative="t" stroked="f" coordsize="21600,21600">
            <v:path/>
            <v:fill on="f" focussize="0,0"/>
            <v:stroke on="f" joinstyle="miter"/>
            <v:imagedata r:id="rId4" r:href="rId5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利用特殊值作中间量</w:t>
      </w:r>
    </w:p>
    <w:p>
      <w:pPr>
        <w:pStyle w:val="3"/>
        <w:tabs>
          <w:tab w:val="left" w:pos="4253"/>
        </w:tabs>
        <w:spacing w:line="360" w:lineRule="auto"/>
        <w:ind w:firstLine="480" w:firstLineChars="200"/>
        <w:rPr>
          <w:rFonts w:ascii="Times New Roman" w:hAnsi="Times New Roman" w:eastAsia="华文楷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利用特殊值作</w:t>
      </w:r>
      <w:r>
        <w:rPr>
          <w:rFonts w:ascii="宋体" w:hAnsi="宋体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中间量</w:t>
      </w:r>
      <w:r>
        <w:rPr>
          <w:rFonts w:ascii="宋体" w:hAnsi="宋体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宋体" w:hAnsi="宋体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基本思路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：在指数、对数中通常可优先选择</w:t>
      </w:r>
      <w:r>
        <w:rPr>
          <w:rFonts w:ascii="宋体" w:hAnsi="宋体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－</w:t>
      </w:r>
      <w:r>
        <w:rPr>
          <w:rFonts w:ascii="Times New Roman" w:hAnsi="Times New Roman" w:eastAsia="华文楷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华文楷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0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华文楷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华文楷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eq</w:instrText>
      </w:r>
      <w:r>
        <w:rPr>
          <w:rFonts w:ascii="Times New Roman" w:hAnsi="Times New Roman" w:eastAsia="华文楷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\</w:instrText>
      </w:r>
      <w:r>
        <w:rPr>
          <w:rFonts w:ascii="Times New Roman" w:hAnsi="Times New Roman" w:eastAsia="华文楷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f</w:instrText>
      </w:r>
      <w:r>
        <w:rPr>
          <w:rFonts w:ascii="Times New Roman" w:hAnsi="Times New Roman" w:eastAsia="华文楷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(1</w:instrText>
      </w:r>
      <w:r>
        <w:rPr>
          <w:rFonts w:ascii="Times New Roman" w:hAnsi="Times New Roman" w:eastAsia="华文楷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eastAsia="华文楷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2)</w:instrText>
      </w:r>
      <w:r>
        <w:rPr>
          <w:rFonts w:ascii="Times New Roman" w:hAnsi="Times New Roman" w:eastAsia="华文楷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华文楷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1</w:t>
      </w:r>
      <w:r>
        <w:rPr>
          <w:rFonts w:ascii="宋体" w:hAnsi="宋体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对所比较的数进行划分，然后再进行比较，有时可以简化比较的步骤</w:t>
      </w:r>
      <w:r>
        <w:rPr>
          <w:rFonts w:ascii="Times New Roman" w:hAnsi="Times New Roman" w:eastAsia="华文楷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在兵法上可称为</w:t>
      </w:r>
      <w:r>
        <w:rPr>
          <w:rFonts w:ascii="宋体" w:hAnsi="宋体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分割包围，各个击破</w:t>
      </w:r>
      <w:r>
        <w:rPr>
          <w:rFonts w:ascii="宋体" w:hAnsi="宋体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Times New Roman" w:eastAsia="华文楷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).</w:t>
      </w:r>
    </w:p>
    <w:p>
      <w:pPr>
        <w:pStyle w:val="3"/>
        <w:tabs>
          <w:tab w:val="left" w:pos="4253"/>
        </w:tabs>
        <w:spacing w:line="360" w:lineRule="auto"/>
        <w:rPr>
          <w:rFonts w:ascii="Times New Roman" w:hAnsi="Times New Roman" w:eastAsia="华文楷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例</w:t>
      </w:r>
      <w:r>
        <w:rPr>
          <w:rFonts w:hint="eastAsia" w:ascii="Times New Roman" w:hAnsi="Times New Roman" w:eastAsia="黑体" w:cs="Times New Roman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(1) </w:t>
      </w:r>
      <w:r>
        <w:rPr>
          <w:rFonts w:ascii="Times New Roman" w:hAnsi="Times New Roman" w:eastAsia="华文楷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(2023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·景德镇期末</w:t>
      </w:r>
      <w:r>
        <w:rPr>
          <w:rFonts w:ascii="Times New Roman" w:hAnsi="Times New Roman" w:eastAsia="华文楷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)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已知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＝</w: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宋体" w:cs="Times New Roman"/>
          <w:color w:val="000000" w:themeColor="text1"/>
          <w:sz w:val="24"/>
          <w:vertAlign w:val="superscript"/>
          <w14:textFill>
            <w14:solidFill>
              <w14:schemeClr w14:val="tx1"/>
            </w14:solidFill>
          </w14:textFill>
        </w:rPr>
        <w:t>0.3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＝</w: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log</w:t>
      </w:r>
      <w:r>
        <w:rPr>
          <w:rFonts w:ascii="Times New Roman" w:hAnsi="Times New Roman" w:eastAsia="宋体" w:cs="Times New Roman"/>
          <w:color w:val="000000" w:themeColor="text1"/>
          <w:sz w:val="24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＝</w: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log</w:t>
      </w:r>
      <w:r>
        <w:rPr>
          <w:rFonts w:ascii="Times New Roman" w:hAnsi="Times New Roman" w:eastAsia="宋体" w:cs="Times New Roman"/>
          <w:color w:val="000000" w:themeColor="text1"/>
          <w:sz w:val="24"/>
          <w:vertAlign w:val="subscript"/>
          <w14:textFill>
            <w14:solidFill>
              <w14:schemeClr w14:val="tx1"/>
            </w14:solidFill>
          </w14:textFill>
        </w:rPr>
        <w:t>0.3</w: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，则</w: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　　</w: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)</w:t>
      </w:r>
    </w:p>
    <w:p>
      <w:pPr>
        <w:pStyle w:val="3"/>
        <w:tabs>
          <w:tab w:val="left" w:pos="4253"/>
        </w:tabs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＜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＜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＜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＜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a</w:t>
      </w:r>
    </w:p>
    <w:p>
      <w:pPr>
        <w:pStyle w:val="3"/>
        <w:tabs>
          <w:tab w:val="left" w:pos="4253"/>
        </w:tabs>
        <w:spacing w:line="360" w:lineRule="auto"/>
        <w:ind w:firstLine="480" w:firstLineChars="200"/>
        <w:jc w:val="left"/>
        <w:rPr>
          <w:rFonts w:hint="eastAsia"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＜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＜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＜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＜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b</w:t>
      </w:r>
    </w:p>
    <w:p>
      <w:pPr>
        <w:pStyle w:val="3"/>
        <w:tabs>
          <w:tab w:val="left" w:pos="4253"/>
        </w:tabs>
        <w:spacing w:line="360" w:lineRule="auto"/>
        <w:ind w:left="420" w:leftChars="200"/>
        <w:jc w:val="left"/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(2) </w:t>
      </w:r>
      <w:r>
        <w:rPr>
          <w:rFonts w:ascii="Times New Roman" w:hAnsi="Times New Roman" w:eastAsia="华文楷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(2023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·包头期末</w:t>
      </w:r>
      <w:r>
        <w:rPr>
          <w:rFonts w:ascii="Times New Roman" w:hAnsi="Times New Roman" w:eastAsia="华文楷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)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设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＝</w: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ln 2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＝</w: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lg 0.2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＝</w: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e</w:t>
      </w:r>
      <w:r>
        <w:rPr>
          <w:rFonts w:ascii="Times New Roman" w:hAnsi="Times New Roman" w:eastAsia="宋体" w:cs="Times New Roman"/>
          <w:color w:val="000000" w:themeColor="text1"/>
          <w:sz w:val="24"/>
          <w:vertAlign w:val="superscript"/>
          <w14:textFill>
            <w14:solidFill>
              <w14:schemeClr w14:val="tx1"/>
            </w14:solidFill>
          </w14:textFill>
        </w:rPr>
        <w:t>0.2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，则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的大小关系为</w: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　　</w: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)</w:t>
      </w:r>
    </w:p>
    <w:p>
      <w:pPr>
        <w:pStyle w:val="3"/>
        <w:tabs>
          <w:tab w:val="left" w:pos="4253"/>
        </w:tabs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＞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＞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＞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＞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c</w:t>
      </w:r>
    </w:p>
    <w:p>
      <w:pPr>
        <w:pStyle w:val="3"/>
        <w:tabs>
          <w:tab w:val="left" w:pos="4253"/>
        </w:tabs>
        <w:spacing w:line="360" w:lineRule="auto"/>
        <w:ind w:firstLine="480" w:firstLineChars="200"/>
        <w:jc w:val="left"/>
        <w:rPr>
          <w:rFonts w:hint="eastAsia"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＞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＞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＞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＞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b</w:t>
      </w:r>
    </w:p>
    <w:p>
      <w:pPr>
        <w:pStyle w:val="3"/>
        <w:tabs>
          <w:tab w:val="left" w:pos="4253"/>
        </w:tabs>
        <w:spacing w:line="360" w:lineRule="auto"/>
        <w:jc w:val="left"/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变式</w: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(1) 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已知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＝</w: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log</w:t>
      </w:r>
      <w:r>
        <w:rPr>
          <w:rFonts w:ascii="Times New Roman" w:hAnsi="Times New Roman" w:eastAsia="宋体" w:cs="Times New Roman"/>
          <w:color w:val="000000" w:themeColor="text1"/>
          <w:sz w:val="24"/>
          <w:vertAlign w:val="subscript"/>
          <w14:textFill>
            <w14:solidFill>
              <w14:schemeClr w14:val="tx1"/>
            </w14:solidFill>
          </w14:textFill>
        </w:rPr>
        <w:t>0.3</w: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＝</w: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:sz w:val="24"/>
          <w:vertAlign w:val="superscript"/>
          <w14:textFill>
            <w14:solidFill>
              <w14:schemeClr w14:val="tx1"/>
            </w14:solidFill>
          </w14:textFill>
        </w:rPr>
        <w:t>0.1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＝</w: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0.5</w:t>
      </w:r>
      <w:r>
        <w:rPr>
          <w:rFonts w:ascii="Times New Roman" w:hAnsi="Times New Roman" w:eastAsia="宋体" w:cs="Times New Roman"/>
          <w:color w:val="000000" w:themeColor="text1"/>
          <w:sz w:val="24"/>
          <w:vertAlign w:val="superscript"/>
          <w14:textFill>
            <w14:solidFill>
              <w14:schemeClr w14:val="tx1"/>
            </w14:solidFill>
          </w14:textFill>
        </w:rPr>
        <w:t>2.1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，则</w: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　　</w: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)</w:t>
      </w:r>
    </w:p>
    <w:p>
      <w:pPr>
        <w:pStyle w:val="3"/>
        <w:tabs>
          <w:tab w:val="left" w:pos="4253"/>
        </w:tabs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＜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＜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＜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＜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c</w:t>
      </w:r>
    </w:p>
    <w:p>
      <w:pPr>
        <w:pStyle w:val="3"/>
        <w:tabs>
          <w:tab w:val="left" w:pos="4253"/>
        </w:tabs>
        <w:spacing w:line="360" w:lineRule="auto"/>
        <w:ind w:firstLine="480" w:firstLineChars="200"/>
        <w:jc w:val="left"/>
        <w:rPr>
          <w:rFonts w:hint="eastAsia"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＜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＜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＜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＜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b</w:t>
      </w:r>
    </w:p>
    <w:p>
      <w:pPr>
        <w:pStyle w:val="3"/>
        <w:tabs>
          <w:tab w:val="left" w:pos="4253"/>
        </w:tabs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)</w:t>
      </w:r>
      <w:r>
        <w:rPr>
          <w:rFonts w:ascii="Times New Roman" w:hAnsi="Times New Roman" w:eastAsia="华文楷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(2023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·聊城三模</w:t>
      </w:r>
      <w:r>
        <w:rPr>
          <w:rFonts w:ascii="Times New Roman" w:hAnsi="Times New Roman" w:eastAsia="华文楷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)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设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＝</w: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0.2</w:t>
      </w:r>
      <w:r>
        <w:rPr>
          <w:rFonts w:ascii="Times New Roman" w:hAnsi="Times New Roman" w:eastAsia="宋体" w:cs="Times New Roman"/>
          <w:color w:val="000000" w:themeColor="text1"/>
          <w:sz w:val="24"/>
          <w:vertAlign w:val="superscript"/>
          <w14:textFill>
            <w14:solidFill>
              <w14:schemeClr w14:val="tx1"/>
            </w14:solidFill>
          </w14:textFill>
        </w:rPr>
        <w:t>0.5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＝</w: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0.5</w:t>
      </w:r>
      <w:r>
        <w:rPr>
          <w:rFonts w:ascii="Times New Roman" w:hAnsi="Times New Roman" w:eastAsia="宋体" w:cs="Times New Roman"/>
          <w:color w:val="000000" w:themeColor="text1"/>
          <w:sz w:val="24"/>
          <w:vertAlign w:val="superscript"/>
          <w14:textFill>
            <w14:solidFill>
              <w14:schemeClr w14:val="tx1"/>
            </w14:solidFill>
          </w14:textFill>
        </w:rPr>
        <w:t>0.2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＝</w: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log</w:t>
      </w:r>
      <w:r>
        <w:rPr>
          <w:rFonts w:ascii="Times New Roman" w:hAnsi="Times New Roman" w:eastAsia="宋体" w:cs="Times New Roman"/>
          <w:color w:val="000000" w:themeColor="text1"/>
          <w:sz w:val="24"/>
          <w:vertAlign w:val="subscript"/>
          <w14:textFill>
            <w14:solidFill>
              <w14:schemeClr w14:val="tx1"/>
            </w14:solidFill>
          </w14:textFill>
        </w:rPr>
        <w:t>0.5</w: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0.2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，则</w: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　　</w: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)</w:t>
      </w:r>
    </w:p>
    <w:p>
      <w:pPr>
        <w:pStyle w:val="3"/>
        <w:tabs>
          <w:tab w:val="left" w:pos="4253"/>
        </w:tabs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＞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＞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＞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＞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a</w:t>
      </w:r>
    </w:p>
    <w:p>
      <w:pPr>
        <w:pStyle w:val="3"/>
        <w:tabs>
          <w:tab w:val="left" w:pos="4253"/>
        </w:tabs>
        <w:spacing w:line="360" w:lineRule="auto"/>
        <w:ind w:firstLine="480" w:firstLineChars="200"/>
        <w:jc w:val="left"/>
        <w:rPr>
          <w:rFonts w:hint="eastAsia"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＞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＞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＞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＞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a</w:t>
      </w:r>
    </w:p>
    <w:p>
      <w:pPr>
        <w:pStyle w:val="3"/>
        <w:tabs>
          <w:tab w:val="left" w:pos="4253"/>
        </w:tabs>
        <w:spacing w:line="360" w:lineRule="auto"/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INCLUDEPICTURE "E:\\课件\\新汇泽一轮数学基础版 焕\\Word\\细分word\\第2章　基本初等函数\\策略2.TIF" \* MERGEFORMAT </w:instrTex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INCLUDEPICTURE "E:\\课件\\新汇泽一轮数学基础版 焕\\Word\\细分word\\第2章　基本初等函数\\策略2.TIF" \* MERGEFORMAT </w:instrTex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INCLUDEPICTURE "E:\\课件\\新汇泽一轮数学基础版 焕\\Word\\细分word\\第2章　基本初等函数\\策略2.TIF" \* MERGEFORMAT </w:instrTex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INCLUDEPICTURE "E:\\课件\\新汇泽一轮数学基础版 焕\\Word\\细分word\\策略2.TIF" \* MERGEFORMAT </w:instrTex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INCLUDEPICTURE "E:\\课件\\新汇泽一轮数学基础版 焕\\Word\\细分word\\第2章　基本初等函数\\策略2.TIF" \* MERGEFORMAT </w:instrTex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INCLUDEPICTURE "E:\\课件\\新汇泽一轮数学基础版 焕\\Word\\细分word\\第2章　基本初等函数\\策略2.TIF" \* MERGEFORMAT </w:instrTex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INCLUDEPICTURE "E:\\课件\\新汇泽一轮数学基础版 焕\\Word\\细分word\\第2章　基本初等函数\\策略2.TIF" \* MERGEFORMAT </w:instrTex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INCLUDEPICTURE "E:\\课件\\新汇泽一轮数学基础版 焕\\Word\\细分word\\第2章　基本初等函数\\策略2.TIF" \* MERGEFORMAT </w:instrTex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hint="eastAsia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INCLUDEPICTURE  "E:\\课件\\新汇泽一轮数学基础版 焕\\Word\\整本word\\策略2.TIF" \* MERGEFORMATINET</w:instrTex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hint="eastAsia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INCLUDEPICTURE  "E:\\课件\\新汇泽一轮数学基础版 焕\\Word\\整本word\\策略2.TIF" \* MERGEFORMATINET</w:instrTex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hint="eastAsia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INCLUDEPICTURE  "E:\\课件\\新汇泽一轮数学基础版 焕\\Word\\细分word\\策略2.TIF" \* MERGEFORMATINET</w:instrTex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hint="eastAsia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INCLUDEPICTURE  "E:\\课件\\新汇泽一轮数学基础版 焕\\Word\\细分word\\策略2.TIF" \* MERGEFORMATINET</w:instrTex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hint="eastAsia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INCLUDEPICTURE  "D:\\2024 高二下\\南方凤凰台 2025全国一轮 数学 基础版 电子稿\\南方凤凰台 2025全国一轮 数学 基础版 电子稿\\南方凤凰台·2025全国一轮数学（基础版）Word（√）\\细分word\\策略2.TIF" \* MERGEFORMATINET</w:instrTex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hint="eastAsia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INCLUDEPICTURE  "D:\\2024 高二下\\南方凤凰台 2025全国一轮 数学 基础版 电子稿\\南方凤凰台 2025全国一轮 数学 基础版 电子稿\\南方凤凰台·2025全国一轮数学（基础版）Word（√）\\细分word\\策略2.TIF" \* MERGEFORMATINET</w:instrTex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hint="eastAsia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INCLUDEPICTURE  "D:\\2024 高二下\\南方凤凰台 2025全国一轮 数学 基础版 电子稿\\南方凤凰台 2025全国一轮 数学 基础版 电子稿\\南方凤凰台·2025全国一轮数学（基础版）Word（√）\\细分word\\策略2.TIF" \* MERGEFORMATINET</w:instrTex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hint="eastAsia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INCLUDEPICTURE  "D:\\2024 高二下\\南方凤凰台 2025全国一轮 数学 基础版 电子稿\\南方凤凰台 2025全国一轮 数学 基础版 电子稿\\南方凤凰台·2025全国一轮数学（基础版）Word（√）\\细分word\\策略2.TIF" \* MERGEFORMATINET</w:instrTex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pict>
          <v:shape id="_x0000_i1026" o:spt="75" type="#_x0000_t75" style="height:14.55pt;width:41.6pt;" filled="f" o:preferrelative="t" stroked="f" coordsize="21600,21600">
            <v:path/>
            <v:fill on="f" focussize="0,0"/>
            <v:stroke on="f" joinstyle="miter"/>
            <v:imagedata r:id="rId6" r:href="rId7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求同存异</w:t>
      </w:r>
    </w:p>
    <w:p>
      <w:pPr>
        <w:pStyle w:val="3"/>
        <w:tabs>
          <w:tab w:val="left" w:pos="4253"/>
        </w:tabs>
        <w:spacing w:line="360" w:lineRule="auto"/>
        <w:ind w:firstLine="480" w:firstLineChars="200"/>
        <w:rPr>
          <w:rFonts w:ascii="Times New Roman" w:hAnsi="Times New Roman" w:eastAsia="华文楷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求同存异的基本思路：如果两个指数</w:t>
      </w:r>
      <w:r>
        <w:rPr>
          <w:rFonts w:ascii="Times New Roman" w:hAnsi="Times New Roman" w:eastAsia="华文楷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或对数</w:t>
      </w:r>
      <w:r>
        <w:rPr>
          <w:rFonts w:ascii="Times New Roman" w:hAnsi="Times New Roman" w:eastAsia="华文楷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)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的底数相同，那么可通过幂</w:t>
      </w:r>
      <w:r>
        <w:rPr>
          <w:rFonts w:ascii="Times New Roman" w:hAnsi="Times New Roman" w:eastAsia="华文楷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或真数</w:t>
      </w:r>
      <w:r>
        <w:rPr>
          <w:rFonts w:ascii="Times New Roman" w:hAnsi="Times New Roman" w:eastAsia="华文楷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)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的大小与指数</w:t>
      </w:r>
      <w:r>
        <w:rPr>
          <w:rFonts w:ascii="Times New Roman" w:hAnsi="Times New Roman" w:eastAsia="华文楷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或对数</w:t>
      </w:r>
      <w:r>
        <w:rPr>
          <w:rFonts w:ascii="Times New Roman" w:hAnsi="Times New Roman" w:eastAsia="华文楷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)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函数的单调性，判断出指数</w:t>
      </w:r>
      <w:r>
        <w:rPr>
          <w:rFonts w:ascii="Times New Roman" w:hAnsi="Times New Roman" w:eastAsia="华文楷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或对数</w:t>
      </w:r>
      <w:r>
        <w:rPr>
          <w:rFonts w:ascii="Times New Roman" w:hAnsi="Times New Roman" w:eastAsia="华文楷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)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的大小关系．</w:t>
      </w:r>
    </w:p>
    <w:p>
      <w:pPr>
        <w:pStyle w:val="3"/>
        <w:tabs>
          <w:tab w:val="left" w:pos="4253"/>
        </w:tabs>
        <w:spacing w:line="360" w:lineRule="auto"/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例</w:t>
      </w:r>
      <w:r>
        <w:rPr>
          <w:rFonts w:hint="eastAsia" w:ascii="Times New Roman" w:hAnsi="Times New Roman" w:eastAsia="黑体" w:cs="Times New Roman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(1) 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已知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＝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eq</w:instrTex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\</w:instrTex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b</w:instrTex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\lc\(\rc\)(\a\vs4\</w:instrTex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al</w:instrTex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\</w:instrTex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co</w:instrTex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1(\</w:instrTex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f</w:instrTex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(1</w:instrTex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2)))</w:instrTex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eq</w:instrTex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\</w:instrTex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s</w:instrTex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\</w:instrTex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up</w:instrTex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6(\</w:instrTex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f</w:instrTex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(</w:instrText>
      </w:r>
      <w:r>
        <w:rPr>
          <w:rFonts w:ascii="Times New Roman" w:hAnsi="Times New Roman" w:eastAsia="宋体" w:cs="Times New Roman"/>
          <w:color w:val="000000" w:themeColor="text1"/>
          <w:sz w:val="16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ascii="Times New Roman" w:hAnsi="Times New Roman" w:eastAsia="宋体" w:cs="Times New Roman"/>
          <w:i/>
          <w:color w:val="000000" w:themeColor="text1"/>
          <w:sz w:val="16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eastAsia="宋体" w:cs="Times New Roman"/>
          <w:color w:val="000000" w:themeColor="text1"/>
          <w:sz w:val="16"/>
          <w14:textFill>
            <w14:solidFill>
              <w14:schemeClr w14:val="tx1"/>
            </w14:solidFill>
          </w14:textFill>
        </w:rPr>
        <w:instrText xml:space="preserve">3</w:instrTex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))</w:instrTex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＝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eq</w:instrTex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\</w:instrTex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b</w:instrTex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\lc\(\rc\)(\a\vs4\</w:instrTex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al</w:instrTex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\</w:instrTex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co</w:instrTex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1(\</w:instrTex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f</w:instrTex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(1</w:instrTex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3)))</w:instrTex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eq</w:instrTex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\</w:instrTex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s</w:instrTex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\</w:instrTex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up</w:instrTex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6(\</w:instrTex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f</w:instrTex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(</w:instrText>
      </w:r>
      <w:r>
        <w:rPr>
          <w:rFonts w:ascii="Times New Roman" w:hAnsi="Times New Roman" w:eastAsia="宋体" w:cs="Times New Roman"/>
          <w:color w:val="000000" w:themeColor="text1"/>
          <w:sz w:val="16"/>
          <w14:textFill>
            <w14:solidFill>
              <w14:schemeClr w14:val="tx1"/>
            </w14:solidFill>
          </w14:textFill>
        </w:rPr>
        <w:instrText xml:space="preserve">1</w:instrText>
      </w:r>
      <w:r>
        <w:rPr>
          <w:rFonts w:ascii="Times New Roman" w:hAnsi="Times New Roman" w:eastAsia="宋体" w:cs="Times New Roman"/>
          <w:i/>
          <w:color w:val="000000" w:themeColor="text1"/>
          <w:sz w:val="16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eastAsia="宋体" w:cs="Times New Roman"/>
          <w:color w:val="000000" w:themeColor="text1"/>
          <w:sz w:val="16"/>
          <w14:textFill>
            <w14:solidFill>
              <w14:schemeClr w14:val="tx1"/>
            </w14:solidFill>
          </w14:textFill>
        </w:rPr>
        <w:instrText xml:space="preserve">3</w:instrTex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))</w:instrTex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＝</w: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ln 3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，则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的大小关系为</w: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　　</w: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)</w:t>
      </w:r>
    </w:p>
    <w:p>
      <w:pPr>
        <w:pStyle w:val="3"/>
        <w:tabs>
          <w:tab w:val="left" w:pos="4253"/>
        </w:tabs>
        <w:spacing w:line="360" w:lineRule="auto"/>
        <w:ind w:firstLine="480" w:firstLineChars="200"/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＞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＞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＞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＞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b</w:t>
      </w:r>
    </w:p>
    <w:p>
      <w:pPr>
        <w:pStyle w:val="3"/>
        <w:tabs>
          <w:tab w:val="left" w:pos="4253"/>
        </w:tabs>
        <w:spacing w:line="360" w:lineRule="auto"/>
        <w:ind w:firstLine="480" w:firstLineChars="200"/>
        <w:rPr>
          <w:rFonts w:hint="eastAsia"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＞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＞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＞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＞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a</w:t>
      </w:r>
    </w:p>
    <w:p>
      <w:pPr>
        <w:pStyle w:val="3"/>
        <w:tabs>
          <w:tab w:val="left" w:pos="4253"/>
        </w:tabs>
        <w:spacing w:line="360" w:lineRule="auto"/>
        <w:ind w:firstLine="480" w:firstLineChars="200"/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(2) 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若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＝</w: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1.5</w:t>
      </w:r>
      <w:r>
        <w:rPr>
          <w:rFonts w:ascii="Times New Roman" w:hAnsi="Times New Roman" w:eastAsia="宋体" w:cs="Times New Roman"/>
          <w:color w:val="000000" w:themeColor="text1"/>
          <w:sz w:val="24"/>
          <w:vertAlign w:val="super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＝</w: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1.5</w:t>
      </w:r>
      <w:r>
        <w:rPr>
          <w:rFonts w:ascii="Times New Roman" w:hAnsi="Times New Roman" w:eastAsia="宋体" w:cs="Times New Roman"/>
          <w:color w:val="000000" w:themeColor="text1"/>
          <w:sz w:val="24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＝</w: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0.8</w:t>
      </w:r>
      <w:r>
        <w:rPr>
          <w:rFonts w:ascii="Times New Roman" w:hAnsi="Times New Roman" w:eastAsia="宋体" w:cs="Times New Roman"/>
          <w:color w:val="000000" w:themeColor="text1"/>
          <w:sz w:val="24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，则</w: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(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　　</w: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)</w:t>
      </w:r>
    </w:p>
    <w:p>
      <w:pPr>
        <w:pStyle w:val="3"/>
        <w:tabs>
          <w:tab w:val="left" w:pos="4253"/>
        </w:tabs>
        <w:spacing w:line="360" w:lineRule="auto"/>
        <w:ind w:firstLine="480" w:firstLineChars="200"/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＞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＞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＞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＞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b</w:t>
      </w:r>
    </w:p>
    <w:p>
      <w:pPr>
        <w:pStyle w:val="3"/>
        <w:tabs>
          <w:tab w:val="left" w:pos="4253"/>
        </w:tabs>
        <w:spacing w:line="360" w:lineRule="auto"/>
        <w:ind w:firstLine="480" w:firstLineChars="200"/>
        <w:rPr>
          <w:rFonts w:hint="eastAsia"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＞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＞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＞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＞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a</w:t>
      </w:r>
    </w:p>
    <w:p>
      <w:pPr>
        <w:pStyle w:val="3"/>
        <w:tabs>
          <w:tab w:val="left" w:pos="4253"/>
        </w:tabs>
        <w:spacing w:line="360" w:lineRule="auto"/>
        <w:ind w:left="482" w:hanging="482" w:hangingChars="200"/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变式</w: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华文楷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(2023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·深圳南山期末</w:t>
      </w:r>
      <w:r>
        <w:rPr>
          <w:rFonts w:ascii="Times New Roman" w:hAnsi="Times New Roman" w:eastAsia="华文楷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)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设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＝</w: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log</w:t>
      </w:r>
      <w:r>
        <w:rPr>
          <w:rFonts w:ascii="Times New Roman" w:hAnsi="Times New Roman" w:eastAsia="宋体" w:cs="Times New Roman"/>
          <w:color w:val="000000" w:themeColor="text1"/>
          <w:sz w:val="24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＝</w: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0.4</w:t>
      </w:r>
      <w:r>
        <w:rPr>
          <w:rFonts w:ascii="Times New Roman" w:hAnsi="Times New Roman" w:eastAsia="宋体" w:cs="Times New Roman"/>
          <w:color w:val="000000" w:themeColor="text1"/>
          <w:sz w:val="24"/>
          <w:vertAlign w:val="superscript"/>
          <w14:textFill>
            <w14:solidFill>
              <w14:schemeClr w14:val="tx1"/>
            </w14:solidFill>
          </w14:textFill>
        </w:rPr>
        <w:t>0.5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＝</w: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:sz w:val="24"/>
          <w:vertAlign w:val="superscript"/>
          <w14:textFill>
            <w14:solidFill>
              <w14:schemeClr w14:val="tx1"/>
            </w14:solidFill>
          </w14:textFill>
        </w:rPr>
        <w:t>-0.5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，则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的大小关系为</w: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　　</w: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)</w:t>
      </w:r>
    </w:p>
    <w:p>
      <w:pPr>
        <w:pStyle w:val="3"/>
        <w:tabs>
          <w:tab w:val="left" w:pos="4253"/>
        </w:tabs>
        <w:spacing w:line="360" w:lineRule="auto"/>
        <w:ind w:firstLine="480" w:firstLineChars="200"/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＜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＜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＜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＜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c</w:t>
      </w:r>
    </w:p>
    <w:p>
      <w:pPr>
        <w:pStyle w:val="3"/>
        <w:tabs>
          <w:tab w:val="left" w:pos="4253"/>
        </w:tabs>
        <w:spacing w:line="360" w:lineRule="auto"/>
        <w:ind w:firstLine="480" w:firstLineChars="200"/>
        <w:rPr>
          <w:rFonts w:hint="eastAsia"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＜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＜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＜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＜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a</w:t>
      </w:r>
    </w:p>
    <w:p>
      <w:pPr>
        <w:pStyle w:val="3"/>
        <w:tabs>
          <w:tab w:val="left" w:pos="4253"/>
        </w:tabs>
        <w:spacing w:line="360" w:lineRule="auto"/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INCLUDEPICTURE "E:\\课件\\新汇泽一轮数学基础版 焕\\Word\\细分word\\第2章　基本初等函数\\策略3.TIF" \* MERGEFORMAT </w:instrTex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INCLUDEPICTURE "E:\\课件\\新汇泽一轮数学基础版 焕\\Word\\细分word\\第2章　基本初等函数\\策略3.TIF" \* MERGEFORMAT </w:instrTex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INCLUDEPICTURE "E:\\课件\\新汇泽一轮数学基础版 焕\\Word\\细分word\\第2章　基本初等函数\\策略3.TIF" \* MERGEFORMAT </w:instrTex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INCLUDEPICTURE "E:\\课件\\新汇泽一轮数学基础版 焕\\Word\\细分word\\策略3.TIF" \* MERGEFORMAT </w:instrTex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INCLUDEPICTURE "E:\\课件\\新汇泽一轮数学基础版 焕\\Word\\细分word\\第2章　基本初等函数\\策略3.TIF" \* MERGEFORMAT </w:instrTex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INCLUDEPICTURE "E:\\课件\\新汇泽一轮数学基础版 焕\\Word\\细分word\\第2章　基本初等函数\\策略3.TIF" \* MERGEFORMAT </w:instrTex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INCLUDEPICTURE "E:\\课件\\新汇泽一轮数学基础版 焕\\Word\\细分word\\第2章　基本初等函数\\策略3.TIF" \* MERGEFORMAT </w:instrTex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INCLUDEPICTURE "E:\\课件\\新汇泽一轮数学基础版 焕\\Word\\细分word\\第2章　基本初等函数\\策略3.TIF" \* MERGEFORMAT </w:instrTex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hint="eastAsia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INCLUDEPICTURE  "E:\\课件\\新汇泽一轮数学基础版 焕\\Word\\整本word\\策略3.TIF" \* MERGEFORMATINET</w:instrTex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hint="eastAsia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INCLUDEPICTURE  "E:\\课件\\新汇泽一轮数学基础版 焕\\Word\\整本word\\策略3.TIF" \* MERGEFORMATINET</w:instrTex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hint="eastAsia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INCLUDEPICTURE  "E:\\课件\\新汇泽一轮数学基础版 焕\\Word\\细分word\\策略3.TIF" \* MERGEFORMATINET</w:instrTex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hint="eastAsia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INCLUDEPICTURE  "E:\\课件\\新汇泽一轮数学基础版 焕\\Word\\细分word\\策略3.TIF" \* MERGEFORMATINET</w:instrTex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hint="eastAsia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INCLUDEPICTURE  "D:\\2024 高二下\\南方凤凰台 2025全国一轮 数学 基础版 电子稿\\南方凤凰台 2025全国一轮 数学 基础版 电子稿\\南方凤凰台·2025全国一轮数学（基础版）Word（√）\\细分word\\策略3.TIF" \* MERGEFORMATINET</w:instrTex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hint="eastAsia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INCLUDEPICTURE  "D:\\2024 高二下\\南方凤凰台 2025全国一轮 数学 基础版 电子稿\\南方凤凰台 2025全国一轮 数学 基础版 电子稿\\南方凤凰台·2025全国一轮数学（基础版）Word（√）\\细分word\\策略3.TIF" \* MERGEFORMATINET</w:instrTex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hint="eastAsia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INCLUDEPICTURE  "D:\\2024 高二下\\南方凤凰台 2025全国一轮 数学 基础版 电子稿\\南方凤凰台 2025全国一轮 数学 基础版 电子稿\\南方凤凰台·2025全国一轮数学（基础版）Word（√）\\细分word\\策略3.TIF" \* MERGEFORMATINET</w:instrTex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hint="eastAsia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INCLUDEPICTURE  "D:\\2024 高二下\\南方凤凰台 2025全国一轮 数学 基础版 电子稿\\南方凤凰台 2025全国一轮 数学 基础版 电子稿\\南方凤凰台·2025全国一轮数学（基础版）Word（√）\\细分word\\策略3.TIF" \* MERGEFORMATINET</w:instrTex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pict>
          <v:shape id="_x0000_i1027" o:spt="75" type="#_x0000_t75" style="height:14.55pt;width:41.6pt;" filled="f" o:preferrelative="t" stroked="f" coordsize="21600,21600">
            <v:path/>
            <v:fill on="f" focussize="0,0"/>
            <v:stroke on="f" joinstyle="miter"/>
            <v:imagedata r:id="rId8" r:href="rId9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构造函数比较大小</w:t>
      </w:r>
    </w:p>
    <w:p>
      <w:pPr>
        <w:pStyle w:val="3"/>
        <w:tabs>
          <w:tab w:val="left" w:pos="4253"/>
        </w:tabs>
        <w:spacing w:line="360" w:lineRule="auto"/>
        <w:ind w:firstLine="480" w:firstLineChars="200"/>
        <w:rPr>
          <w:rFonts w:ascii="Times New Roman" w:hAnsi="Times New Roman" w:eastAsia="华文楷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构造函数比较大小</w:t>
      </w:r>
      <w:r>
        <w:rPr>
          <w:rFonts w:hint="eastAsia"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基本思路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：通过构造函数比较大小，要比较大小的几个数之间可以看成某个函</w:t>
      </w:r>
      <w:r>
        <w:rPr>
          <w:rFonts w:hint="eastAsia"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数对应的函数值，我们只要构造出函数，然后找到这个函数的单调性，就可以通过自变量的大小关系，进而找到要比较的数的大小关系．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有些时候构造的函数还需要通过放缩法进一步缩小范围．</w:t>
      </w:r>
      <w:bookmarkStart w:id="0" w:name="_Hlk168346674"/>
    </w:p>
    <w:p>
      <w:pPr>
        <w:pStyle w:val="3"/>
        <w:tabs>
          <w:tab w:val="left" w:pos="4253"/>
        </w:tabs>
        <w:spacing w:line="360" w:lineRule="auto"/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例</w:t>
      </w:r>
      <w:r>
        <w:rPr>
          <w:rFonts w:hint="eastAsia" w:ascii="Times New Roman" w:hAnsi="Times New Roman" w:eastAsia="黑体" w:cs="Times New Roman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bookmarkStart w:id="1" w:name="_Hlk168347383"/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已知</w:t>
      </w:r>
      <w:r>
        <w:rPr>
          <w:rFonts w:hint="eastAsia" w:ascii="Times New Roman" w:hAnsi="Times New Roman" w:eastAsia="华文仿宋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华文仿宋" w:cs="Times New Roman"/>
          <w:i/>
          <w:iCs/>
          <w:color w:val="000000" w:themeColor="text1"/>
          <w:sz w:val="24"/>
          <w:vertAlign w:val="superscript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＋</w: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log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宋体" w:cs="Times New Roman"/>
          <w:i/>
          <w:iCs/>
          <w:color w:val="000000" w:themeColor="text1"/>
          <w:sz w:val="24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＜</w:t>
      </w:r>
      <w:r>
        <w:rPr>
          <w:rFonts w:hint="eastAsia" w:ascii="Times New Roman" w:hAnsi="Times New Roman" w:eastAsia="华文仿宋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华文仿宋" w:cs="Times New Roman"/>
          <w:i/>
          <w:iCs/>
          <w:color w:val="000000" w:themeColor="text1"/>
          <w:sz w:val="24"/>
          <w:vertAlign w:val="superscript"/>
          <w14:textFill>
            <w14:solidFill>
              <w14:schemeClr w14:val="tx1"/>
            </w14:solidFill>
          </w14:textFill>
        </w:rPr>
        <w:t>2b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＋</w: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log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Times New Roman" w:hAnsi="Times New Roman" w:eastAsia="宋体" w:cs="Times New Roman"/>
          <w:i/>
          <w:iCs/>
          <w:color w:val="000000" w:themeColor="text1"/>
          <w:sz w:val="24"/>
          <w14:textFill>
            <w14:solidFill>
              <w14:schemeClr w14:val="tx1"/>
            </w14:solidFill>
          </w14:textFill>
        </w:rPr>
        <w:t>2b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，</w:t>
      </w:r>
      <w:r>
        <w:rPr>
          <w:rFonts w:hint="eastAsia" w:ascii="黑体" w:hAnsi="黑体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则</w:t>
      </w:r>
      <w:r>
        <w:rPr>
          <w:rFonts w:ascii="黑体" w:hAnsi="黑体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(　　)</w:t>
      </w:r>
    </w:p>
    <w:p>
      <w:pPr>
        <w:pStyle w:val="3"/>
        <w:tabs>
          <w:tab w:val="left" w:pos="4253"/>
        </w:tabs>
        <w:spacing w:line="360" w:lineRule="auto"/>
        <w:ind w:firstLine="480" w:firstLineChars="200"/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＞</w:t>
      </w:r>
      <w:r>
        <w:rPr>
          <w:rFonts w:hint="eastAsia"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＜</w:t>
      </w:r>
      <w:r>
        <w:rPr>
          <w:rFonts w:hint="eastAsia"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b</w:t>
      </w:r>
    </w:p>
    <w:p>
      <w:pPr>
        <w:pStyle w:val="3"/>
        <w:tabs>
          <w:tab w:val="left" w:pos="4253"/>
        </w:tabs>
        <w:spacing w:line="360" w:lineRule="auto"/>
        <w:ind w:firstLine="480" w:firstLineChars="200"/>
        <w:rPr>
          <w:rFonts w:hint="eastAsia" w:ascii="Times New Roman" w:hAnsi="Times New Roman" w:eastAsia="宋体" w:cs="Times New Roman"/>
          <w:i/>
          <w:color w:val="000000" w:themeColor="text1"/>
          <w:sz w:val="24"/>
          <w:vertAlign w:val="superscript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＞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Times New Roman" w:hAnsi="Times New Roman" w:eastAsia="宋体" w:cs="Times New Roman"/>
          <w:i/>
          <w:color w:val="000000" w:themeColor="text1"/>
          <w:sz w:val="24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＜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Times New Roman" w:hAnsi="Times New Roman" w:eastAsia="宋体" w:cs="Times New Roman"/>
          <w:i/>
          <w:color w:val="000000" w:themeColor="text1"/>
          <w:sz w:val="24"/>
          <w:vertAlign w:val="superscript"/>
          <w14:textFill>
            <w14:solidFill>
              <w14:schemeClr w14:val="tx1"/>
            </w14:solidFill>
          </w14:textFill>
        </w:rPr>
        <w:t>2</w:t>
      </w:r>
      <w:bookmarkEnd w:id="1"/>
    </w:p>
    <w:p>
      <w:pPr>
        <w:pStyle w:val="3"/>
        <w:tabs>
          <w:tab w:val="left" w:pos="4253"/>
        </w:tabs>
        <w:spacing w:line="360" w:lineRule="auto"/>
        <w:ind w:firstLine="480" w:firstLineChars="200"/>
        <w:rPr>
          <w:rFonts w:ascii="Times New Roman" w:hAnsi="Times New Roman" w:eastAsia="华文楷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已知</w:t>
      </w:r>
      <w:r>
        <w:rPr>
          <w:rFonts w:ascii="Times New Roman" w:hAnsi="Times New Roman" w:eastAsia="黑体" w:cs="Times New Roman"/>
          <w:i/>
          <w:iCs/>
          <w:color w:val="000000" w:themeColor="text1"/>
          <w:sz w:val="24"/>
          <w14:textFill>
            <w14:solidFill>
              <w14:schemeClr w14:val="tx1"/>
            </w14:solidFill>
          </w14:textFill>
        </w:rPr>
        <w:t>a=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EQ \F(ln5,5) </w:instrTex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黑体" w:cs="Times New Roman"/>
          <w:i/>
          <w:iCs/>
          <w:color w:val="000000" w:themeColor="text1"/>
          <w:sz w:val="24"/>
          <w14:textFill>
            <w14:solidFill>
              <w14:schemeClr w14:val="tx1"/>
            </w14:solidFill>
          </w14:textFill>
        </w:rPr>
        <w:t>b=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EQ \F(ln3,3) </w:instrTex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黑体" w:cs="Times New Roman"/>
          <w:i/>
          <w:iCs/>
          <w:color w:val="000000" w:themeColor="text1"/>
          <w:sz w:val="24"/>
          <w14:textFill>
            <w14:solidFill>
              <w14:schemeClr w14:val="tx1"/>
            </w14:solidFill>
          </w14:textFill>
        </w:rPr>
        <w:t>c=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EQ \F(</w:instrTex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ln </w:instrTex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π,</w:instrTex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π) </w:instrTex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则</w: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(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　　</w: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)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EQ\ \F() </w:instrTex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hint="eastAsia"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EQ\ \F(ln5,5)</w:instrTex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hint="eastAsia"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\F(ln</w:instrTex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π</w:instrText>
      </w:r>
      <w:r>
        <w:rPr>
          <w:rFonts w:hint="eastAsia"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，)</w:instrTex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 </w:instrTex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left" w:pos="4253"/>
        </w:tabs>
        <w:spacing w:line="360" w:lineRule="auto"/>
        <w:ind w:firstLine="480" w:firstLineChars="200"/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＞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＞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＞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＞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b</w:t>
      </w:r>
    </w:p>
    <w:p>
      <w:pPr>
        <w:pStyle w:val="3"/>
        <w:tabs>
          <w:tab w:val="left" w:pos="4253"/>
        </w:tabs>
        <w:spacing w:line="360" w:lineRule="auto"/>
        <w:ind w:firstLine="480" w:firstLineChars="200"/>
        <w:rPr>
          <w:rFonts w:hint="eastAsia"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＞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＞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＞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＞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a</w:t>
      </w:r>
      <w:bookmarkEnd w:id="0"/>
    </w:p>
    <w:p>
      <w:pPr>
        <w:pStyle w:val="3"/>
        <w:tabs>
          <w:tab w:val="left" w:pos="4253"/>
        </w:tabs>
        <w:spacing w:line="360" w:lineRule="auto"/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变式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　已知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＝</w: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π</w: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ln 5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＝</w: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π</w: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ln 2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＝</w: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10ln 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π，则下列结论正确的是</w: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　　</w: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)</w:t>
      </w:r>
    </w:p>
    <w:p>
      <w:pPr>
        <w:pStyle w:val="3"/>
        <w:tabs>
          <w:tab w:val="left" w:pos="4253"/>
        </w:tabs>
        <w:spacing w:line="360" w:lineRule="auto"/>
        <w:ind w:firstLine="480" w:firstLineChars="200"/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＞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＞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＞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＞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c</w:t>
      </w:r>
    </w:p>
    <w:p>
      <w:pPr>
        <w:pStyle w:val="3"/>
        <w:tabs>
          <w:tab w:val="left" w:pos="4253"/>
        </w:tabs>
        <w:spacing w:line="360" w:lineRule="auto"/>
        <w:ind w:firstLine="480" w:firstLineChars="200"/>
        <w:rPr>
          <w:rFonts w:hint="eastAsia"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＞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＞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＞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＞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a</w:t>
      </w:r>
    </w:p>
    <w:p>
      <w:pPr>
        <w:pStyle w:val="3"/>
        <w:tabs>
          <w:tab w:val="left" w:pos="4253"/>
        </w:tabs>
        <w:spacing w:line="360" w:lineRule="auto"/>
        <w:ind w:left="482" w:hanging="482" w:hangingChars="200"/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/>
          <w:bCs/>
          <w:iCs/>
          <w:color w:val="000000" w:themeColor="text1"/>
          <w:sz w:val="24"/>
          <w14:textFill>
            <w14:solidFill>
              <w14:schemeClr w14:val="tx1"/>
            </w14:solidFill>
          </w14:textFill>
        </w:rPr>
        <w:t>练习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华文楷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(2023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·安阳三模</w:t>
      </w:r>
      <w:r>
        <w:rPr>
          <w:rFonts w:ascii="Times New Roman" w:hAnsi="Times New Roman" w:eastAsia="华文楷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)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已知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＝</w: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eq</w:instrTex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\</w:instrTex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s</w:instrTex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\</w:instrTex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up</w:instrTex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6(\</w:instrTex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f</w:instrTex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(</w:instrText>
      </w:r>
      <w:r>
        <w:rPr>
          <w:rFonts w:ascii="Times New Roman" w:hAnsi="Times New Roman" w:eastAsia="宋体" w:cs="Times New Roman"/>
          <w:color w:val="000000" w:themeColor="text1"/>
          <w:sz w:val="16"/>
          <w14:textFill>
            <w14:solidFill>
              <w14:schemeClr w14:val="tx1"/>
            </w14:solidFill>
          </w14:textFill>
        </w:rPr>
        <w:instrText xml:space="preserve">1</w:instrText>
      </w:r>
      <w:r>
        <w:rPr>
          <w:rFonts w:ascii="Times New Roman" w:hAnsi="Times New Roman" w:eastAsia="宋体" w:cs="Times New Roman"/>
          <w:i/>
          <w:color w:val="000000" w:themeColor="text1"/>
          <w:sz w:val="16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eastAsia="宋体" w:cs="Times New Roman"/>
          <w:color w:val="000000" w:themeColor="text1"/>
          <w:sz w:val="16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))</w:instrTex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＝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eq</w:instrTex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\</w:instrTex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b</w:instrTex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\lc\(\rc\)(\a\vs4\</w:instrTex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al</w:instrTex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\</w:instrTex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co</w:instrTex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1(\</w:instrTex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f</w:instrTex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(4</w:instrTex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5)))</w:instrTex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eq</w:instrTex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\</w:instrTex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s</w:instrTex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\</w:instrTex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up</w:instrTex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12(</w:instrText>
      </w:r>
      <w:r>
        <w:rPr>
          <w:rFonts w:ascii="Times New Roman" w:hAnsi="Times New Roman" w:eastAsia="黑体" w:cs="Times New Roman"/>
          <w:color w:val="000000" w:themeColor="text1"/>
          <w:sz w:val="16"/>
          <w14:textFill>
            <w14:solidFill>
              <w14:schemeClr w14:val="tx1"/>
            </w14:solidFill>
          </w14:textFill>
        </w:rPr>
        <w:instrText xml:space="preserve">－</w:instrText>
      </w:r>
      <w:r>
        <w:rPr>
          <w:rFonts w:ascii="Times New Roman" w:hAnsi="Times New Roman" w:eastAsia="宋体" w:cs="Times New Roman"/>
          <w:color w:val="000000" w:themeColor="text1"/>
          <w:sz w:val="16"/>
          <w14:textFill>
            <w14:solidFill>
              <w14:schemeClr w14:val="tx1"/>
            </w14:solidFill>
          </w14:textFill>
        </w:rPr>
        <w:instrText xml:space="preserve">\</w:instrText>
      </w:r>
      <w:r>
        <w:rPr>
          <w:rFonts w:ascii="Times New Roman" w:hAnsi="Times New Roman" w:eastAsia="宋体" w:cs="Times New Roman"/>
          <w:i/>
          <w:color w:val="000000" w:themeColor="text1"/>
          <w:sz w:val="16"/>
          <w14:textFill>
            <w14:solidFill>
              <w14:schemeClr w14:val="tx1"/>
            </w14:solidFill>
          </w14:textFill>
        </w:rPr>
        <w:instrText xml:space="preserve">f</w:instrText>
      </w:r>
      <w:r>
        <w:rPr>
          <w:rFonts w:ascii="Times New Roman" w:hAnsi="Times New Roman" w:eastAsia="宋体" w:cs="Times New Roman"/>
          <w:color w:val="000000" w:themeColor="text1"/>
          <w:sz w:val="16"/>
          <w14:textFill>
            <w14:solidFill>
              <w14:schemeClr w14:val="tx1"/>
            </w14:solidFill>
          </w14:textFill>
        </w:rPr>
        <w:instrText xml:space="preserve">(1</w:instrText>
      </w:r>
      <w:r>
        <w:rPr>
          <w:rFonts w:ascii="Times New Roman" w:hAnsi="Times New Roman" w:eastAsia="宋体" w:cs="Times New Roman"/>
          <w:i/>
          <w:color w:val="000000" w:themeColor="text1"/>
          <w:sz w:val="16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eastAsia="宋体" w:cs="Times New Roman"/>
          <w:color w:val="000000" w:themeColor="text1"/>
          <w:sz w:val="16"/>
          <w14:textFill>
            <w14:solidFill>
              <w14:schemeClr w14:val="tx1"/>
            </w14:solidFill>
          </w14:textFill>
        </w:rPr>
        <w:instrText xml:space="preserve">2)</w:instrTex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)</w:instrTex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＝</w: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log</w:t>
      </w:r>
      <w:r>
        <w:rPr>
          <w:rFonts w:ascii="Times New Roman" w:hAnsi="Times New Roman" w:eastAsia="宋体" w:cs="Times New Roman"/>
          <w:color w:val="000000" w:themeColor="text1"/>
          <w:sz w:val="24"/>
          <w:vertAlign w:val="subscript"/>
          <w14:textFill>
            <w14:solidFill>
              <w14:schemeClr w14:val="tx1"/>
            </w14:solidFill>
          </w14:textFill>
        </w:rPr>
        <w:t>7</w: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，则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的大小关系为</w: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　　</w: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)</w:t>
      </w:r>
    </w:p>
    <w:p>
      <w:pPr>
        <w:pStyle w:val="3"/>
        <w:tabs>
          <w:tab w:val="left" w:pos="4253"/>
        </w:tabs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＜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＜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＜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＜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a</w:t>
      </w:r>
    </w:p>
    <w:p>
      <w:pPr>
        <w:pStyle w:val="3"/>
        <w:tabs>
          <w:tab w:val="left" w:pos="4253"/>
        </w:tabs>
        <w:spacing w:line="360" w:lineRule="auto"/>
        <w:ind w:firstLine="480" w:firstLineChars="200"/>
        <w:rPr>
          <w:rFonts w:hint="eastAsia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＜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＜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＜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＜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c</w:t>
      </w:r>
    </w:p>
    <w:p>
      <w:pPr>
        <w:pStyle w:val="3"/>
        <w:tabs>
          <w:tab w:val="left" w:pos="4253"/>
        </w:tabs>
        <w:spacing w:line="360" w:lineRule="auto"/>
        <w:ind w:left="397" w:leftChars="189"/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(2) </w:t>
      </w:r>
      <w:r>
        <w:rPr>
          <w:rFonts w:ascii="Times New Roman" w:hAnsi="Times New Roman" w:eastAsia="华文楷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(2023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·马鞍山期中</w:t>
      </w:r>
      <w:r>
        <w:rPr>
          <w:rFonts w:ascii="Times New Roman" w:hAnsi="Times New Roman" w:eastAsia="华文楷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)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已知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＝</w: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eq</w:instrTex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\</w:instrTex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s</w:instrTex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\</w:instrTex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up</w:instrTex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6(\</w:instrTex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f</w:instrTex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(</w:instrText>
      </w:r>
      <w:r>
        <w:rPr>
          <w:rFonts w:ascii="Times New Roman" w:hAnsi="Times New Roman" w:eastAsia="宋体" w:cs="Times New Roman"/>
          <w:color w:val="000000" w:themeColor="text1"/>
          <w:sz w:val="16"/>
          <w14:textFill>
            <w14:solidFill>
              <w14:schemeClr w14:val="tx1"/>
            </w14:solidFill>
          </w14:textFill>
        </w:rPr>
        <w:instrText xml:space="preserve">1</w:instrText>
      </w:r>
      <w:r>
        <w:rPr>
          <w:rFonts w:ascii="Times New Roman" w:hAnsi="Times New Roman" w:eastAsia="宋体" w:cs="Times New Roman"/>
          <w:i/>
          <w:color w:val="000000" w:themeColor="text1"/>
          <w:sz w:val="16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eastAsia="宋体" w:cs="Times New Roman"/>
          <w:color w:val="000000" w:themeColor="text1"/>
          <w:sz w:val="16"/>
          <w14:textFill>
            <w14:solidFill>
              <w14:schemeClr w14:val="tx1"/>
            </w14:solidFill>
          </w14:textFill>
        </w:rPr>
        <w:instrText xml:space="preserve">5</w:instrTex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))</w:instrTex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＝</w: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25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eq</w:instrTex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\</w:instrTex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s</w:instrTex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\</w:instrTex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up</w:instrTex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6(\</w:instrTex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f</w:instrTex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(</w:instrText>
      </w:r>
      <w:r>
        <w:rPr>
          <w:rFonts w:ascii="Times New Roman" w:hAnsi="Times New Roman" w:eastAsia="宋体" w:cs="Times New Roman"/>
          <w:color w:val="000000" w:themeColor="text1"/>
          <w:sz w:val="16"/>
          <w14:textFill>
            <w14:solidFill>
              <w14:schemeClr w14:val="tx1"/>
            </w14:solidFill>
          </w14:textFill>
        </w:rPr>
        <w:instrText xml:space="preserve">1</w:instrText>
      </w:r>
      <w:r>
        <w:rPr>
          <w:rFonts w:ascii="Times New Roman" w:hAnsi="Times New Roman" w:eastAsia="宋体" w:cs="Times New Roman"/>
          <w:i/>
          <w:color w:val="000000" w:themeColor="text1"/>
          <w:sz w:val="16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eastAsia="宋体" w:cs="Times New Roman"/>
          <w:color w:val="000000" w:themeColor="text1"/>
          <w:sz w:val="16"/>
          <w14:textFill>
            <w14:solidFill>
              <w14:schemeClr w14:val="tx1"/>
            </w14:solidFill>
          </w14:textFill>
        </w:rPr>
        <w:instrText xml:space="preserve">9</w:instrTex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))</w:instrTex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＝</w: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4.5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eq</w:instrTex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\</w:instrTex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s</w:instrTex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\</w:instrTex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up</w:instrTex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6(\</w:instrTex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f</w:instrTex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(</w:instrText>
      </w:r>
      <w:r>
        <w:rPr>
          <w:rFonts w:ascii="Times New Roman" w:hAnsi="Times New Roman" w:eastAsia="宋体" w:cs="Times New Roman"/>
          <w:color w:val="000000" w:themeColor="text1"/>
          <w:sz w:val="16"/>
          <w14:textFill>
            <w14:solidFill>
              <w14:schemeClr w14:val="tx1"/>
            </w14:solidFill>
          </w14:textFill>
        </w:rPr>
        <w:instrText xml:space="preserve">1</w:instrText>
      </w:r>
      <w:r>
        <w:rPr>
          <w:rFonts w:ascii="Times New Roman" w:hAnsi="Times New Roman" w:eastAsia="宋体" w:cs="Times New Roman"/>
          <w:i/>
          <w:color w:val="000000" w:themeColor="text1"/>
          <w:sz w:val="16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eastAsia="宋体" w:cs="Times New Roman"/>
          <w:color w:val="000000" w:themeColor="text1"/>
          <w:sz w:val="16"/>
          <w14:textFill>
            <w14:solidFill>
              <w14:schemeClr w14:val="tx1"/>
            </w14:solidFill>
          </w14:textFill>
        </w:rPr>
        <w:instrText xml:space="preserve">5</w:instrTex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))</w:instrTex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，则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的大小关系是</w: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　　</w: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)</w:t>
      </w:r>
    </w:p>
    <w:p>
      <w:pPr>
        <w:pStyle w:val="3"/>
        <w:tabs>
          <w:tab w:val="left" w:pos="4253"/>
        </w:tabs>
        <w:spacing w:line="360" w:lineRule="auto"/>
        <w:ind w:firstLine="480" w:firstLineChars="200"/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＜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＜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＜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＜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a</w:t>
      </w:r>
    </w:p>
    <w:p>
      <w:pPr>
        <w:pStyle w:val="3"/>
        <w:tabs>
          <w:tab w:val="left" w:pos="4253"/>
        </w:tabs>
        <w:spacing w:line="360" w:lineRule="auto"/>
        <w:ind w:firstLine="480" w:firstLineChars="200"/>
        <w:rPr>
          <w:rFonts w:hint="eastAsia"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＜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＜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＜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＜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c</w:t>
      </w:r>
    </w:p>
    <w:p>
      <w:pPr>
        <w:pStyle w:val="3"/>
        <w:tabs>
          <w:tab w:val="left" w:pos="4253"/>
        </w:tabs>
        <w:spacing w:line="360" w:lineRule="auto"/>
        <w:ind w:left="660" w:leftChars="200" w:hanging="240" w:hangingChars="100"/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(3) </w:t>
      </w:r>
      <w:r>
        <w:rPr>
          <w:rFonts w:ascii="Times New Roman" w:hAnsi="Times New Roman" w:eastAsia="华文楷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(2023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·长沙模拟</w:t>
      </w:r>
      <w:r>
        <w:rPr>
          <w:rFonts w:ascii="Times New Roman" w:hAnsi="Times New Roman" w:eastAsia="华文楷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)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设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＝</w: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2 020</w:t>
      </w:r>
      <w:r>
        <w:rPr>
          <w:rFonts w:ascii="Times New Roman" w:hAnsi="Times New Roman" w:eastAsia="宋体" w:cs="Times New Roman"/>
          <w:color w:val="000000" w:themeColor="text1"/>
          <w:sz w:val="24"/>
          <w:vertAlign w:val="superscript"/>
          <w14:textFill>
            <w14:solidFill>
              <w14:schemeClr w14:val="tx1"/>
            </w14:solidFill>
          </w14:textFill>
        </w:rPr>
        <w:t>0.7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＝</w: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2 021</w:t>
      </w:r>
      <w:r>
        <w:rPr>
          <w:rFonts w:ascii="Times New Roman" w:hAnsi="Times New Roman" w:eastAsia="宋体" w:cs="Times New Roman"/>
          <w:color w:val="000000" w:themeColor="text1"/>
          <w:sz w:val="24"/>
          <w:vertAlign w:val="superscript"/>
          <w14:textFill>
            <w14:solidFill>
              <w14:schemeClr w14:val="tx1"/>
            </w14:solidFill>
          </w14:textFill>
        </w:rPr>
        <w:t>0.8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＝</w: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log</w:t>
      </w:r>
      <w:r>
        <w:rPr>
          <w:rFonts w:ascii="Times New Roman" w:hAnsi="Times New Roman" w:eastAsia="宋体" w:cs="Times New Roman"/>
          <w:color w:val="000000" w:themeColor="text1"/>
          <w:sz w:val="24"/>
          <w:vertAlign w:val="subscript"/>
          <w14:textFill>
            <w14:solidFill>
              <w14:schemeClr w14:val="tx1"/>
            </w14:solidFill>
          </w14:textFill>
        </w:rPr>
        <w:t>2 023</w: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2 022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，则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的大小关系为</w: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　　</w: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)</w:t>
      </w:r>
    </w:p>
    <w:p>
      <w:pPr>
        <w:pStyle w:val="3"/>
        <w:tabs>
          <w:tab w:val="left" w:pos="4253"/>
        </w:tabs>
        <w:spacing w:line="360" w:lineRule="auto"/>
        <w:ind w:firstLine="480" w:firstLineChars="200"/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＜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＜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＜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＜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a</w:t>
      </w:r>
    </w:p>
    <w:p>
      <w:pPr>
        <w:pStyle w:val="3"/>
        <w:tabs>
          <w:tab w:val="left" w:pos="4253"/>
        </w:tabs>
        <w:spacing w:line="360" w:lineRule="auto"/>
        <w:ind w:firstLine="480" w:firstLineChars="200"/>
        <w:rPr>
          <w:rFonts w:hint="eastAsia"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＜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＜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＜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＜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b</w:t>
      </w:r>
    </w:p>
    <w:p>
      <w:pPr>
        <w:pStyle w:val="3"/>
        <w:tabs>
          <w:tab w:val="left" w:pos="4253"/>
        </w:tabs>
        <w:spacing w:line="360" w:lineRule="auto"/>
        <w:ind w:firstLine="480" w:firstLineChars="200"/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(4) </w:t>
      </w:r>
      <w:r>
        <w:rPr>
          <w:rFonts w:ascii="Times New Roman" w:hAnsi="Times New Roman" w:eastAsia="华文楷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(2024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·福州期初</w:t>
      </w:r>
      <w:r>
        <w:rPr>
          <w:rFonts w:ascii="Times New Roman" w:hAnsi="Times New Roman" w:eastAsia="华文楷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)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已知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＝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eq</w:instrTex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\</w:instrTex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f</w:instrTex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(1</w:instrTex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e)</w:instrTex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＝</w: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ln 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eq</w:instrTex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\</w:instrTex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r</w:instrTex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(2)</w:instrTex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＝</w: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ln 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e</w:instrText>
      </w:r>
      <w:r>
        <w:rPr>
          <w:rFonts w:ascii="Times New Roman" w:hAnsi="Times New Roman" w:eastAsia="宋体" w:cs="Times New Roman"/>
          <w:i/>
          <w:color w:val="000000" w:themeColor="text1"/>
          <w:sz w:val="18"/>
          <w14:textFill>
            <w14:solidFill>
              <w14:schemeClr w14:val="tx1"/>
            </w14:solidFill>
          </w14:textFill>
        </w:rPr>
        <w:instrText xml:space="preserve">q</w:instrText>
      </w:r>
      <w:r>
        <w:rPr>
          <w:rFonts w:ascii="Times New Roman" w:hAnsi="Times New Roman" w:eastAsia="宋体" w:cs="Times New Roman"/>
          <w:color w:val="000000" w:themeColor="text1"/>
          <w:sz w:val="18"/>
          <w14:textFill>
            <w14:solidFill>
              <w14:schemeClr w14:val="tx1"/>
            </w14:solidFill>
          </w14:textFill>
        </w:rPr>
        <w:instrText xml:space="preserve"> \</w:instrText>
      </w:r>
      <w:r>
        <w:rPr>
          <w:rFonts w:ascii="Times New Roman" w:hAnsi="Times New Roman" w:eastAsia="宋体" w:cs="Times New Roman"/>
          <w:i/>
          <w:color w:val="000000" w:themeColor="text1"/>
          <w:sz w:val="18"/>
          <w14:textFill>
            <w14:solidFill>
              <w14:schemeClr w14:val="tx1"/>
            </w14:solidFill>
          </w14:textFill>
        </w:rPr>
        <w:instrText xml:space="preserve">r</w:instrText>
      </w:r>
      <w:r>
        <w:rPr>
          <w:rFonts w:ascii="Times New Roman" w:hAnsi="Times New Roman" w:eastAsia="宋体" w:cs="Times New Roman"/>
          <w:color w:val="000000" w:themeColor="text1"/>
          <w:sz w:val="18"/>
          <w14:textFill>
            <w14:solidFill>
              <w14:schemeClr w14:val="tx1"/>
            </w14:solidFill>
          </w14:textFill>
        </w:rPr>
        <w:instrText xml:space="preserve">(5</w:instrText>
      </w:r>
      <w:r>
        <w:rPr>
          <w:rFonts w:ascii="Times New Roman" w:hAnsi="Times New Roman" w:eastAsia="宋体" w:cs="Times New Roman"/>
          <w:i/>
          <w:color w:val="000000" w:themeColor="text1"/>
          <w:sz w:val="18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5)</w:instrTex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，则</w: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　　</w: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)</w:t>
      </w:r>
    </w:p>
    <w:p>
      <w:pPr>
        <w:pStyle w:val="3"/>
        <w:tabs>
          <w:tab w:val="left" w:pos="4253"/>
        </w:tabs>
        <w:spacing w:line="360" w:lineRule="auto"/>
        <w:ind w:firstLine="480" w:firstLineChars="200"/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＞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＞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＞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＞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a</w:t>
      </w:r>
    </w:p>
    <w:p>
      <w:pPr>
        <w:pStyle w:val="3"/>
        <w:tabs>
          <w:tab w:val="left" w:pos="4253"/>
        </w:tabs>
        <w:spacing w:line="360" w:lineRule="auto"/>
        <w:ind w:firstLine="480" w:firstLineChars="200"/>
        <w:rPr>
          <w:rFonts w:hint="eastAsia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＞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＞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＞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＞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b</w:t>
      </w:r>
    </w:p>
    <w:p>
      <w:pPr>
        <w:pStyle w:val="3"/>
        <w:rPr>
          <w:rFonts w:ascii="黑体" w:hAnsi="黑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小结：</w:t>
      </w:r>
    </w:p>
    <w:p>
      <w:pPr>
        <w:pStyle w:val="3"/>
        <w:rPr>
          <w:rFonts w:ascii="黑体" w:hAnsi="黑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常用方法:</w:t>
      </w:r>
    </w:p>
    <w:p>
      <w:pPr>
        <w:pStyle w:val="3"/>
        <w:ind w:left="480" w:hanging="480" w:hangingChars="200"/>
        <w:rPr>
          <w:rFonts w:ascii="黑体" w:hAnsi="黑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(1)利用函数与方程思想，构造函数，结合导数研究其单调性或极值，从而确定</w:t>
      </w:r>
      <w:r>
        <w:rPr>
          <w:rFonts w:ascii="Times New Roman" w:hAnsi="Times New Roman" w:eastAsia="黑体" w:cs="Times New Roman"/>
          <w:i/>
          <w:i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a </w:t>
      </w:r>
      <w:r>
        <w:rPr>
          <w:rFonts w:hint="eastAsia"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黑体" w:cs="Times New Roman"/>
          <w:i/>
          <w:iCs/>
          <w:color w:val="000000" w:themeColor="text1"/>
          <w:sz w:val="24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黑体" w:hAnsi="黑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黑体" w:cs="Times New Roman"/>
          <w:i/>
          <w:iCs/>
          <w:color w:val="000000" w:themeColor="text1"/>
          <w:sz w:val="24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大小</w:t>
      </w:r>
    </w:p>
    <w:p>
      <w:pPr>
        <w:pStyle w:val="3"/>
        <w:ind w:left="480" w:hanging="480" w:hangingChars="200"/>
        <w:rPr>
          <w:rFonts w:ascii="黑体" w:hAnsi="黑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(2)指、对、幂大小比较的常用方法：</w:t>
      </w:r>
    </w:p>
    <w:p>
      <w:pPr>
        <w:pStyle w:val="3"/>
        <w:ind w:left="480" w:hanging="480" w:hangingChars="200"/>
        <w:rPr>
          <w:rFonts w:ascii="黑体" w:hAnsi="黑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①底数相同，指数不同，利用指数函数的单调性比较大小</w:t>
      </w:r>
    </w:p>
    <w:p>
      <w:pPr>
        <w:pStyle w:val="3"/>
        <w:rPr>
          <w:rFonts w:ascii="黑体" w:hAnsi="黑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②指数相同，底数不同，利用幂函数的单调性比较大小</w:t>
      </w:r>
    </w:p>
    <w:p>
      <w:pPr>
        <w:pStyle w:val="3"/>
        <w:rPr>
          <w:rFonts w:ascii="黑体" w:hAnsi="黑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③底数相同，真数不同，利用指数函数的单调性比较大小</w:t>
      </w:r>
    </w:p>
    <w:p>
      <w:pPr>
        <w:pStyle w:val="3"/>
        <w:tabs>
          <w:tab w:val="left" w:pos="4253"/>
        </w:tabs>
        <w:spacing w:line="360" w:lineRule="auto"/>
        <w:ind w:left="240" w:hanging="240" w:hangingChars="100"/>
        <w:jc w:val="left"/>
        <w:rPr>
          <w:rFonts w:ascii="黑体" w:hAnsi="黑体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④底数、指数、真数都不同，寻找中间变量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黑体" w:hAnsi="黑体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黑体" w:hAnsi="黑体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或者其它能判断大小关系的中间量，借助中间量进行大小关系的判定</w:t>
      </w:r>
    </w:p>
    <w:p>
      <w:pPr>
        <w:pStyle w:val="3"/>
        <w:tabs>
          <w:tab w:val="left" w:pos="4253"/>
        </w:tabs>
        <w:spacing w:line="360" w:lineRule="auto"/>
        <w:jc w:val="left"/>
        <w:rPr>
          <w:rFonts w:ascii="黑体" w:hAnsi="黑体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(3)数形结合：转化为两函数图象交点的横坐标</w:t>
      </w:r>
      <w:r>
        <w:rPr>
          <w:rFonts w:hint="eastAsia" w:ascii="黑体" w:hAnsi="黑体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黑体" w:hAnsi="黑体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(4)特殊值法</w:t>
      </w:r>
      <w:r>
        <w:rPr>
          <w:rFonts w:hint="eastAsia" w:ascii="黑体" w:hAnsi="黑体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黑体" w:hAnsi="黑体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(5)估算法</w:t>
      </w:r>
      <w:r>
        <w:rPr>
          <w:rFonts w:hint="eastAsia" w:ascii="黑体" w:hAnsi="黑体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黑体" w:hAnsi="黑体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(6)放缩法、基本不等式法、作差法、作商法、平方法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62D"/>
    <w:rsid w:val="00015A12"/>
    <w:rsid w:val="000217C1"/>
    <w:rsid w:val="00092ED8"/>
    <w:rsid w:val="000A27B8"/>
    <w:rsid w:val="000A5740"/>
    <w:rsid w:val="000B631B"/>
    <w:rsid w:val="000E04EF"/>
    <w:rsid w:val="00102203"/>
    <w:rsid w:val="00107D39"/>
    <w:rsid w:val="00124504"/>
    <w:rsid w:val="00132199"/>
    <w:rsid w:val="001910BF"/>
    <w:rsid w:val="001B71C1"/>
    <w:rsid w:val="001C1E13"/>
    <w:rsid w:val="001E0291"/>
    <w:rsid w:val="001E67FA"/>
    <w:rsid w:val="001F4D35"/>
    <w:rsid w:val="002155BC"/>
    <w:rsid w:val="00230D44"/>
    <w:rsid w:val="00240404"/>
    <w:rsid w:val="002A635A"/>
    <w:rsid w:val="002B6242"/>
    <w:rsid w:val="00313D0E"/>
    <w:rsid w:val="00360E77"/>
    <w:rsid w:val="00367718"/>
    <w:rsid w:val="00373569"/>
    <w:rsid w:val="003F0E8F"/>
    <w:rsid w:val="00402980"/>
    <w:rsid w:val="0040462D"/>
    <w:rsid w:val="00423389"/>
    <w:rsid w:val="00441558"/>
    <w:rsid w:val="00455BB8"/>
    <w:rsid w:val="00470465"/>
    <w:rsid w:val="0048465C"/>
    <w:rsid w:val="004B73B6"/>
    <w:rsid w:val="004D14E4"/>
    <w:rsid w:val="0052473A"/>
    <w:rsid w:val="00545DC1"/>
    <w:rsid w:val="00554806"/>
    <w:rsid w:val="00565B6A"/>
    <w:rsid w:val="0056714C"/>
    <w:rsid w:val="0056734F"/>
    <w:rsid w:val="00585C94"/>
    <w:rsid w:val="005C1A59"/>
    <w:rsid w:val="005C7A16"/>
    <w:rsid w:val="005E0AF8"/>
    <w:rsid w:val="005E4DA4"/>
    <w:rsid w:val="005F09C4"/>
    <w:rsid w:val="005F4662"/>
    <w:rsid w:val="005F6DA0"/>
    <w:rsid w:val="00613BF5"/>
    <w:rsid w:val="00661661"/>
    <w:rsid w:val="00664802"/>
    <w:rsid w:val="00681587"/>
    <w:rsid w:val="00692384"/>
    <w:rsid w:val="006C3E51"/>
    <w:rsid w:val="007648A8"/>
    <w:rsid w:val="00781020"/>
    <w:rsid w:val="007B1C45"/>
    <w:rsid w:val="007D5B59"/>
    <w:rsid w:val="007F125A"/>
    <w:rsid w:val="007F4E64"/>
    <w:rsid w:val="007F6CE0"/>
    <w:rsid w:val="00814D30"/>
    <w:rsid w:val="00826175"/>
    <w:rsid w:val="00830C12"/>
    <w:rsid w:val="00855F49"/>
    <w:rsid w:val="00893BCE"/>
    <w:rsid w:val="008A15C5"/>
    <w:rsid w:val="008F0F39"/>
    <w:rsid w:val="00921464"/>
    <w:rsid w:val="009516BD"/>
    <w:rsid w:val="009647B8"/>
    <w:rsid w:val="00965EDD"/>
    <w:rsid w:val="009662B6"/>
    <w:rsid w:val="009707B4"/>
    <w:rsid w:val="0097625A"/>
    <w:rsid w:val="009C3DA5"/>
    <w:rsid w:val="009D2B2D"/>
    <w:rsid w:val="009E0968"/>
    <w:rsid w:val="00A04E97"/>
    <w:rsid w:val="00A57003"/>
    <w:rsid w:val="00A615D8"/>
    <w:rsid w:val="00A66FBF"/>
    <w:rsid w:val="00A867A5"/>
    <w:rsid w:val="00AC1CC8"/>
    <w:rsid w:val="00AD6E7B"/>
    <w:rsid w:val="00B04043"/>
    <w:rsid w:val="00B25AB6"/>
    <w:rsid w:val="00B61D24"/>
    <w:rsid w:val="00B875E4"/>
    <w:rsid w:val="00BD0059"/>
    <w:rsid w:val="00C00A89"/>
    <w:rsid w:val="00C058DD"/>
    <w:rsid w:val="00C179FF"/>
    <w:rsid w:val="00C471FA"/>
    <w:rsid w:val="00CE6AA6"/>
    <w:rsid w:val="00D32531"/>
    <w:rsid w:val="00D417E8"/>
    <w:rsid w:val="00D87472"/>
    <w:rsid w:val="00DC7798"/>
    <w:rsid w:val="00DE608E"/>
    <w:rsid w:val="00E0736A"/>
    <w:rsid w:val="00E11C33"/>
    <w:rsid w:val="00E30578"/>
    <w:rsid w:val="00E739A5"/>
    <w:rsid w:val="00E91E9B"/>
    <w:rsid w:val="00EA4F69"/>
    <w:rsid w:val="00EF4709"/>
    <w:rsid w:val="00F22E5D"/>
    <w:rsid w:val="00F33DE0"/>
    <w:rsid w:val="00F50294"/>
    <w:rsid w:val="00FC75BF"/>
    <w:rsid w:val="00FF1FCA"/>
    <w:rsid w:val="00FF7582"/>
    <w:rsid w:val="00FF7BA4"/>
    <w:rsid w:val="4D28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iPriority="99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u w:color="000000" w:themeColor="text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Bullet"/>
    <w:basedOn w:val="1"/>
    <w:autoRedefine/>
    <w:unhideWhenUsed/>
    <w:qFormat/>
    <w:uiPriority w:val="99"/>
    <w:pPr>
      <w:numPr>
        <w:ilvl w:val="0"/>
        <w:numId w:val="1"/>
      </w:numPr>
      <w:contextualSpacing/>
    </w:pPr>
  </w:style>
  <w:style w:type="paragraph" w:styleId="3">
    <w:name w:val="Plain Text"/>
    <w:basedOn w:val="1"/>
    <w:link w:val="12"/>
    <w:autoRedefine/>
    <w:unhideWhenUsed/>
    <w:qFormat/>
    <w:uiPriority w:val="99"/>
    <w:rPr>
      <w:rFonts w:hAnsi="Courier New" w:cs="Courier New" w:asciiTheme="minorEastAsia" w:eastAsiaTheme="minorEastAsia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link w:val="14"/>
    <w:autoRedefine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character" w:styleId="9">
    <w:name w:val="footnote reference"/>
    <w:basedOn w:val="8"/>
    <w:autoRedefine/>
    <w:semiHidden/>
    <w:unhideWhenUsed/>
    <w:qFormat/>
    <w:uiPriority w:val="99"/>
    <w:rPr>
      <w:vertAlign w:val="superscript"/>
    </w:rPr>
  </w:style>
  <w:style w:type="character" w:customStyle="1" w:styleId="10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2">
    <w:name w:val="纯文本 字符"/>
    <w:basedOn w:val="8"/>
    <w:link w:val="3"/>
    <w:autoRedefine/>
    <w:qFormat/>
    <w:uiPriority w:val="99"/>
    <w:rPr>
      <w:rFonts w:hAnsi="Courier New" w:cs="Courier New" w:asciiTheme="minorEastAsia" w:eastAsiaTheme="minorEastAsia"/>
    </w:rPr>
  </w:style>
  <w:style w:type="character" w:styleId="13">
    <w:name w:val="Placeholder Text"/>
    <w:basedOn w:val="8"/>
    <w:autoRedefine/>
    <w:semiHidden/>
    <w:qFormat/>
    <w:uiPriority w:val="99"/>
    <w:rPr>
      <w:color w:val="666666"/>
    </w:rPr>
  </w:style>
  <w:style w:type="character" w:customStyle="1" w:styleId="14">
    <w:name w:val="脚注文本 字符"/>
    <w:basedOn w:val="8"/>
    <w:link w:val="6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../&#21335;&#26041;&#20964;&#20976;&#21488;%25202025&#20840;&#22269;&#19968;&#36718;%2520&#25968;&#23398;%2520&#22522;&#30784;&#29256;%2520&#30005;&#23376;&#31295;/&#21335;&#26041;&#20964;&#20976;&#21488;%25202025&#20840;&#22269;&#19968;&#36718;%2520&#25968;&#23398;%2520&#22522;&#30784;&#29256;%2520&#30005;&#23376;&#31295;/&#21335;&#26041;&#20964;&#20976;&#21488;&#183;2025&#20840;&#22269;&#19968;&#36718;&#25968;&#23398;&#65288;&#22522;&#30784;&#29256;&#65289;Word&#65288;&#8730;&#65289;/&#32454;&#20998;word/&#31574;&#30053;3.TIF" TargetMode="External"/><Relationship Id="rId8" Type="http://schemas.openxmlformats.org/officeDocument/2006/relationships/image" Target="media/image3.png"/><Relationship Id="rId7" Type="http://schemas.openxmlformats.org/officeDocument/2006/relationships/image" Target="../&#21335;&#26041;&#20964;&#20976;&#21488;%25202025&#20840;&#22269;&#19968;&#36718;%2520&#25968;&#23398;%2520&#22522;&#30784;&#29256;%2520&#30005;&#23376;&#31295;/&#21335;&#26041;&#20964;&#20976;&#21488;%25202025&#20840;&#22269;&#19968;&#36718;%2520&#25968;&#23398;%2520&#22522;&#30784;&#29256;%2520&#30005;&#23376;&#31295;/&#21335;&#26041;&#20964;&#20976;&#21488;&#183;2025&#20840;&#22269;&#19968;&#36718;&#25968;&#23398;&#65288;&#22522;&#30784;&#29256;&#65289;Word&#65288;&#8730;&#65289;/&#32454;&#20998;word/&#31574;&#30053;2.TIF" TargetMode="External"/><Relationship Id="rId6" Type="http://schemas.openxmlformats.org/officeDocument/2006/relationships/image" Target="media/image2.png"/><Relationship Id="rId5" Type="http://schemas.openxmlformats.org/officeDocument/2006/relationships/image" Target="../&#21335;&#26041;&#20964;&#20976;&#21488;%25202025&#20840;&#22269;&#19968;&#36718;%2520&#25968;&#23398;%2520&#22522;&#30784;&#29256;%2520&#30005;&#23376;&#31295;/&#21335;&#26041;&#20964;&#20976;&#21488;%25202025&#20840;&#22269;&#19968;&#36718;%2520&#25968;&#23398;%2520&#22522;&#30784;&#29256;%2520&#30005;&#23376;&#31295;/&#21335;&#26041;&#20964;&#20976;&#21488;&#183;2025&#20840;&#22269;&#19968;&#36718;&#25968;&#23398;&#65288;&#22522;&#30784;&#29256;&#65289;Word&#65288;&#8730;&#65289;/&#32454;&#20998;word/&#31574;&#30053;1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106EE-F985-4147-A115-3A8B12A99B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1075</Words>
  <Characters>6134</Characters>
  <Lines>51</Lines>
  <Paragraphs>14</Paragraphs>
  <TotalTime>149</TotalTime>
  <ScaleCrop>false</ScaleCrop>
  <LinksUpToDate>false</LinksUpToDate>
  <CharactersWithSpaces>7195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2024-06-03T13:16:00Z</dcterms:created>
  <dc:creator>微软用户</dc:creator>
  <cp:lastModifiedBy>执傲</cp:lastModifiedBy>
  <cp:lastPrinted>2024-06-03T15:40:00Z</cp:lastPrinted>
  <dcterms:modified xsi:type="dcterms:W3CDTF">2024-06-24T00:56:24Z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5441D42E7CF04E42BA17A3F7C821E535_13</vt:lpwstr>
  </property>
</Properties>
</file>