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color w:val="FF0000"/>
          <w:sz w:val="21"/>
          <w:szCs w:val="21"/>
          <w:lang w:val="en-US"/>
        </w:rPr>
      </w:pPr>
      <w:r>
        <w:rPr>
          <w:rFonts w:hint="eastAsia"/>
          <w:b/>
          <w:bCs/>
          <w:sz w:val="30"/>
          <w:szCs w:val="30"/>
          <w:lang w:val="en-US" w:eastAsia="zh-CN"/>
        </w:rPr>
        <w:t>新北区小学语文教学谢攀优秀教师培育室活动记录表</w:t>
      </w:r>
    </w:p>
    <w:tbl>
      <w:tblPr>
        <w:tblStyle w:val="4"/>
        <w:tblpPr w:leftFromText="180" w:rightFromText="180" w:vertAnchor="page" w:horzAnchor="page" w:tblpX="1815" w:tblpY="20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2526"/>
        <w:gridCol w:w="1914"/>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34" w:type="dxa"/>
            <w:vAlign w:val="center"/>
          </w:tcPr>
          <w:p>
            <w:pPr>
              <w:jc w:val="center"/>
              <w:rPr>
                <w:rFonts w:hint="eastAsia"/>
                <w:b w:val="0"/>
                <w:bCs w:val="0"/>
                <w:sz w:val="21"/>
                <w:szCs w:val="21"/>
              </w:rPr>
            </w:pPr>
            <w:r>
              <w:rPr>
                <w:rFonts w:hint="eastAsia"/>
                <w:b w:val="0"/>
                <w:bCs w:val="0"/>
                <w:sz w:val="21"/>
                <w:szCs w:val="21"/>
              </w:rPr>
              <w:t>活动主题</w:t>
            </w:r>
          </w:p>
        </w:tc>
        <w:tc>
          <w:tcPr>
            <w:tcW w:w="6788" w:type="dxa"/>
            <w:gridSpan w:val="3"/>
            <w:vAlign w:val="center"/>
          </w:tcPr>
          <w:p>
            <w:pPr>
              <w:jc w:val="center"/>
              <w:rPr>
                <w:rFonts w:hint="default" w:eastAsia="宋体"/>
                <w:b w:val="0"/>
                <w:bCs w:val="0"/>
                <w:sz w:val="21"/>
                <w:szCs w:val="21"/>
                <w:lang w:val="en-US" w:eastAsia="zh-CN"/>
              </w:rPr>
            </w:pPr>
            <w:r>
              <w:rPr>
                <w:rFonts w:hint="eastAsia" w:ascii="宋体" w:hAnsi="宋体" w:eastAsia="宋体" w:cs="宋体"/>
                <w:b w:val="0"/>
                <w:bCs w:val="0"/>
                <w:i w:val="0"/>
                <w:iCs w:val="0"/>
                <w:caps w:val="0"/>
                <w:color w:val="000000"/>
                <w:spacing w:val="0"/>
                <w:sz w:val="24"/>
                <w:szCs w:val="24"/>
                <w:shd w:val="clear" w:fill="FFFFFF"/>
              </w:rPr>
              <w:t>巧设任务促读写，续编故事有新意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734" w:type="dxa"/>
            <w:vAlign w:val="center"/>
          </w:tcPr>
          <w:p>
            <w:pPr>
              <w:jc w:val="center"/>
              <w:rPr>
                <w:rFonts w:hint="eastAsia"/>
                <w:b w:val="0"/>
                <w:bCs w:val="0"/>
                <w:sz w:val="21"/>
                <w:szCs w:val="21"/>
              </w:rPr>
            </w:pPr>
            <w:r>
              <w:rPr>
                <w:rFonts w:hint="eastAsia"/>
                <w:b w:val="0"/>
                <w:bCs w:val="0"/>
                <w:sz w:val="21"/>
                <w:szCs w:val="21"/>
              </w:rPr>
              <w:t>主</w:t>
            </w:r>
            <w:r>
              <w:rPr>
                <w:rFonts w:hint="eastAsia"/>
                <w:b w:val="0"/>
                <w:bCs w:val="0"/>
                <w:sz w:val="21"/>
                <w:szCs w:val="21"/>
                <w:lang w:val="en-US" w:eastAsia="zh-CN"/>
              </w:rPr>
              <w:t xml:space="preserve"> </w:t>
            </w:r>
            <w:r>
              <w:rPr>
                <w:rFonts w:hint="eastAsia"/>
                <w:b w:val="0"/>
                <w:bCs w:val="0"/>
                <w:sz w:val="21"/>
                <w:szCs w:val="21"/>
              </w:rPr>
              <w:t>持</w:t>
            </w:r>
            <w:r>
              <w:rPr>
                <w:rFonts w:hint="eastAsia"/>
                <w:b w:val="0"/>
                <w:bCs w:val="0"/>
                <w:sz w:val="21"/>
                <w:szCs w:val="21"/>
                <w:lang w:val="en-US" w:eastAsia="zh-CN"/>
              </w:rPr>
              <w:t xml:space="preserve"> </w:t>
            </w:r>
            <w:r>
              <w:rPr>
                <w:rFonts w:hint="eastAsia"/>
                <w:b w:val="0"/>
                <w:bCs w:val="0"/>
                <w:sz w:val="21"/>
                <w:szCs w:val="21"/>
              </w:rPr>
              <w:t>人</w:t>
            </w:r>
          </w:p>
        </w:tc>
        <w:tc>
          <w:tcPr>
            <w:tcW w:w="2526" w:type="dxa"/>
            <w:vAlign w:val="center"/>
          </w:tcPr>
          <w:p>
            <w:pPr>
              <w:jc w:val="center"/>
              <w:rPr>
                <w:rFonts w:hint="default" w:eastAsia="宋体"/>
                <w:b w:val="0"/>
                <w:bCs w:val="0"/>
                <w:sz w:val="21"/>
                <w:szCs w:val="21"/>
                <w:lang w:val="en-US" w:eastAsia="zh-CN"/>
              </w:rPr>
            </w:pPr>
            <w:r>
              <w:rPr>
                <w:rFonts w:hint="eastAsia" w:eastAsia="宋体"/>
                <w:b w:val="0"/>
                <w:bCs w:val="0"/>
                <w:sz w:val="21"/>
                <w:szCs w:val="21"/>
                <w:lang w:val="en-US" w:eastAsia="zh-CN"/>
              </w:rPr>
              <w:t>宦欢</w:t>
            </w:r>
          </w:p>
        </w:tc>
        <w:tc>
          <w:tcPr>
            <w:tcW w:w="1914" w:type="dxa"/>
            <w:vAlign w:val="center"/>
          </w:tcPr>
          <w:p>
            <w:pPr>
              <w:jc w:val="center"/>
              <w:rPr>
                <w:rFonts w:hint="eastAsia"/>
                <w:b w:val="0"/>
                <w:bCs w:val="0"/>
                <w:sz w:val="21"/>
                <w:szCs w:val="21"/>
              </w:rPr>
            </w:pPr>
            <w:r>
              <w:rPr>
                <w:rFonts w:hint="eastAsia"/>
                <w:b w:val="0"/>
                <w:bCs w:val="0"/>
                <w:sz w:val="21"/>
                <w:szCs w:val="21"/>
              </w:rPr>
              <w:t>主</w:t>
            </w:r>
            <w:r>
              <w:rPr>
                <w:rFonts w:hint="eastAsia"/>
                <w:b w:val="0"/>
                <w:bCs w:val="0"/>
                <w:sz w:val="21"/>
                <w:szCs w:val="21"/>
                <w:lang w:val="en-US" w:eastAsia="zh-CN"/>
              </w:rPr>
              <w:t xml:space="preserve"> </w:t>
            </w:r>
            <w:r>
              <w:rPr>
                <w:rFonts w:hint="eastAsia"/>
                <w:b w:val="0"/>
                <w:bCs w:val="0"/>
                <w:sz w:val="21"/>
                <w:szCs w:val="21"/>
              </w:rPr>
              <w:t>讲</w:t>
            </w:r>
            <w:r>
              <w:rPr>
                <w:rFonts w:hint="eastAsia"/>
                <w:b w:val="0"/>
                <w:bCs w:val="0"/>
                <w:sz w:val="21"/>
                <w:szCs w:val="21"/>
                <w:lang w:val="en-US" w:eastAsia="zh-CN"/>
              </w:rPr>
              <w:t xml:space="preserve"> </w:t>
            </w:r>
            <w:r>
              <w:rPr>
                <w:rFonts w:hint="eastAsia"/>
                <w:b w:val="0"/>
                <w:bCs w:val="0"/>
                <w:sz w:val="21"/>
                <w:szCs w:val="21"/>
              </w:rPr>
              <w:t>人</w:t>
            </w:r>
          </w:p>
        </w:tc>
        <w:tc>
          <w:tcPr>
            <w:tcW w:w="2348" w:type="dxa"/>
            <w:vAlign w:val="center"/>
          </w:tcPr>
          <w:p>
            <w:pPr>
              <w:jc w:val="center"/>
              <w:rPr>
                <w:rFonts w:hint="eastAsia" w:eastAsia="宋体"/>
                <w:b w:val="0"/>
                <w:bCs w:val="0"/>
                <w:sz w:val="21"/>
                <w:szCs w:val="21"/>
                <w:lang w:val="en-US" w:eastAsia="zh-CN"/>
              </w:rPr>
            </w:pPr>
            <w:r>
              <w:rPr>
                <w:rFonts w:hint="eastAsia"/>
                <w:b w:val="0"/>
                <w:bCs w:val="0"/>
                <w:sz w:val="21"/>
                <w:szCs w:val="21"/>
                <w:lang w:val="en-US" w:eastAsia="zh-CN"/>
              </w:rPr>
              <w:t>谢攀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734" w:type="dxa"/>
            <w:vAlign w:val="center"/>
          </w:tcPr>
          <w:p>
            <w:pPr>
              <w:jc w:val="center"/>
              <w:rPr>
                <w:rFonts w:hint="eastAsia"/>
                <w:b w:val="0"/>
                <w:bCs w:val="0"/>
                <w:sz w:val="21"/>
                <w:szCs w:val="21"/>
              </w:rPr>
            </w:pPr>
            <w:r>
              <w:rPr>
                <w:rFonts w:hint="eastAsia"/>
                <w:b w:val="0"/>
                <w:bCs w:val="0"/>
                <w:sz w:val="21"/>
                <w:szCs w:val="21"/>
              </w:rPr>
              <w:t>活动时间</w:t>
            </w:r>
          </w:p>
        </w:tc>
        <w:tc>
          <w:tcPr>
            <w:tcW w:w="2526" w:type="dxa"/>
            <w:vAlign w:val="center"/>
          </w:tcPr>
          <w:p>
            <w:pPr>
              <w:jc w:val="center"/>
              <w:rPr>
                <w:rFonts w:hint="default" w:eastAsia="宋体"/>
                <w:b w:val="0"/>
                <w:bCs w:val="0"/>
                <w:sz w:val="21"/>
                <w:szCs w:val="21"/>
                <w:lang w:val="en-US" w:eastAsia="zh-CN"/>
              </w:rPr>
            </w:pPr>
            <w:r>
              <w:rPr>
                <w:rFonts w:hint="eastAsia" w:ascii="宋体" w:hAnsi="宋体" w:eastAsia="宋体" w:cs="宋体"/>
                <w:b w:val="0"/>
                <w:bCs w:val="0"/>
                <w:sz w:val="21"/>
                <w:szCs w:val="21"/>
                <w:lang w:val="en-US" w:eastAsia="zh-CN"/>
              </w:rPr>
              <w:t>2024.5.17</w:t>
            </w:r>
          </w:p>
        </w:tc>
        <w:tc>
          <w:tcPr>
            <w:tcW w:w="1914" w:type="dxa"/>
            <w:vAlign w:val="center"/>
          </w:tcPr>
          <w:p>
            <w:pPr>
              <w:jc w:val="center"/>
              <w:rPr>
                <w:rFonts w:hint="eastAsia"/>
                <w:b w:val="0"/>
                <w:bCs w:val="0"/>
                <w:sz w:val="21"/>
                <w:szCs w:val="21"/>
              </w:rPr>
            </w:pPr>
            <w:r>
              <w:rPr>
                <w:rFonts w:hint="eastAsia"/>
                <w:b w:val="0"/>
                <w:bCs w:val="0"/>
                <w:sz w:val="21"/>
                <w:szCs w:val="21"/>
              </w:rPr>
              <w:t>活动地点</w:t>
            </w:r>
          </w:p>
        </w:tc>
        <w:tc>
          <w:tcPr>
            <w:tcW w:w="2348" w:type="dxa"/>
            <w:vAlign w:val="center"/>
          </w:tcPr>
          <w:p>
            <w:pPr>
              <w:jc w:val="center"/>
              <w:rPr>
                <w:rFonts w:hint="default" w:eastAsia="宋体"/>
                <w:b w:val="0"/>
                <w:bCs w:val="0"/>
                <w:sz w:val="21"/>
                <w:szCs w:val="21"/>
                <w:lang w:val="en-US" w:eastAsia="zh-CN"/>
              </w:rPr>
            </w:pPr>
            <w:r>
              <w:rPr>
                <w:rFonts w:hint="eastAsia" w:eastAsia="宋体"/>
                <w:b w:val="0"/>
                <w:bCs w:val="0"/>
                <w:sz w:val="21"/>
                <w:szCs w:val="21"/>
                <w:lang w:val="en-US" w:eastAsia="zh-CN"/>
              </w:rPr>
              <w:t>新北区河海实验小学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734" w:type="dxa"/>
            <w:vAlign w:val="center"/>
          </w:tcPr>
          <w:p>
            <w:pPr>
              <w:jc w:val="center"/>
              <w:rPr>
                <w:rFonts w:hint="eastAsia"/>
                <w:b w:val="0"/>
                <w:bCs w:val="0"/>
                <w:sz w:val="21"/>
                <w:szCs w:val="21"/>
              </w:rPr>
            </w:pPr>
            <w:r>
              <w:rPr>
                <w:rFonts w:hint="eastAsia"/>
                <w:b w:val="0"/>
                <w:bCs w:val="0"/>
                <w:sz w:val="21"/>
                <w:szCs w:val="21"/>
              </w:rPr>
              <w:t>参与教师</w:t>
            </w:r>
          </w:p>
        </w:tc>
        <w:tc>
          <w:tcPr>
            <w:tcW w:w="6788" w:type="dxa"/>
            <w:gridSpan w:val="3"/>
            <w:vAlign w:val="center"/>
          </w:tcPr>
          <w:p>
            <w:pPr>
              <w:jc w:val="both"/>
              <w:rPr>
                <w:rFonts w:hint="default" w:eastAsia="宋体"/>
                <w:b w:val="0"/>
                <w:bCs w:val="0"/>
                <w:sz w:val="21"/>
                <w:szCs w:val="21"/>
                <w:lang w:val="en-US" w:eastAsia="zh-CN"/>
              </w:rPr>
            </w:pPr>
            <w:r>
              <w:rPr>
                <w:rFonts w:hint="eastAsia" w:eastAsia="宋体"/>
                <w:b w:val="0"/>
                <w:bCs w:val="0"/>
                <w:sz w:val="21"/>
                <w:szCs w:val="21"/>
                <w:lang w:val="en-US" w:eastAsia="zh-CN"/>
              </w:rPr>
              <w:t>谢攀 陈珊 许阳 高昕成 郭婧依 唐婧怡 巢肖琴 刘祯 曾丹萍 翟绵纬 孔玉香 潘玲霞 宦欢 李嘉浩 汤佳雯 周丁露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4" w:hRule="atLeast"/>
        </w:trPr>
        <w:tc>
          <w:tcPr>
            <w:tcW w:w="1734" w:type="dxa"/>
            <w:vAlign w:val="top"/>
          </w:tcPr>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b w:val="0"/>
                <w:bCs w:val="0"/>
                <w:lang w:val="en-US" w:eastAsia="zh-CN"/>
              </w:rPr>
            </w:pPr>
            <w:r>
              <w:rPr>
                <w:rFonts w:hint="eastAsia"/>
                <w:b w:val="0"/>
                <w:bCs w:val="0"/>
                <w:lang w:val="en-US" w:eastAsia="zh-CN"/>
              </w:rPr>
              <w:t>活</w:t>
            </w:r>
          </w:p>
          <w:p>
            <w:pPr>
              <w:jc w:val="center"/>
              <w:rPr>
                <w:rFonts w:hint="eastAsia"/>
                <w:b w:val="0"/>
                <w:bCs w:val="0"/>
                <w:lang w:val="en-US" w:eastAsia="zh-CN"/>
              </w:rPr>
            </w:pPr>
          </w:p>
          <w:p>
            <w:pPr>
              <w:jc w:val="center"/>
              <w:rPr>
                <w:rFonts w:hint="eastAsia"/>
                <w:b w:val="0"/>
                <w:bCs w:val="0"/>
                <w:lang w:val="en-US" w:eastAsia="zh-CN"/>
              </w:rPr>
            </w:pPr>
          </w:p>
          <w:p>
            <w:pPr>
              <w:jc w:val="center"/>
              <w:rPr>
                <w:rFonts w:hint="eastAsia"/>
                <w:b w:val="0"/>
                <w:bCs w:val="0"/>
                <w:lang w:val="en-US" w:eastAsia="zh-CN"/>
              </w:rPr>
            </w:pPr>
            <w:r>
              <w:rPr>
                <w:rFonts w:hint="eastAsia"/>
                <w:b w:val="0"/>
                <w:bCs w:val="0"/>
                <w:lang w:val="en-US" w:eastAsia="zh-CN"/>
              </w:rPr>
              <w:t>动</w:t>
            </w:r>
          </w:p>
          <w:p>
            <w:pPr>
              <w:jc w:val="center"/>
              <w:rPr>
                <w:rFonts w:hint="eastAsia"/>
                <w:b w:val="0"/>
                <w:bCs w:val="0"/>
                <w:lang w:val="en-US" w:eastAsia="zh-CN"/>
              </w:rPr>
            </w:pPr>
          </w:p>
          <w:p>
            <w:pPr>
              <w:jc w:val="center"/>
              <w:rPr>
                <w:rFonts w:hint="eastAsia"/>
                <w:b w:val="0"/>
                <w:bCs w:val="0"/>
                <w:lang w:val="en-US" w:eastAsia="zh-CN"/>
              </w:rPr>
            </w:pPr>
          </w:p>
          <w:p>
            <w:pPr>
              <w:jc w:val="center"/>
              <w:rPr>
                <w:rFonts w:hint="eastAsia"/>
                <w:b w:val="0"/>
                <w:bCs w:val="0"/>
                <w:lang w:val="en-US" w:eastAsia="zh-CN"/>
              </w:rPr>
            </w:pPr>
            <w:r>
              <w:rPr>
                <w:rFonts w:hint="eastAsia"/>
                <w:b w:val="0"/>
                <w:bCs w:val="0"/>
                <w:lang w:val="en-US" w:eastAsia="zh-CN"/>
              </w:rPr>
              <w:t>过</w:t>
            </w:r>
          </w:p>
          <w:p>
            <w:pPr>
              <w:jc w:val="center"/>
              <w:rPr>
                <w:rFonts w:hint="eastAsia"/>
                <w:b w:val="0"/>
                <w:bCs w:val="0"/>
                <w:lang w:val="en-US" w:eastAsia="zh-CN"/>
              </w:rPr>
            </w:pPr>
          </w:p>
          <w:p>
            <w:pPr>
              <w:jc w:val="center"/>
              <w:rPr>
                <w:rFonts w:hint="eastAsia"/>
                <w:b w:val="0"/>
                <w:bCs w:val="0"/>
                <w:lang w:val="en-US" w:eastAsia="zh-CN"/>
              </w:rPr>
            </w:pPr>
          </w:p>
          <w:p>
            <w:pPr>
              <w:jc w:val="center"/>
              <w:rPr>
                <w:rFonts w:hint="default"/>
                <w:lang w:val="en-US" w:eastAsia="zh-CN"/>
              </w:rPr>
            </w:pPr>
            <w:r>
              <w:rPr>
                <w:rFonts w:hint="eastAsia"/>
                <w:b w:val="0"/>
                <w:bCs w:val="0"/>
                <w:lang w:val="en-US" w:eastAsia="zh-CN"/>
              </w:rPr>
              <w:t>程</w:t>
            </w:r>
          </w:p>
        </w:tc>
        <w:tc>
          <w:tcPr>
            <w:tcW w:w="6788" w:type="dxa"/>
            <w:gridSpan w:val="3"/>
            <w:vAlign w:val="top"/>
          </w:tcPr>
          <w:p>
            <w:pPr>
              <w:widowControl w:val="0"/>
              <w:numPr>
                <w:ilvl w:val="0"/>
                <w:numId w:val="0"/>
              </w:numPr>
              <w:jc w:val="both"/>
              <w:rPr>
                <w:rFonts w:hint="eastAsia"/>
                <w:b/>
                <w:bCs/>
                <w:lang w:val="en-US" w:eastAsia="zh-CN"/>
              </w:rPr>
            </w:pPr>
            <w:r>
              <w:rPr>
                <w:rFonts w:hint="eastAsia"/>
                <w:b/>
                <w:bCs/>
                <w:lang w:val="en-US" w:eastAsia="zh-CN"/>
              </w:rPr>
              <w:t>一、课堂展示（实录见附件）</w:t>
            </w:r>
          </w:p>
          <w:p>
            <w:pPr>
              <w:widowControl w:val="0"/>
              <w:numPr>
                <w:ilvl w:val="0"/>
                <w:numId w:val="1"/>
              </w:numPr>
              <w:jc w:val="both"/>
              <w:rPr>
                <w:rFonts w:hint="eastAsia"/>
                <w:lang w:val="en-US" w:eastAsia="zh-CN"/>
              </w:rPr>
            </w:pPr>
            <w:r>
              <w:rPr>
                <w:rFonts w:hint="eastAsia"/>
                <w:lang w:val="en-US" w:eastAsia="zh-CN"/>
              </w:rPr>
              <w:t>王尹希（春江中小学）《蜘蛛开店》第一课时</w:t>
            </w:r>
          </w:p>
          <w:p>
            <w:pPr>
              <w:widowControl w:val="0"/>
              <w:numPr>
                <w:ilvl w:val="0"/>
                <w:numId w:val="1"/>
              </w:numPr>
              <w:jc w:val="both"/>
              <w:rPr>
                <w:rFonts w:hint="default"/>
                <w:lang w:val="en-US" w:eastAsia="zh-CN"/>
              </w:rPr>
            </w:pPr>
            <w:r>
              <w:rPr>
                <w:rFonts w:hint="eastAsia"/>
                <w:lang w:val="en-US" w:eastAsia="zh-CN"/>
              </w:rPr>
              <w:t>芮雯（河海实验小学）《蜘蛛开店》第二课时</w:t>
            </w:r>
          </w:p>
          <w:p>
            <w:pPr>
              <w:widowControl w:val="0"/>
              <w:numPr>
                <w:ilvl w:val="0"/>
                <w:numId w:val="0"/>
              </w:numPr>
              <w:ind w:leftChars="0"/>
              <w:jc w:val="both"/>
              <w:rPr>
                <w:rFonts w:hint="eastAsia"/>
                <w:b/>
                <w:bCs/>
                <w:lang w:val="en-US" w:eastAsia="zh-CN"/>
              </w:rPr>
            </w:pPr>
            <w:r>
              <w:rPr>
                <w:rFonts w:hint="eastAsia"/>
                <w:b/>
                <w:bCs/>
                <w:lang w:val="en-US" w:eastAsia="zh-CN"/>
              </w:rPr>
              <w:t>二、评课议课</w:t>
            </w:r>
          </w:p>
          <w:p>
            <w:pPr>
              <w:widowControl w:val="0"/>
              <w:numPr>
                <w:ilvl w:val="0"/>
                <w:numId w:val="2"/>
              </w:numPr>
              <w:ind w:leftChars="0"/>
              <w:jc w:val="both"/>
              <w:rPr>
                <w:rFonts w:hint="default"/>
                <w:lang w:val="en-US" w:eastAsia="zh-CN"/>
              </w:rPr>
            </w:pPr>
            <w:r>
              <w:rPr>
                <w:rFonts w:hint="eastAsia"/>
                <w:lang w:val="en-US" w:eastAsia="zh-CN"/>
              </w:rPr>
              <w:t>执教老师说课</w:t>
            </w:r>
          </w:p>
          <w:p>
            <w:pPr>
              <w:widowControl w:val="0"/>
              <w:numPr>
                <w:ilvl w:val="0"/>
                <w:numId w:val="3"/>
              </w:numPr>
              <w:ind w:left="0" w:leftChars="0" w:firstLine="0" w:firstLineChars="0"/>
              <w:jc w:val="both"/>
              <w:rPr>
                <w:rFonts w:hint="eastAsia"/>
                <w:lang w:val="en-US" w:eastAsia="zh-CN"/>
              </w:rPr>
            </w:pPr>
            <w:r>
              <w:rPr>
                <w:rFonts w:hint="eastAsia"/>
                <w:lang w:val="en-US" w:eastAsia="zh-CN"/>
              </w:rPr>
              <w:t>王尹希：</w:t>
            </w:r>
          </w:p>
          <w:p>
            <w:pPr>
              <w:widowControl w:val="0"/>
              <w:numPr>
                <w:ilvl w:val="0"/>
                <w:numId w:val="0"/>
              </w:numPr>
              <w:ind w:left="210" w:leftChars="0" w:firstLine="420" w:firstLineChars="200"/>
              <w:jc w:val="both"/>
              <w:rPr>
                <w:rFonts w:hint="eastAsia"/>
                <w:lang w:val="en-US" w:eastAsia="zh-CN"/>
              </w:rPr>
            </w:pPr>
            <w:r>
              <w:rPr>
                <w:rFonts w:hint="eastAsia"/>
                <w:lang w:val="en-US" w:eastAsia="zh-CN"/>
              </w:rPr>
              <w:t>本节课的的目标想达到以下几点要求：1.借助开店的情境，在情境中认识“店、商、蹲”，理解“寂寞、决定”。2.通过梳理文本内容了解蜘蛛的开店之路，相机借助古文字、观察偏旁、形声字等多种识字方法识记生字；并能借助示意图理清蜘蛛开店的顺序，有条理地讲一讲蜘蛛开店的经历。3.走进蜘蛛开店过程，结合文本内容和自己的生活经验展开想象，感受蜘蛛开口罩店的辛苦。4.借助生字儿歌回顾蜘蛛开口罩店的经历，检验生字学习；通过观察图片和汉字，认识“商”字并写美观。</w:t>
            </w:r>
          </w:p>
          <w:p>
            <w:pPr>
              <w:widowControl w:val="0"/>
              <w:numPr>
                <w:ilvl w:val="0"/>
                <w:numId w:val="0"/>
              </w:numPr>
              <w:ind w:left="210" w:leftChars="0"/>
              <w:jc w:val="both"/>
              <w:rPr>
                <w:rFonts w:hint="default"/>
                <w:lang w:val="en-US" w:eastAsia="zh-CN"/>
              </w:rPr>
            </w:pPr>
            <w:r>
              <w:rPr>
                <w:rFonts w:hint="eastAsia"/>
                <w:lang w:val="en-US" w:eastAsia="zh-CN"/>
              </w:rPr>
              <w:t xml:space="preserve"> 疑问：导图没有用到。感觉整节课不够生动有趣，孩子是否会喜欢。</w:t>
            </w:r>
          </w:p>
          <w:p>
            <w:pPr>
              <w:widowControl w:val="0"/>
              <w:numPr>
                <w:ilvl w:val="0"/>
                <w:numId w:val="0"/>
              </w:numPr>
              <w:ind w:left="210" w:leftChars="0"/>
              <w:jc w:val="both"/>
              <w:rPr>
                <w:rFonts w:hint="eastAsia"/>
                <w:lang w:val="en-US" w:eastAsia="zh-CN"/>
              </w:rPr>
            </w:pPr>
            <w:r>
              <w:rPr>
                <w:rFonts w:hint="eastAsia"/>
                <w:lang w:val="en-US" w:eastAsia="zh-CN"/>
              </w:rPr>
              <w:t>谢攀：一定要热闹？表演？展示才像二年级的课？要不要讲生动？</w:t>
            </w:r>
          </w:p>
          <w:p>
            <w:pPr>
              <w:widowControl w:val="0"/>
              <w:numPr>
                <w:ilvl w:val="0"/>
                <w:numId w:val="0"/>
              </w:numPr>
              <w:ind w:left="210" w:leftChars="0"/>
              <w:jc w:val="both"/>
              <w:rPr>
                <w:rFonts w:hint="default"/>
                <w:lang w:val="en-US" w:eastAsia="zh-CN"/>
              </w:rPr>
            </w:pPr>
            <w:r>
              <w:rPr>
                <w:rFonts w:hint="eastAsia"/>
                <w:lang w:val="en-US" w:eastAsia="zh-CN"/>
              </w:rPr>
              <w:t>胡芯；热闹要有目的和用处。热闹应该是情境中，热闹地去学习，去</w:t>
            </w:r>
          </w:p>
          <w:p>
            <w:pPr>
              <w:widowControl w:val="0"/>
              <w:numPr>
                <w:ilvl w:val="0"/>
                <w:numId w:val="0"/>
              </w:numPr>
              <w:jc w:val="both"/>
              <w:rPr>
                <w:rFonts w:hint="eastAsia"/>
                <w:lang w:val="en-US" w:eastAsia="zh-CN"/>
              </w:rPr>
            </w:pPr>
            <w:r>
              <w:rPr>
                <w:rFonts w:hint="eastAsia"/>
                <w:lang w:val="en-US" w:eastAsia="zh-CN"/>
              </w:rPr>
              <w:t>感悟。老师的教态比较冷静，不够生动，孩子的情绪感染。</w:t>
            </w:r>
          </w:p>
          <w:p>
            <w:pPr>
              <w:widowControl w:val="0"/>
              <w:numPr>
                <w:ilvl w:val="0"/>
                <w:numId w:val="0"/>
              </w:numPr>
              <w:jc w:val="both"/>
              <w:rPr>
                <w:rFonts w:hint="eastAsia"/>
                <w:lang w:val="en-US" w:eastAsia="zh-CN"/>
              </w:rPr>
            </w:pPr>
            <w:r>
              <w:rPr>
                <w:rFonts w:hint="eastAsia"/>
                <w:lang w:val="en-US" w:eastAsia="zh-CN"/>
              </w:rPr>
              <w:t xml:space="preserve">   总结：生动、热闹要基于目标的。目标导向。</w:t>
            </w:r>
          </w:p>
          <w:p>
            <w:pPr>
              <w:widowControl w:val="0"/>
              <w:numPr>
                <w:ilvl w:val="0"/>
                <w:numId w:val="0"/>
              </w:numPr>
              <w:jc w:val="both"/>
              <w:rPr>
                <w:rFonts w:hint="eastAsia"/>
                <w:lang w:val="en-US" w:eastAsia="zh-CN"/>
              </w:rPr>
            </w:pPr>
            <w:r>
              <w:rPr>
                <w:rFonts w:hint="eastAsia"/>
                <w:lang w:val="en-US" w:eastAsia="zh-CN"/>
              </w:rPr>
              <w:t xml:space="preserve">   谢攀：为什么没有随文识字。</w:t>
            </w:r>
          </w:p>
          <w:p>
            <w:pPr>
              <w:widowControl w:val="0"/>
              <w:numPr>
                <w:ilvl w:val="0"/>
                <w:numId w:val="0"/>
              </w:numPr>
              <w:ind w:firstLine="420"/>
              <w:jc w:val="both"/>
              <w:rPr>
                <w:rFonts w:hint="eastAsia"/>
                <w:lang w:val="en-US" w:eastAsia="zh-CN"/>
              </w:rPr>
            </w:pPr>
            <w:r>
              <w:rPr>
                <w:rFonts w:hint="eastAsia"/>
                <w:lang w:val="en-US" w:eastAsia="zh-CN"/>
              </w:rPr>
              <w:t>王尹希：为了引出情境，先放出情境。</w:t>
            </w:r>
          </w:p>
          <w:p>
            <w:pPr>
              <w:widowControl w:val="0"/>
              <w:numPr>
                <w:ilvl w:val="0"/>
                <w:numId w:val="0"/>
              </w:numPr>
              <w:ind w:firstLine="420"/>
              <w:jc w:val="both"/>
              <w:rPr>
                <w:rFonts w:hint="eastAsia"/>
                <w:lang w:val="en-US" w:eastAsia="zh-CN"/>
              </w:rPr>
            </w:pPr>
            <w:r>
              <w:rPr>
                <w:rFonts w:hint="eastAsia"/>
                <w:lang w:val="en-US" w:eastAsia="zh-CN"/>
              </w:rPr>
              <w:t>谢攀：探讨第一课时的目标是什么？</w:t>
            </w:r>
          </w:p>
          <w:p>
            <w:pPr>
              <w:widowControl w:val="0"/>
              <w:numPr>
                <w:ilvl w:val="0"/>
                <w:numId w:val="0"/>
              </w:numPr>
              <w:ind w:firstLine="420"/>
              <w:jc w:val="both"/>
              <w:rPr>
                <w:rFonts w:hint="eastAsia"/>
                <w:lang w:val="en-US" w:eastAsia="zh-CN"/>
              </w:rPr>
            </w:pPr>
            <w:r>
              <w:rPr>
                <w:rFonts w:hint="eastAsia"/>
                <w:lang w:val="en-US" w:eastAsia="zh-CN"/>
              </w:rPr>
              <w:t>王尹希：第一课时字词为基础，很难渗透文章来热闹。</w:t>
            </w:r>
          </w:p>
          <w:p>
            <w:pPr>
              <w:widowControl w:val="0"/>
              <w:numPr>
                <w:ilvl w:val="0"/>
                <w:numId w:val="0"/>
              </w:numPr>
              <w:ind w:firstLine="420"/>
              <w:jc w:val="both"/>
              <w:rPr>
                <w:rFonts w:hint="eastAsia"/>
                <w:lang w:val="en-US" w:eastAsia="zh-CN"/>
              </w:rPr>
            </w:pPr>
            <w:r>
              <w:rPr>
                <w:rFonts w:hint="eastAsia"/>
                <w:lang w:val="en-US" w:eastAsia="zh-CN"/>
              </w:rPr>
              <w:t>谢攀：课时划分有问题吗？这样的划分是否可以热闹？这一课时的目标是否能够促进第二课时？</w:t>
            </w:r>
          </w:p>
          <w:p>
            <w:pPr>
              <w:widowControl w:val="0"/>
              <w:numPr>
                <w:ilvl w:val="0"/>
                <w:numId w:val="3"/>
              </w:numPr>
              <w:ind w:left="0" w:leftChars="0" w:firstLine="0" w:firstLineChars="0"/>
              <w:jc w:val="both"/>
              <w:rPr>
                <w:rFonts w:hint="eastAsia"/>
                <w:lang w:val="en-US" w:eastAsia="zh-CN"/>
              </w:rPr>
            </w:pPr>
            <w:r>
              <w:rPr>
                <w:rFonts w:hint="eastAsia"/>
                <w:lang w:val="en-US" w:eastAsia="zh-CN"/>
              </w:rPr>
              <w:t>芮雯：</w:t>
            </w:r>
          </w:p>
          <w:p>
            <w:pPr>
              <w:widowControl w:val="0"/>
              <w:numPr>
                <w:ilvl w:val="0"/>
                <w:numId w:val="0"/>
              </w:numPr>
              <w:ind w:leftChars="0" w:firstLine="420"/>
              <w:jc w:val="both"/>
              <w:rPr>
                <w:rFonts w:hint="eastAsia"/>
                <w:lang w:val="en-US" w:eastAsia="zh-CN"/>
              </w:rPr>
            </w:pPr>
            <w:r>
              <w:rPr>
                <w:rFonts w:hint="eastAsia"/>
                <w:lang w:val="en-US" w:eastAsia="zh-CN"/>
              </w:rPr>
              <w:t>本节课想要达成的目标：认识“换、袜、匆、蜈蚣”这五个字，掌握“换”和“期”两个四会字。2.计算蜘蛛第二次和第三次开店的经营情况，感悟蜘蛛开店不易。3.根据文章结构，展开想象，续编故事。</w:t>
            </w:r>
          </w:p>
          <w:p>
            <w:pPr>
              <w:widowControl w:val="0"/>
              <w:numPr>
                <w:ilvl w:val="0"/>
                <w:numId w:val="0"/>
              </w:numPr>
              <w:ind w:leftChars="0" w:firstLine="420"/>
              <w:jc w:val="both"/>
              <w:rPr>
                <w:rFonts w:hint="eastAsia"/>
                <w:lang w:val="en-US" w:eastAsia="zh-CN"/>
              </w:rPr>
            </w:pPr>
            <w:r>
              <w:rPr>
                <w:rFonts w:hint="eastAsia"/>
                <w:lang w:val="en-US" w:eastAsia="zh-CN"/>
              </w:rPr>
              <w:t>我的设计是基于第一课时来设计的，担心下午第二节课第二课时表现如何？时间仓促，教案可能记不住。担心学生有点浮躁。</w:t>
            </w:r>
          </w:p>
          <w:p>
            <w:pPr>
              <w:widowControl w:val="0"/>
              <w:numPr>
                <w:ilvl w:val="0"/>
                <w:numId w:val="0"/>
              </w:numPr>
              <w:ind w:leftChars="0" w:firstLine="420"/>
              <w:jc w:val="both"/>
              <w:rPr>
                <w:rFonts w:hint="default"/>
                <w:lang w:val="en-US" w:eastAsia="zh-CN"/>
              </w:rPr>
            </w:pPr>
            <w:r>
              <w:rPr>
                <w:rFonts w:hint="eastAsia"/>
                <w:lang w:val="en-US" w:eastAsia="zh-CN"/>
              </w:rPr>
              <w:t>重点：感悟蜘蛛的开店不易和续编故事中的。精读中伴随识字写字的教学，生字也是往买东西的情境中靠的。着重品味故事反复的行文结构和讲完整的要求上。网状图和板书就是难点。思维特点；卖什么？怎么卖？特殊顾客？这样的支架为了便于学生续编。聚焦改变，合理的创编，重点是讲出自己的想法。两次续编的重点不一样。第一次不变，蜈蚣的单子接，怎么接？接下来又会遇到谁？第二次改变。变了什么商店会越来越好。课后会写一写，巩固一下。</w:t>
            </w:r>
          </w:p>
          <w:p>
            <w:pPr>
              <w:widowControl w:val="0"/>
              <w:numPr>
                <w:ilvl w:val="0"/>
                <w:numId w:val="2"/>
              </w:numPr>
              <w:ind w:leftChars="0"/>
              <w:jc w:val="both"/>
              <w:rPr>
                <w:rFonts w:hint="default"/>
                <w:lang w:val="en-US" w:eastAsia="zh-CN"/>
              </w:rPr>
            </w:pPr>
            <w:r>
              <w:rPr>
                <w:rFonts w:hint="eastAsia"/>
                <w:lang w:val="en-US" w:eastAsia="zh-CN"/>
              </w:rPr>
              <w:t>听课老师评课议课</w:t>
            </w:r>
          </w:p>
          <w:p>
            <w:pPr>
              <w:widowControl w:val="0"/>
              <w:numPr>
                <w:ilvl w:val="0"/>
                <w:numId w:val="4"/>
              </w:numPr>
              <w:jc w:val="both"/>
              <w:rPr>
                <w:rFonts w:hint="eastAsia"/>
                <w:lang w:val="en-US" w:eastAsia="zh-CN"/>
              </w:rPr>
            </w:pPr>
            <w:r>
              <w:rPr>
                <w:rFonts w:hint="eastAsia"/>
                <w:lang w:val="en-US" w:eastAsia="zh-CN"/>
              </w:rPr>
              <w:t>张莉：本单元语文要素是借助提示讲故事。首先梳理故事情节再整理故事脉络最后编故事。第二课时更是让学生一步步慢慢打开思路。再芮雯老师课堂中是否可以加入讲故事的评价要求，让学生明确知道故事的要求。“每位顾客一元钱”的招牌是最大的问题和不合理。</w:t>
            </w:r>
          </w:p>
          <w:p>
            <w:pPr>
              <w:widowControl w:val="0"/>
              <w:numPr>
                <w:ilvl w:val="0"/>
                <w:numId w:val="4"/>
              </w:numPr>
              <w:jc w:val="both"/>
              <w:rPr>
                <w:rFonts w:hint="default"/>
                <w:lang w:val="en-US" w:eastAsia="zh-CN"/>
              </w:rPr>
            </w:pPr>
            <w:r>
              <w:rPr>
                <w:rFonts w:hint="eastAsia"/>
                <w:lang w:val="en-US" w:eastAsia="zh-CN"/>
              </w:rPr>
              <w:t>李嘉浩：二年级的课文很有哲理性，有思辨性。补充评价标准：内容和表达上，首先是内容上的评价标准，续编的过程需要体现四个重复的情节结构。其次激发学生表达的欲望，围绕改变发表自己的看法。</w:t>
            </w:r>
          </w:p>
          <w:p>
            <w:pPr>
              <w:widowControl w:val="0"/>
              <w:numPr>
                <w:ilvl w:val="0"/>
                <w:numId w:val="4"/>
              </w:numPr>
              <w:jc w:val="both"/>
              <w:rPr>
                <w:rFonts w:hint="default"/>
                <w:lang w:val="en-US" w:eastAsia="zh-CN"/>
              </w:rPr>
            </w:pPr>
            <w:r>
              <w:rPr>
                <w:rFonts w:hint="eastAsia"/>
                <w:lang w:val="en-US" w:eastAsia="zh-CN"/>
              </w:rPr>
              <w:t>许阳：情景。不管是发展思维还是认读课文，情境中主动识字，童话的语言在情境中引领学生成长。情境中发展学生的思维。第二课时给我们很大的启发，仿照前面的故事仿写。</w:t>
            </w:r>
          </w:p>
          <w:p>
            <w:pPr>
              <w:widowControl w:val="0"/>
              <w:numPr>
                <w:ilvl w:val="0"/>
                <w:numId w:val="0"/>
              </w:numPr>
              <w:ind w:firstLine="420"/>
              <w:jc w:val="both"/>
              <w:rPr>
                <w:rFonts w:hint="eastAsia"/>
                <w:lang w:val="en-US" w:eastAsia="zh-CN"/>
              </w:rPr>
            </w:pPr>
            <w:r>
              <w:rPr>
                <w:rFonts w:hint="eastAsia"/>
                <w:lang w:val="en-US" w:eastAsia="zh-CN"/>
              </w:rPr>
              <w:t>建议：练习与调整板书的顺序有点重复，复述故事的内容虽然加上了顺序词语，但是没有提升点。</w:t>
            </w:r>
          </w:p>
          <w:p>
            <w:pPr>
              <w:widowControl w:val="0"/>
              <w:numPr>
                <w:ilvl w:val="0"/>
                <w:numId w:val="0"/>
              </w:numPr>
              <w:jc w:val="both"/>
              <w:rPr>
                <w:rFonts w:hint="default"/>
                <w:lang w:val="en-US" w:eastAsia="zh-CN"/>
              </w:rPr>
            </w:pPr>
            <w:r>
              <w:rPr>
                <w:rFonts w:hint="eastAsia"/>
                <w:lang w:val="en-US" w:eastAsia="zh-CN"/>
              </w:rPr>
              <w:t>（4）宦欢：我在学校执教本课的时候是放在思辨性阅读和表达任务群中的，本单元主题是“改变”单元，本文是本单元的第一篇，在第一篇《大象的耳朵》文懂得“人家是人家，我是我”的道理后，从蜘蛛开店一次次改变的过程中得到道理：想的简单、做得简单往往会失败。要在重点和关键的地方进行改变。本文思辨性质比较强，续编故事的任务指向就是能够仿照文章结构接着编下去，想下去。再次基础上想一想，如何改变才能让店开得更好。引导学生抓住“招牌”信息，根据实际情况设置招牌，改变经营模式等，由此拓展开来，勾连学校生活实际，在表达中练就思维，在沟通中练习表达。</w:t>
            </w:r>
          </w:p>
          <w:p>
            <w:pPr>
              <w:widowControl w:val="0"/>
              <w:numPr>
                <w:ilvl w:val="0"/>
                <w:numId w:val="2"/>
              </w:numPr>
              <w:ind w:leftChars="0"/>
              <w:jc w:val="both"/>
              <w:rPr>
                <w:rFonts w:hint="default"/>
                <w:lang w:val="en-US" w:eastAsia="zh-CN"/>
              </w:rPr>
            </w:pPr>
            <w:r>
              <w:rPr>
                <w:rFonts w:hint="eastAsia"/>
                <w:lang w:val="en-US" w:eastAsia="zh-CN"/>
              </w:rPr>
              <w:t>领衔人点评</w:t>
            </w:r>
          </w:p>
          <w:p>
            <w:pPr>
              <w:widowControl w:val="0"/>
              <w:numPr>
                <w:ilvl w:val="0"/>
                <w:numId w:val="0"/>
              </w:numPr>
              <w:jc w:val="both"/>
              <w:rPr>
                <w:rFonts w:hint="eastAsia"/>
                <w:lang w:val="en-US" w:eastAsia="zh-CN"/>
              </w:rPr>
            </w:pPr>
            <w:r>
              <w:rPr>
                <w:rFonts w:hint="eastAsia"/>
                <w:lang w:val="en-US" w:eastAsia="zh-CN"/>
              </w:rPr>
              <w:t xml:space="preserve">   让我们一起来读薛法根的这篇论文。读完论文，你们有什么想法？</w:t>
            </w:r>
          </w:p>
          <w:p>
            <w:pPr>
              <w:widowControl w:val="0"/>
              <w:numPr>
                <w:ilvl w:val="0"/>
                <w:numId w:val="0"/>
              </w:numPr>
              <w:ind w:firstLine="420" w:firstLineChars="200"/>
              <w:jc w:val="both"/>
              <w:rPr>
                <w:rFonts w:hint="eastAsia"/>
                <w:lang w:val="en-US" w:eastAsia="zh-CN"/>
              </w:rPr>
            </w:pPr>
            <w:r>
              <w:rPr>
                <w:rFonts w:hint="eastAsia"/>
                <w:lang w:val="en-US" w:eastAsia="zh-CN"/>
              </w:rPr>
              <w:t>薛法根的这篇文章是我们研究的一个理论起点和原点，他把一些事情说得非常清楚，所以这篇文章其实是一个集大成的，是一个指导我们课堂教学和写论文的理论的支架，阅读后，我个人认为放在思辨性阅读和表达任务群是不妥的。我们一起看论文中相关部分：思辨性阅读与表达任务群的内容选择，思辨性阅读的学习内容主要包括三个文本：科普类文章、日常事物、自然现象；说理类故事，包括中华智慧故事，科学故事，哲人故事、寓言故事、成语故事等，重在学习道理与思维方法。反观本课《蜘蛛开店》它属于说理类的吗？显而易见，不是。</w:t>
            </w:r>
          </w:p>
          <w:p>
            <w:pPr>
              <w:widowControl w:val="0"/>
              <w:numPr>
                <w:ilvl w:val="0"/>
                <w:numId w:val="0"/>
              </w:numPr>
              <w:ind w:firstLine="420" w:firstLineChars="200"/>
              <w:jc w:val="both"/>
              <w:rPr>
                <w:rFonts w:hint="eastAsia"/>
                <w:lang w:val="en-US" w:eastAsia="zh-CN"/>
              </w:rPr>
            </w:pPr>
            <w:r>
              <w:rPr>
                <w:rFonts w:hint="eastAsia"/>
                <w:lang w:val="en-US" w:eastAsia="zh-CN"/>
              </w:rPr>
              <w:t>其次，看活动组织板块，如果是思辨性阅读的话，表达指向的是论证，说白了就是你要提出观点并且写证据。那这篇文章，我有一个问题想问两位老师，请问蜘蛛开店当中有一个核心论点吗？显而易见，没有。</w:t>
            </w:r>
          </w:p>
          <w:p>
            <w:pPr>
              <w:widowControl w:val="0"/>
              <w:numPr>
                <w:ilvl w:val="0"/>
                <w:numId w:val="0"/>
              </w:numPr>
              <w:ind w:firstLine="420" w:firstLineChars="200"/>
              <w:jc w:val="both"/>
              <w:rPr>
                <w:rFonts w:hint="eastAsia"/>
                <w:lang w:val="en-US" w:eastAsia="zh-CN"/>
              </w:rPr>
            </w:pPr>
            <w:r>
              <w:rPr>
                <w:rFonts w:hint="eastAsia"/>
                <w:lang w:val="en-US" w:eastAsia="zh-CN"/>
              </w:rPr>
              <w:t>那么这一课的目的是什么？我引导学生说变是什么？不变是什么？不变可以怎么样变怎么样，我的目的是什么？我的目标是什么？对我的目标指向是续编故事。所以你要非常清楚思辨性阅读与文学阅读与表达他们之间的区别在哪里？</w:t>
            </w:r>
          </w:p>
          <w:p>
            <w:pPr>
              <w:widowControl w:val="0"/>
              <w:numPr>
                <w:ilvl w:val="0"/>
                <w:numId w:val="0"/>
              </w:numPr>
              <w:ind w:firstLine="420" w:firstLineChars="200"/>
              <w:jc w:val="both"/>
              <w:rPr>
                <w:rFonts w:hint="eastAsia"/>
                <w:lang w:val="en-US" w:eastAsia="zh-CN"/>
              </w:rPr>
            </w:pPr>
            <w:r>
              <w:rPr>
                <w:rFonts w:hint="eastAsia"/>
                <w:lang w:val="en-US" w:eastAsia="zh-CN"/>
              </w:rPr>
              <w:t>思辨性阅读与表达，它侧重于理性思维与理性精神，而文学鉴赏与创意表达的目标设定是直觉体验与形象思维，但是二者是相互关联。所以他们不可分割，因为我要思辨，前提我也要整体阅读吧？我也要整体感知，我也要体会人物吧？然后我再思辨吧？所以那就是他们上的那个单元的时候，他也是基于整体感知、联想想象还有他们还在感受体会，然后再去论述，他最终的目标是指向我要做一个那个什么卡，然后我要有理由就是我最终学生的呈现是什么，你要逆向设计。明白了没有？就是这个很重要，不能说这中间有思辨性的内容，我就把它定位为思辨，那你的教学目标怎么实现？你去编故事让孩子去编什么呢？我们的思辨的训练点是什么？思辨训练点这里说的很清楚，就是这么有论据的表达，要比较要分析，要概括要推理，要你要有理有据，负责任地表达自己的观点。</w:t>
            </w:r>
          </w:p>
          <w:p>
            <w:pPr>
              <w:widowControl w:val="0"/>
              <w:numPr>
                <w:ilvl w:val="0"/>
                <w:numId w:val="0"/>
              </w:numPr>
              <w:ind w:firstLine="420" w:firstLineChars="200"/>
              <w:jc w:val="both"/>
              <w:rPr>
                <w:rFonts w:hint="eastAsia"/>
                <w:lang w:val="en-US" w:eastAsia="zh-CN"/>
              </w:rPr>
            </w:pPr>
            <w:r>
              <w:rPr>
                <w:rFonts w:hint="eastAsia"/>
                <w:lang w:val="en-US" w:eastAsia="zh-CN"/>
              </w:rPr>
              <w:t>关于今天的两节课，行课过程中，反映了坚持的故事，涉及到的是我们的价值观，所以这个续编故事应该指向的是核心素养中的品质，我可以让他变成诚信的，坚持的，有爱的，理解的，帮助的等等等等，那孩子们呈现的也应该是有这样的表达，我指向的是这个。</w:t>
            </w:r>
          </w:p>
          <w:p>
            <w:pPr>
              <w:widowControl w:val="0"/>
              <w:numPr>
                <w:ilvl w:val="0"/>
                <w:numId w:val="0"/>
              </w:numPr>
              <w:ind w:firstLine="420" w:firstLineChars="200"/>
              <w:jc w:val="both"/>
              <w:rPr>
                <w:rFonts w:hint="eastAsia"/>
                <w:lang w:val="en-US" w:eastAsia="zh-CN"/>
              </w:rPr>
            </w:pPr>
            <w:r>
              <w:rPr>
                <w:rFonts w:hint="eastAsia"/>
                <w:lang w:val="en-US" w:eastAsia="zh-CN"/>
              </w:rPr>
              <w:t>我们再来关注这两节课课堂当中有问题的地方，优点的地方我就暂时不说了，可以商榷的，我们一起来看看：</w:t>
            </w:r>
          </w:p>
          <w:p>
            <w:pPr>
              <w:widowControl w:val="0"/>
              <w:numPr>
                <w:ilvl w:val="0"/>
                <w:numId w:val="5"/>
              </w:numPr>
              <w:ind w:firstLine="420" w:firstLineChars="200"/>
              <w:jc w:val="both"/>
              <w:rPr>
                <w:rFonts w:hint="eastAsia"/>
                <w:lang w:val="en-US" w:eastAsia="zh-CN"/>
              </w:rPr>
            </w:pPr>
            <w:r>
              <w:rPr>
                <w:rFonts w:hint="eastAsia"/>
                <w:lang w:val="en-US" w:eastAsia="zh-CN"/>
              </w:rPr>
              <w:t>商品与顾客排序以及上台来两种方法，其实我跟王老师说的是选一个。建议不要重复。</w:t>
            </w:r>
          </w:p>
          <w:p>
            <w:pPr>
              <w:widowControl w:val="0"/>
              <w:numPr>
                <w:ilvl w:val="0"/>
                <w:numId w:val="5"/>
              </w:numPr>
              <w:ind w:firstLine="420" w:firstLineChars="200"/>
              <w:jc w:val="both"/>
              <w:rPr>
                <w:rFonts w:hint="eastAsia"/>
                <w:lang w:val="en-US" w:eastAsia="zh-CN"/>
              </w:rPr>
            </w:pPr>
            <w:r>
              <w:rPr>
                <w:rFonts w:hint="eastAsia"/>
                <w:lang w:val="en-US" w:eastAsia="zh-CN"/>
              </w:rPr>
              <w:t>他问了一句说为什么蜘蛛要把这个商品换来换去呢？他想学生的答案是因为他发现这个商品和货物之间有关联：卖口罩就是嘴巴大，卖围巾就是脖子长，卖袜子就是脚多，但这个问题的走向不明，你问的是为什么商品换来换去，这个问题太复杂了，这个问题涉及到文本的细节了，这不是冲突的时候要解决的问题，所以你应该直接问：“发现商品和顾客之间有什么关系了吗？”甚至你在学生喧哗那些词之后再进行词语教学的时候，你可以点一下，就是我前面铺垫，然后我再来问你发现商品和顾客有什么样的关系了吗？你其实想让孩子们说的就是这个一一对应，其实这个包含了两个教学活动，你只能整合为一个，然后你的目标要非常清楚，你看你的问题一旦偏了之后，孩子们就不知道说什么，然后你这这堂课节奏就会乱掉，这时候老师可以直接问一句：你发现这因为你在填的是商品和顾客，你要连的也是商品和顾客，所以你可以直接问商品和顾客之间有什么关系吗？有什么共同点吗？</w:t>
            </w:r>
          </w:p>
          <w:p>
            <w:pPr>
              <w:widowControl w:val="0"/>
              <w:numPr>
                <w:ilvl w:val="0"/>
                <w:numId w:val="5"/>
              </w:numPr>
              <w:ind w:left="0" w:leftChars="0" w:firstLine="420" w:firstLineChars="200"/>
              <w:jc w:val="both"/>
              <w:rPr>
                <w:rFonts w:hint="eastAsia"/>
                <w:lang w:val="en-US" w:eastAsia="zh-CN"/>
              </w:rPr>
            </w:pPr>
            <w:r>
              <w:rPr>
                <w:rFonts w:hint="eastAsia"/>
                <w:lang w:val="en-US" w:eastAsia="zh-CN"/>
              </w:rPr>
              <w:t>走进开店现场任务板块，在教学的时候，其实是想要联想和想象对不对？你是想让孩子们知道，你想通过你的教学展示，给孩子们知道说想象的路径是什么？</w:t>
            </w:r>
            <w:r>
              <w:rPr>
                <w:rFonts w:hint="eastAsia"/>
                <w:b/>
                <w:bCs/>
                <w:lang w:val="en-US" w:eastAsia="zh-CN"/>
              </w:rPr>
              <w:t>第一个路径</w:t>
            </w:r>
            <w:r>
              <w:rPr>
                <w:rFonts w:hint="eastAsia"/>
                <w:lang w:val="en-US" w:eastAsia="zh-CN"/>
              </w:rPr>
              <w:t>结合资料，老师两堂课都补充了资料，帮助学生想象出嘴巴的大，脖子的长。也可以结合插图。</w:t>
            </w:r>
            <w:r>
              <w:rPr>
                <w:rFonts w:hint="eastAsia"/>
                <w:b/>
                <w:bCs/>
                <w:lang w:val="en-US" w:eastAsia="zh-CN"/>
              </w:rPr>
              <w:t>第二种路径</w:t>
            </w:r>
            <w:r>
              <w:rPr>
                <w:rFonts w:hint="eastAsia"/>
                <w:lang w:val="en-US" w:eastAsia="zh-CN"/>
              </w:rPr>
              <w:t>是结合生活经验，引导学生顺着文本去想，结合文本内容顺着想，比如教学“一整天”的时候，就可以结合生活实际想蜘蛛会怎么想。</w:t>
            </w:r>
          </w:p>
          <w:p>
            <w:pPr>
              <w:widowControl w:val="0"/>
              <w:numPr>
                <w:ilvl w:val="0"/>
                <w:numId w:val="5"/>
              </w:numPr>
              <w:ind w:left="0" w:leftChars="0" w:firstLine="420" w:firstLineChars="200"/>
              <w:jc w:val="both"/>
              <w:rPr>
                <w:rFonts w:hint="default"/>
                <w:lang w:val="en-US" w:eastAsia="zh-CN"/>
              </w:rPr>
            </w:pPr>
            <w:r>
              <w:rPr>
                <w:rFonts w:hint="eastAsia"/>
                <w:lang w:val="en-US" w:eastAsia="zh-CN"/>
              </w:rPr>
              <w:t>关于招牌。两节课都在问改变他的招牌了吗？引导出的学生答案都是一元钱太少了，不划算。但是忽略了招牌他改变了什么？别的东西蜘蛛没有改变，他只变了商品。由此可见，他变的思维太单一了，这个地方一定要引导孩子联系上下文来想。所以我建议；板块往前面移一下，就是在学到蜘蛛心里想还是卖围巾吧。就开始让学生去读画面。</w:t>
            </w:r>
          </w:p>
          <w:p>
            <w:pPr>
              <w:widowControl w:val="0"/>
              <w:numPr>
                <w:ilvl w:val="0"/>
                <w:numId w:val="5"/>
              </w:numPr>
              <w:ind w:left="0" w:leftChars="0" w:firstLine="420" w:firstLineChars="200"/>
              <w:jc w:val="both"/>
              <w:rPr>
                <w:rFonts w:hint="default"/>
                <w:lang w:val="en-US" w:eastAsia="zh-CN"/>
              </w:rPr>
            </w:pPr>
            <w:r>
              <w:rPr>
                <w:rFonts w:hint="eastAsia"/>
                <w:lang w:val="en-US" w:eastAsia="zh-CN"/>
              </w:rPr>
              <w:t>关于顾客。两节课都问了“希望谁来？”其实蜘蛛开店的时候并没有过多的想法，就是想简单。结果来了意外的顾客。只有这样才会让蜘蛛大吃一惊。由此体现文本结构。由此引导学生照着文本结构编，相同结构添加人物，我们的创编续编首先得模仿，你先得模仿，因为两篇文本的它的形课结构是一样的，也就是说它是用相同结构来推进故事情节的发展，这个在三年级的时候会非常多，而且也非常好用，因为三年级大量的是在编故事编故事。</w:t>
            </w:r>
          </w:p>
          <w:p>
            <w:pPr>
              <w:widowControl w:val="0"/>
              <w:numPr>
                <w:ilvl w:val="0"/>
                <w:numId w:val="5"/>
              </w:numPr>
              <w:ind w:left="0" w:leftChars="0" w:firstLine="420" w:firstLineChars="200"/>
              <w:jc w:val="both"/>
              <w:rPr>
                <w:rFonts w:hint="default"/>
                <w:lang w:val="en-US" w:eastAsia="zh-CN"/>
              </w:rPr>
            </w:pPr>
            <w:r>
              <w:rPr>
                <w:rFonts w:hint="eastAsia"/>
                <w:lang w:val="en-US" w:eastAsia="zh-CN"/>
              </w:rPr>
              <w:t>关于续编的内容。首先讨论要不要编织袜子？这是一个关于诚信的问题。学生在辩论时老师要引导诚信。那我们再往后一步想呢，继续开店除了诚信，还是坚持，坚持不懈的精神。还可以是“大爱”，就是做贡献……这里是一个价值观的引导，在续编故事的过程中，我们老师有责任引导他们梳理正确的价值观。</w:t>
            </w:r>
          </w:p>
          <w:p>
            <w:pPr>
              <w:widowControl w:val="0"/>
              <w:numPr>
                <w:ilvl w:val="0"/>
                <w:numId w:val="5"/>
              </w:numPr>
              <w:ind w:left="0" w:leftChars="0" w:firstLine="420" w:firstLineChars="200"/>
              <w:jc w:val="both"/>
              <w:rPr>
                <w:rFonts w:hint="default"/>
                <w:lang w:val="en-US" w:eastAsia="zh-CN"/>
              </w:rPr>
            </w:pPr>
            <w:r>
              <w:rPr>
                <w:rFonts w:hint="eastAsia"/>
                <w:lang w:val="en-US" w:eastAsia="zh-CN"/>
              </w:rPr>
              <w:t>关于本课的情境创设。文章没有结尾，戛然而止，我们该创设一个什么样的情景？又要怎样把孩子带进文本当中去？我认为应该让学生成为故事中的一部分，有的时候我们是通过“变身”，帮助学生设定成了一个故事中的角色，课堂中“帮他出主意”任务板块目的就是这样的。出主意前你是不是要了解他的痛苦？所以我们老师在新课的路径当中注意任务和任务之间的联系。我们要了解他的困惑，我们先去看他的经营之路是什么，我们在走进他的现场看，然后基于他的困惑，我们来帮他出主意，我们出完主意之后，蜘蛛肯定听着你们的主意，他的故事，他的开店的这个故事会继续。怎么走呢？四个任务层层递进，他都是有逻辑关联在里面的。评课过程中，我们要去评的是他的任务，我们要去评他的是任务设计有没有逻辑感，评价任务的名称是否准确？评价任务重的活动环节是否能够达成目标等等，这是一种评课的角度。</w:t>
            </w:r>
          </w:p>
          <w:p>
            <w:pPr>
              <w:widowControl w:val="0"/>
              <w:numPr>
                <w:ilvl w:val="0"/>
                <w:numId w:val="5"/>
              </w:numPr>
              <w:ind w:left="0" w:leftChars="0" w:firstLine="420" w:firstLineChars="200"/>
              <w:jc w:val="both"/>
              <w:rPr>
                <w:rFonts w:hint="default"/>
                <w:lang w:val="en-US" w:eastAsia="zh-CN"/>
              </w:rPr>
            </w:pPr>
            <w:r>
              <w:rPr>
                <w:rFonts w:hint="eastAsia"/>
                <w:lang w:val="en-US" w:eastAsia="zh-CN"/>
              </w:rPr>
              <w:t>关于任务群的定位，如果落实到文学阅读，我就得整体感受，想象感受体会，最后创意表达。注意任务群之间是相互关联的，虽然是文学语言和创意表达，但是因为我们中国以立德树人为教育目标，所以我们把我们的关键能力和必备品格也要渗透，但是我们现在的核心素养发展到今天，包括我们现在去观课去听课，你发现所有的课都指向了孩子关键能力的培养，我们不停的在告诉孩子说你要像专家一样去思考，像专家一样的的思维，要具备专家一样的知识，然后我们出了社会之后像专家一样做事，但是我们都忽略了价值观。就像今天这节课，我是一个很好的进行一个价值观的教学，所以我们中国的核心素养教学和渗透不够。各位老师任重道远。</w:t>
            </w:r>
          </w:p>
          <w:p>
            <w:pPr>
              <w:widowControl w:val="0"/>
              <w:numPr>
                <w:ilvl w:val="0"/>
                <w:numId w:val="0"/>
              </w:numPr>
              <w:ind w:leftChars="200"/>
              <w:jc w:val="both"/>
              <w:rPr>
                <w:rFonts w:hint="default"/>
                <w:lang w:val="en-US" w:eastAsia="zh-CN"/>
              </w:rPr>
            </w:pPr>
          </w:p>
          <w:p>
            <w:pPr>
              <w:widowControl w:val="0"/>
              <w:numPr>
                <w:ilvl w:val="0"/>
                <w:numId w:val="6"/>
              </w:numPr>
              <w:ind w:left="0" w:leftChars="0" w:firstLine="0" w:firstLineChars="0"/>
              <w:jc w:val="both"/>
              <w:rPr>
                <w:rFonts w:hint="eastAsia"/>
                <w:b/>
                <w:bCs/>
                <w:lang w:val="en-US" w:eastAsia="zh-CN"/>
              </w:rPr>
            </w:pPr>
            <w:r>
              <w:rPr>
                <w:rFonts w:hint="eastAsia"/>
                <w:b/>
                <w:bCs/>
                <w:lang w:val="en-US" w:eastAsia="zh-CN"/>
              </w:rPr>
              <w:t>文献阅读分享</w:t>
            </w:r>
          </w:p>
          <w:p>
            <w:pPr>
              <w:widowControl w:val="0"/>
              <w:numPr>
                <w:ilvl w:val="0"/>
                <w:numId w:val="0"/>
              </w:numPr>
              <w:ind w:firstLine="420" w:firstLineChars="200"/>
              <w:jc w:val="both"/>
              <w:rPr>
                <w:rFonts w:hint="eastAsia"/>
                <w:lang w:val="en-US" w:eastAsia="zh-CN"/>
              </w:rPr>
            </w:pPr>
            <w:r>
              <w:rPr>
                <w:rFonts w:hint="eastAsia"/>
                <w:lang w:val="en-US" w:eastAsia="zh-CN"/>
              </w:rPr>
              <w:t>高昕成：选择分享本篇论文是因为上了一节《矛和盾》，想着要学习一下“思辨性阅读与表达”任务群的内涵。行课过程中，通过思辨，发现矛盾并非绝对独立的两个个体。本篇论文中第一部分就写了“思辨性阅读和表达”的发展脉络，指出了人的思维发展的三个阶段，由此梳理了三个发展转向。其次阐述了“思辨性阅读和表达”的目标定位；最后阐述了“思辨性阅读和表达”任务群的内容选择、活动组织和评价设计。</w:t>
            </w:r>
          </w:p>
          <w:p>
            <w:pPr>
              <w:widowControl w:val="0"/>
              <w:numPr>
                <w:ilvl w:val="0"/>
                <w:numId w:val="0"/>
              </w:numPr>
              <w:jc w:val="both"/>
              <w:rPr>
                <w:rFonts w:hint="eastAsia"/>
                <w:lang w:val="en-US" w:eastAsia="zh-CN"/>
              </w:rPr>
            </w:pPr>
            <w:r>
              <w:rPr>
                <w:rFonts w:hint="eastAsia"/>
                <w:lang w:val="en-US" w:eastAsia="zh-CN"/>
              </w:rPr>
              <w:t xml:space="preserve">  谢攀老师活动总结：</w:t>
            </w:r>
          </w:p>
          <w:p>
            <w:pPr>
              <w:widowControl w:val="0"/>
              <w:numPr>
                <w:ilvl w:val="0"/>
                <w:numId w:val="0"/>
              </w:numPr>
              <w:jc w:val="both"/>
              <w:rPr>
                <w:rFonts w:hint="eastAsia"/>
                <w:lang w:val="en-US" w:eastAsia="zh-CN"/>
              </w:rPr>
            </w:pPr>
            <w:r>
              <w:rPr>
                <w:rFonts w:hint="eastAsia"/>
                <w:lang w:val="en-US" w:eastAsia="zh-CN"/>
              </w:rPr>
              <w:t>①两位执教老师非常用心，课堂整体呈现很棒说课环节王尹希带了一个好头，提出自己的疑问，现场交流碰撞。芮雯老师学习单的使用大家肯定没有注意到，充满了童心与慧心。</w:t>
            </w:r>
          </w:p>
          <w:p>
            <w:pPr>
              <w:widowControl w:val="0"/>
              <w:numPr>
                <w:ilvl w:val="0"/>
                <w:numId w:val="0"/>
              </w:numPr>
              <w:jc w:val="both"/>
              <w:rPr>
                <w:rFonts w:hint="eastAsia"/>
                <w:lang w:val="en-US" w:eastAsia="zh-CN"/>
              </w:rPr>
            </w:pPr>
            <w:r>
              <w:rPr>
                <w:rFonts w:hint="eastAsia"/>
                <w:lang w:val="en-US" w:eastAsia="zh-CN"/>
              </w:rPr>
              <w:t>②三位文献分享的老师文献选的特别好高老师结合自己的课例与理解阐述的很丰富，我提议下次活动多给大家一些时间交流。</w:t>
            </w:r>
          </w:p>
          <w:p>
            <w:pPr>
              <w:widowControl w:val="0"/>
              <w:numPr>
                <w:ilvl w:val="0"/>
                <w:numId w:val="0"/>
              </w:numPr>
              <w:jc w:val="both"/>
              <w:rPr>
                <w:rFonts w:hint="eastAsia"/>
                <w:lang w:val="en-US" w:eastAsia="zh-CN"/>
              </w:rPr>
            </w:pPr>
            <w:r>
              <w:rPr>
                <w:rFonts w:hint="eastAsia"/>
                <w:lang w:val="en-US" w:eastAsia="zh-CN"/>
              </w:rPr>
              <w:t>③评课的老师能够结合自己的教学经验来进行展示，宦老师、胡老师将自己文本解读与备课思路与今天的课进行了观照。虽有不同，但我觉得这样的收获更大！如果不同意，建议继续思考、阅读，找证据，我们下次再深入讨论这些都是教研的魅力。</w:t>
            </w:r>
          </w:p>
          <w:p>
            <w:pPr>
              <w:widowControl w:val="0"/>
              <w:numPr>
                <w:ilvl w:val="0"/>
                <w:numId w:val="0"/>
              </w:numPr>
              <w:jc w:val="both"/>
              <w:rPr>
                <w:rFonts w:hint="eastAsia"/>
                <w:b/>
                <w:bCs/>
                <w:lang w:val="en-US" w:eastAsia="zh-CN"/>
              </w:rPr>
            </w:pPr>
            <w:r>
              <w:rPr>
                <w:rFonts w:hint="eastAsia"/>
                <w:b/>
                <w:bCs/>
                <w:lang w:val="en-US" w:eastAsia="zh-CN"/>
              </w:rPr>
              <w:t>二、领衔人讲座：</w:t>
            </w:r>
          </w:p>
          <w:p>
            <w:pPr>
              <w:widowControl w:val="0"/>
              <w:numPr>
                <w:ilvl w:val="0"/>
                <w:numId w:val="0"/>
              </w:numPr>
              <w:jc w:val="both"/>
              <w:rPr>
                <w:rFonts w:hint="default"/>
                <w:b/>
                <w:bCs/>
                <w:lang w:val="en-US" w:eastAsia="zh-CN"/>
              </w:rPr>
            </w:pPr>
            <w:r>
              <w:rPr>
                <w:rFonts w:hint="eastAsia"/>
                <w:lang w:val="en-US" w:eastAsia="zh-CN"/>
              </w:rPr>
              <w:t>《</w:t>
            </w:r>
            <w:r>
              <w:rPr>
                <w:rFonts w:hint="default"/>
                <w:lang w:val="en-US" w:eastAsia="zh-CN"/>
              </w:rPr>
              <w:t>童话故事类文本读写（说）一体教学的实施例谈</w:t>
            </w:r>
            <w:r>
              <w:rPr>
                <w:rFonts w:hint="eastAsia"/>
                <w:lang w:val="en-US" w:eastAsia="zh-CN"/>
              </w:rPr>
              <w:t>》：童话类文本的育人价值、教学策略、童话类文本读写（说）一体的教学举例（详见领衔人</w:t>
            </w:r>
            <w:bookmarkStart w:id="0" w:name="_GoBack"/>
            <w:bookmarkEnd w:id="0"/>
            <w:r>
              <w:rPr>
                <w:rFonts w:hint="eastAsia"/>
                <w:lang w:val="en-US" w:eastAsia="zh-CN"/>
              </w:rPr>
              <w:t>讲座PPT）</w:t>
            </w:r>
          </w:p>
          <w:p>
            <w:pPr>
              <w:widowControl w:val="0"/>
              <w:numPr>
                <w:numId w:val="0"/>
              </w:numPr>
              <w:ind w:leftChars="0"/>
              <w:jc w:val="both"/>
              <w:rPr>
                <w:rFonts w:hint="default"/>
                <w:lang w:val="en-US" w:eastAsia="zh-CN"/>
              </w:rPr>
            </w:pPr>
            <w:r>
              <w:rPr>
                <w:rFonts w:hint="eastAsia"/>
                <w:b/>
                <w:bCs/>
                <w:lang w:val="en-US" w:eastAsia="zh-CN"/>
              </w:rPr>
              <w:t>三、工作室工作例会</w:t>
            </w:r>
          </w:p>
          <w:p>
            <w:pPr>
              <w:widowControl w:val="0"/>
              <w:numPr>
                <w:ilvl w:val="0"/>
                <w:numId w:val="7"/>
              </w:numPr>
              <w:ind w:leftChars="0"/>
              <w:jc w:val="both"/>
              <w:rPr>
                <w:rFonts w:hint="default"/>
                <w:lang w:val="en-US" w:eastAsia="zh-CN"/>
              </w:rPr>
            </w:pPr>
            <w:r>
              <w:rPr>
                <w:rFonts w:hint="eastAsia"/>
                <w:lang w:val="en-US" w:eastAsia="zh-CN"/>
              </w:rPr>
              <w:t>关于拍照需要注意：①.集体照至少两张：一是听课环节（拍照的时候所有老师要注意自己的仪容仪表，不要是在玩手机），二是评课环节，务必有集体照。②单人照，发言的人全部摆拍，要清晰可用。③以后照片轮着拍，每个老师都要认真对待这件事，不然我们的报道公众号没法面向大众。</w:t>
            </w:r>
          </w:p>
          <w:p>
            <w:pPr>
              <w:widowControl w:val="0"/>
              <w:numPr>
                <w:ilvl w:val="0"/>
                <w:numId w:val="7"/>
              </w:numPr>
              <w:ind w:left="0" w:leftChars="0" w:firstLine="0" w:firstLineChars="0"/>
              <w:jc w:val="both"/>
              <w:rPr>
                <w:rFonts w:hint="eastAsia"/>
                <w:lang w:val="en-US" w:eastAsia="zh-CN"/>
              </w:rPr>
            </w:pPr>
            <w:r>
              <w:rPr>
                <w:rFonts w:hint="eastAsia"/>
                <w:lang w:val="en-US" w:eastAsia="zh-CN"/>
              </w:rPr>
              <w:t>几点要求：①备课的老师提前准备，要有自己的思考，关注任务群的定位与情景任务设计，更要关注评价板块。②说课的时候，先说目标，再说目标的达成情况。③评课的指向性要更明确，不能泛泛而谈，围绕读写、任务群、教学评一致展开。④文献分享从论文写作的角度，摘要、关键词、题目与一二级标题之间的逻辑性、言语系统、参考文献等。</w:t>
            </w:r>
          </w:p>
          <w:p>
            <w:pPr>
              <w:widowControl w:val="0"/>
              <w:numPr>
                <w:ilvl w:val="0"/>
                <w:numId w:val="0"/>
              </w:numPr>
              <w:tabs>
                <w:tab w:val="left" w:pos="312"/>
              </w:tabs>
              <w:ind w:leftChars="0"/>
              <w:jc w:val="both"/>
              <w:rPr>
                <w:rFonts w:hint="default"/>
                <w:lang w:val="en-US" w:eastAsia="zh-CN"/>
              </w:rPr>
            </w:pPr>
          </w:p>
          <w:p>
            <w:pPr>
              <w:widowControl w:val="0"/>
              <w:numPr>
                <w:ilvl w:val="0"/>
                <w:numId w:val="0"/>
              </w:numPr>
              <w:tabs>
                <w:tab w:val="left" w:pos="312"/>
              </w:tabs>
              <w:ind w:leftChars="0"/>
              <w:jc w:val="both"/>
              <w:rPr>
                <w:rFonts w:hint="default"/>
                <w:lang w:val="en-US" w:eastAsia="zh-CN"/>
              </w:rPr>
            </w:pPr>
          </w:p>
        </w:tc>
      </w:tr>
    </w:tbl>
    <w:p>
      <w:pPr>
        <w:jc w:val="both"/>
        <w:rPr>
          <w:rFonts w:hint="eastAsia" w:eastAsia="宋体"/>
          <w:sz w:val="32"/>
          <w:szCs w:val="32"/>
          <w:lang w:val="en-US" w:eastAsia="zh-CN"/>
        </w:rPr>
      </w:pPr>
      <w:r>
        <w:rPr>
          <w:rFonts w:hint="eastAsia" w:eastAsia="宋体"/>
          <w:sz w:val="32"/>
          <w:szCs w:val="32"/>
          <w:lang w:val="en-US" w:eastAsia="zh-CN"/>
        </w:rPr>
        <w:br w:type="page"/>
      </w:r>
      <w:r>
        <w:rPr>
          <w:rFonts w:hint="eastAsia" w:eastAsia="宋体"/>
          <w:sz w:val="32"/>
          <w:szCs w:val="32"/>
          <w:lang w:val="en-US" w:eastAsia="zh-CN"/>
        </w:rPr>
        <w:drawing>
          <wp:inline distT="0" distB="0" distL="114300" distR="114300">
            <wp:extent cx="5257800" cy="7428230"/>
            <wp:effectExtent l="0" t="0" r="0" b="8890"/>
            <wp:docPr id="1" name="图片 1" descr="微信图片_20240521115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21115321"/>
                    <pic:cNvPicPr>
                      <a:picLocks noChangeAspect="1"/>
                    </pic:cNvPicPr>
                  </pic:nvPicPr>
                  <pic:blipFill>
                    <a:blip r:embed="rId4"/>
                    <a:stretch>
                      <a:fillRect/>
                    </a:stretch>
                  </pic:blipFill>
                  <pic:spPr>
                    <a:xfrm>
                      <a:off x="0" y="0"/>
                      <a:ext cx="5257800" cy="7428230"/>
                    </a:xfrm>
                    <a:prstGeom prst="rect">
                      <a:avLst/>
                    </a:prstGeom>
                    <a:noFill/>
                    <a:ln>
                      <a:noFill/>
                    </a:ln>
                  </pic:spPr>
                </pic:pic>
              </a:graphicData>
            </a:graphic>
          </wp:inline>
        </w:drawing>
      </w:r>
    </w:p>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E0462"/>
    <w:multiLevelType w:val="singleLevel"/>
    <w:tmpl w:val="86AE0462"/>
    <w:lvl w:ilvl="0" w:tentative="0">
      <w:start w:val="1"/>
      <w:numFmt w:val="decimal"/>
      <w:suff w:val="nothing"/>
      <w:lvlText w:val="（%1）"/>
      <w:lvlJc w:val="left"/>
      <w:pPr>
        <w:ind w:left="0" w:firstLine="0"/>
      </w:pPr>
    </w:lvl>
  </w:abstractNum>
  <w:abstractNum w:abstractNumId="1">
    <w:nsid w:val="A420270B"/>
    <w:multiLevelType w:val="singleLevel"/>
    <w:tmpl w:val="A420270B"/>
    <w:lvl w:ilvl="0" w:tentative="0">
      <w:start w:val="1"/>
      <w:numFmt w:val="chineseCounting"/>
      <w:suff w:val="nothing"/>
      <w:lvlText w:val="%1、"/>
      <w:lvlJc w:val="left"/>
      <w:rPr>
        <w:rFonts w:hint="eastAsia"/>
      </w:rPr>
    </w:lvl>
  </w:abstractNum>
  <w:abstractNum w:abstractNumId="2">
    <w:nsid w:val="A6D60ACF"/>
    <w:multiLevelType w:val="singleLevel"/>
    <w:tmpl w:val="A6D60ACF"/>
    <w:lvl w:ilvl="0" w:tentative="0">
      <w:start w:val="1"/>
      <w:numFmt w:val="decimal"/>
      <w:suff w:val="space"/>
      <w:lvlText w:val="%1."/>
      <w:lvlJc w:val="left"/>
    </w:lvl>
  </w:abstractNum>
  <w:abstractNum w:abstractNumId="3">
    <w:nsid w:val="3313AAA3"/>
    <w:multiLevelType w:val="singleLevel"/>
    <w:tmpl w:val="3313AAA3"/>
    <w:lvl w:ilvl="0" w:tentative="0">
      <w:start w:val="1"/>
      <w:numFmt w:val="decimal"/>
      <w:lvlText w:val="%1."/>
      <w:lvlJc w:val="left"/>
      <w:pPr>
        <w:tabs>
          <w:tab w:val="left" w:pos="312"/>
        </w:tabs>
      </w:pPr>
    </w:lvl>
  </w:abstractNum>
  <w:abstractNum w:abstractNumId="4">
    <w:nsid w:val="45652840"/>
    <w:multiLevelType w:val="singleLevel"/>
    <w:tmpl w:val="45652840"/>
    <w:lvl w:ilvl="0" w:tentative="0">
      <w:start w:val="1"/>
      <w:numFmt w:val="decimal"/>
      <w:suff w:val="space"/>
      <w:lvlText w:val="%1."/>
      <w:lvlJc w:val="left"/>
    </w:lvl>
  </w:abstractNum>
  <w:abstractNum w:abstractNumId="5">
    <w:nsid w:val="4C12554E"/>
    <w:multiLevelType w:val="singleLevel"/>
    <w:tmpl w:val="4C12554E"/>
    <w:lvl w:ilvl="0" w:tentative="0">
      <w:start w:val="1"/>
      <w:numFmt w:val="decimal"/>
      <w:lvlText w:val="%1."/>
      <w:lvlJc w:val="left"/>
      <w:pPr>
        <w:tabs>
          <w:tab w:val="left" w:pos="312"/>
        </w:tabs>
      </w:pPr>
    </w:lvl>
  </w:abstractNum>
  <w:abstractNum w:abstractNumId="6">
    <w:nsid w:val="721F7774"/>
    <w:multiLevelType w:val="singleLevel"/>
    <w:tmpl w:val="721F7774"/>
    <w:lvl w:ilvl="0" w:tentative="0">
      <w:start w:val="1"/>
      <w:numFmt w:val="decimal"/>
      <w:suff w:val="nothing"/>
      <w:lvlText w:val="（%1）"/>
      <w:lvlJc w:val="left"/>
    </w:lvl>
  </w:abstractNum>
  <w:num w:numId="1">
    <w:abstractNumId w:val="5"/>
  </w:num>
  <w:num w:numId="2">
    <w:abstractNumId w:val="2"/>
  </w:num>
  <w:num w:numId="3">
    <w:abstractNumId w:val="0"/>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ZmU1NDI2YmY3OTY5Y2JiNmY4ZTMxY2NhNDZjNzMifQ=="/>
  </w:docVars>
  <w:rsids>
    <w:rsidRoot w:val="00000000"/>
    <w:rsid w:val="073833F5"/>
    <w:rsid w:val="31E34A25"/>
    <w:rsid w:val="5FA0674B"/>
    <w:rsid w:val="75307B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link w:val="3"/>
    <w:qFormat/>
    <w:uiPriority w:val="0"/>
    <w:rPr>
      <w:kern w:val="2"/>
      <w:sz w:val="18"/>
      <w:szCs w:val="18"/>
    </w:rPr>
  </w:style>
  <w:style w:type="character" w:customStyle="1" w:styleId="8">
    <w:name w:val="页脚 Char"/>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Words>
  <Characters>65</Characters>
  <Lines>1</Lines>
  <Paragraphs>1</Paragraphs>
  <TotalTime>2</TotalTime>
  <ScaleCrop>false</ScaleCrop>
  <LinksUpToDate>false</LinksUpToDate>
  <CharactersWithSpaces>75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2020-08-01T21:19:00Z</dcterms:created>
  <dc:creator>HONG</dc:creator>
  <cp:lastModifiedBy>谢攀</cp:lastModifiedBy>
  <dcterms:modified xsi:type="dcterms:W3CDTF">2024-06-24T03:28:22Z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86BA2C20FB3E4369A8E3BE0D12DF0084_13</vt:lpwstr>
  </property>
</Properties>
</file>