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RUNq95JR2w/P3NfjOmWdeG==&#10;" textCheckSum="" ver="1">
  <a:bounds l="1076" t="80" r="1239" b="199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矩形 6"/>
        <wps:cNvSpPr/>
        <wps:spPr>
          <a:xfrm>
            <a:off x="0" y="0"/>
            <a:ext cx="103505" cy="75565"/>
          </a:xfrm>
          <a:prstGeom prst="rect">
            <a:avLst/>
          </a:prstGeom>
          <a:solidFill>
            <a:srgbClr val="FFFFFF"/>
          </a:solidFill>
          <a:ln w="12700" cap="flat" cmpd="sng" algn="ctr">
            <a:solidFill>
              <a:srgbClr val="70AD47"/>
            </a:solidFill>
            <a:prstDash val="solid"/>
            <a:miter lim="800000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noAutofit/>
        </wps:bodyPr>
      </wps:wsp>
    </a:graphicData>
  </a:graphic>
</wp:e2oholder>
</file>