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英语群文阅读又称英语“1+X”多篇阅读，在精读一篇课文的同时，开展多篇相关联课外材料的泛读。教师要深度解析教材文本，找准议题，围绕议题选择合适的阅读材料，借助多样、有效的方法开展教材与群文的融合教学活动，构建有层次、有结构、有关联的学习框架，挖掘、提炼更深层次的主题意义，使融合教学更加深入有效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Hans"/>
        </w:rPr>
        <w:t>群文阅读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（一）有助于提升学生的阅读思维能力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（二）有助于培养学生鉴赏美的能力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（三）有助于吸收教材文本内容（四）有助于升华文本主题意义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KTJ" w:hAnsi="KTJ" w:eastAsia="KTJ" w:cs="KTJ"/>
          <w:color w:val="231F20"/>
          <w:kern w:val="0"/>
          <w:sz w:val="21"/>
          <w:szCs w:val="21"/>
          <w:lang w:val="en-US" w:eastAsia="zh-Hans" w:bidi="ar"/>
        </w:rPr>
        <w:t>同时作者给出了</w:t>
      </w:r>
      <w:r>
        <w:rPr>
          <w:rFonts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“</w:t>
      </w:r>
      <w:r>
        <w:rPr>
          <w:rFonts w:ascii="ZDbFHS-1" w:hAnsi="ZDbFHS-1" w:eastAsia="ZDbFHS-1" w:cs="ZDbFHS-1"/>
          <w:color w:val="231F20"/>
          <w:kern w:val="0"/>
          <w:sz w:val="21"/>
          <w:szCs w:val="21"/>
          <w:lang w:val="en-US" w:eastAsia="zh-CN" w:bidi="ar"/>
        </w:rPr>
        <w:t>1+X</w:t>
      </w:r>
      <w:r>
        <w:rPr>
          <w:rFonts w:hint="default"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群文阅读教学策略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eastAsia="zh-CN" w:bidi="ar"/>
        </w:rPr>
        <w:t>（一）深入挖掘教材文本，确定“1”</w:t>
      </w:r>
      <w:r>
        <w:rPr>
          <w:rFonts w:hint="default"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（二）根据议题提取主题，选择</w:t>
      </w:r>
      <w:r>
        <w:rPr>
          <w:rFonts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“</w:t>
      </w:r>
      <w:r>
        <w:rPr>
          <w:rFonts w:ascii="DLF-3-0-462113196" w:hAnsi="DLF-3-0-462113196" w:eastAsia="DLF-3-0-462113196" w:cs="DLF-3-0-462113196"/>
          <w:color w:val="231F20"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”</w:t>
      </w:r>
      <w:r>
        <w:rPr>
          <w:rFonts w:hint="default" w:ascii="KTJ" w:hAnsi="KTJ" w:eastAsia="KTJ" w:cs="KTJ"/>
          <w:color w:val="231F20"/>
          <w:kern w:val="0"/>
          <w:sz w:val="21"/>
          <w:szCs w:val="21"/>
          <w:lang w:eastAsia="zh-CN" w:bidi="ar"/>
        </w:rPr>
        <w:t>。（三）巧用“+”引导探索，构建主题意义。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T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211546270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DbFHS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46211319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5907028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0D32"/>
    <w:rsid w:val="5F6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2024-06-21T09:15:00Z</dcterms:created>
  <dc:creator>dongxiangyu</dc:creator>
  <cp:lastModifiedBy>dongxiangyu</cp:lastModifiedBy>
  <dcterms:modified xsi:type="dcterms:W3CDTF">2024-06-21T09:40:50Z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