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2"/>
          <w:szCs w:val="32"/>
        </w:rPr>
      </w:pPr>
      <w:r>
        <w:rPr>
          <w:rFonts w:hint="eastAsia" w:ascii="黑体" w:hAnsi="黑体" w:eastAsia="黑体"/>
          <w:sz w:val="32"/>
          <w:szCs w:val="32"/>
        </w:rPr>
        <w:t>新港幼儿园微型家长会会议记录</w:t>
      </w:r>
    </w:p>
    <w:tbl>
      <w:tblPr>
        <w:tblStyle w:val="7"/>
        <w:tblW w:w="988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75"/>
        <w:gridCol w:w="142"/>
        <w:gridCol w:w="623"/>
        <w:gridCol w:w="511"/>
        <w:gridCol w:w="851"/>
        <w:gridCol w:w="1275"/>
        <w:gridCol w:w="1276"/>
        <w:gridCol w:w="453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817" w:type="dxa"/>
            <w:gridSpan w:val="2"/>
            <w:tcBorders>
              <w:top w:val="single" w:color="auto" w:sz="4" w:space="0"/>
              <w:right w:val="single" w:color="auto" w:sz="4" w:space="0"/>
            </w:tcBorders>
            <w:vAlign w:val="center"/>
          </w:tcPr>
          <w:p>
            <w:pPr>
              <w:jc w:val="center"/>
              <w:rPr>
                <w:rFonts w:asciiTheme="minorEastAsia" w:hAnsiTheme="minorEastAsia"/>
                <w:b/>
                <w:sz w:val="24"/>
                <w:szCs w:val="24"/>
              </w:rPr>
            </w:pPr>
            <w:r>
              <w:rPr>
                <w:rFonts w:hint="eastAsia" w:asciiTheme="minorEastAsia" w:hAnsiTheme="minorEastAsia"/>
                <w:b/>
                <w:sz w:val="24"/>
                <w:szCs w:val="24"/>
              </w:rPr>
              <w:t>班级</w:t>
            </w:r>
          </w:p>
        </w:tc>
        <w:tc>
          <w:tcPr>
            <w:tcW w:w="1134" w:type="dxa"/>
            <w:gridSpan w:val="2"/>
            <w:tcBorders>
              <w:top w:val="single" w:color="auto" w:sz="4" w:space="0"/>
              <w:left w:val="single" w:color="auto" w:sz="4" w:space="0"/>
              <w:right w:val="single" w:color="auto" w:sz="4" w:space="0"/>
            </w:tcBorders>
            <w:vAlign w:val="center"/>
          </w:tcPr>
          <w:p>
            <w:pPr>
              <w:jc w:val="center"/>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乐乐4班</w:t>
            </w:r>
          </w:p>
        </w:tc>
        <w:tc>
          <w:tcPr>
            <w:tcW w:w="851" w:type="dxa"/>
            <w:tcBorders>
              <w:top w:val="single" w:color="auto" w:sz="4" w:space="0"/>
              <w:left w:val="single" w:color="auto" w:sz="4" w:space="0"/>
              <w:right w:val="single" w:color="auto" w:sz="4" w:space="0"/>
            </w:tcBorders>
            <w:vAlign w:val="center"/>
          </w:tcPr>
          <w:p>
            <w:pPr>
              <w:jc w:val="center"/>
              <w:rPr>
                <w:rFonts w:asciiTheme="minorEastAsia" w:hAnsiTheme="minorEastAsia"/>
                <w:b/>
                <w:sz w:val="24"/>
                <w:szCs w:val="24"/>
              </w:rPr>
            </w:pPr>
            <w:r>
              <w:rPr>
                <w:rFonts w:hint="eastAsia" w:asciiTheme="minorEastAsia" w:hAnsiTheme="minorEastAsia"/>
                <w:b/>
                <w:sz w:val="24"/>
                <w:szCs w:val="24"/>
              </w:rPr>
              <w:t>时间</w:t>
            </w:r>
          </w:p>
        </w:tc>
        <w:tc>
          <w:tcPr>
            <w:tcW w:w="1275" w:type="dxa"/>
            <w:tcBorders>
              <w:top w:val="single" w:color="auto" w:sz="4" w:space="0"/>
              <w:left w:val="single" w:color="auto" w:sz="4" w:space="0"/>
              <w:right w:val="single" w:color="auto" w:sz="4" w:space="0"/>
            </w:tcBorders>
            <w:vAlign w:val="center"/>
          </w:tcPr>
          <w:p>
            <w:pPr>
              <w:jc w:val="center"/>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4.26</w:t>
            </w:r>
          </w:p>
        </w:tc>
        <w:tc>
          <w:tcPr>
            <w:tcW w:w="1276" w:type="dxa"/>
            <w:tcBorders>
              <w:top w:val="single" w:color="auto" w:sz="4" w:space="0"/>
              <w:left w:val="single" w:color="auto" w:sz="4" w:space="0"/>
              <w:right w:val="single" w:color="auto" w:sz="4" w:space="0"/>
            </w:tcBorders>
            <w:vAlign w:val="center"/>
          </w:tcPr>
          <w:p>
            <w:pPr>
              <w:jc w:val="center"/>
              <w:rPr>
                <w:rFonts w:asciiTheme="minorEastAsia" w:hAnsiTheme="minorEastAsia"/>
                <w:b/>
                <w:sz w:val="24"/>
                <w:szCs w:val="24"/>
              </w:rPr>
            </w:pPr>
            <w:r>
              <w:rPr>
                <w:rFonts w:hint="eastAsia" w:asciiTheme="minorEastAsia" w:hAnsiTheme="minorEastAsia"/>
                <w:b/>
                <w:sz w:val="24"/>
                <w:szCs w:val="24"/>
              </w:rPr>
              <w:t>参会人员</w:t>
            </w:r>
          </w:p>
        </w:tc>
        <w:tc>
          <w:tcPr>
            <w:tcW w:w="4536" w:type="dxa"/>
            <w:tcBorders>
              <w:top w:val="single" w:color="auto" w:sz="4" w:space="0"/>
              <w:left w:val="single" w:color="auto" w:sz="4" w:space="0"/>
            </w:tcBorders>
            <w:vAlign w:val="center"/>
          </w:tcPr>
          <w:p>
            <w:pPr>
              <w:jc w:val="both"/>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徐老师、部分家长</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3" w:hRule="atLeast"/>
        </w:trPr>
        <w:tc>
          <w:tcPr>
            <w:tcW w:w="1440" w:type="dxa"/>
            <w:gridSpan w:val="3"/>
            <w:tcBorders>
              <w:bottom w:val="single" w:color="auto" w:sz="4" w:space="0"/>
              <w:right w:val="single" w:color="auto" w:sz="4" w:space="0"/>
            </w:tcBorders>
            <w:vAlign w:val="center"/>
          </w:tcPr>
          <w:p>
            <w:pPr>
              <w:jc w:val="center"/>
              <w:rPr>
                <w:rFonts w:asciiTheme="minorEastAsia" w:hAnsiTheme="minorEastAsia"/>
                <w:b/>
                <w:sz w:val="24"/>
                <w:szCs w:val="24"/>
              </w:rPr>
            </w:pPr>
            <w:r>
              <w:rPr>
                <w:rFonts w:hint="eastAsia" w:asciiTheme="minorEastAsia" w:hAnsiTheme="minorEastAsia"/>
                <w:b/>
                <w:sz w:val="24"/>
                <w:szCs w:val="24"/>
              </w:rPr>
              <w:t>会议主题</w:t>
            </w:r>
          </w:p>
        </w:tc>
        <w:tc>
          <w:tcPr>
            <w:tcW w:w="8449" w:type="dxa"/>
            <w:gridSpan w:val="5"/>
            <w:tcBorders>
              <w:left w:val="single" w:color="auto" w:sz="4" w:space="0"/>
              <w:bottom w:val="single" w:color="auto" w:sz="4" w:space="0"/>
            </w:tcBorders>
            <w:vAlign w:val="center"/>
          </w:tcPr>
          <w:p>
            <w:pPr>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关心幼儿心理健康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30" w:hRule="atLeast"/>
        </w:trPr>
        <w:tc>
          <w:tcPr>
            <w:tcW w:w="675" w:type="dxa"/>
            <w:tcBorders>
              <w:top w:val="single" w:color="auto" w:sz="4" w:space="0"/>
              <w:bottom w:val="single" w:color="auto" w:sz="4" w:space="0"/>
            </w:tcBorders>
            <w:vAlign w:val="center"/>
          </w:tcPr>
          <w:p>
            <w:pPr>
              <w:jc w:val="center"/>
              <w:rPr>
                <w:rFonts w:asciiTheme="minorEastAsia" w:hAnsiTheme="minorEastAsia"/>
                <w:b/>
                <w:sz w:val="24"/>
                <w:szCs w:val="24"/>
              </w:rPr>
            </w:pPr>
            <w:r>
              <w:rPr>
                <w:rFonts w:hint="eastAsia" w:asciiTheme="minorEastAsia" w:hAnsiTheme="minorEastAsia"/>
                <w:b/>
                <w:sz w:val="24"/>
                <w:szCs w:val="24"/>
              </w:rPr>
              <w:t>主</w:t>
            </w:r>
          </w:p>
          <w:p>
            <w:pPr>
              <w:jc w:val="center"/>
              <w:rPr>
                <w:rFonts w:asciiTheme="minorEastAsia" w:hAnsiTheme="minorEastAsia"/>
                <w:b/>
                <w:sz w:val="24"/>
                <w:szCs w:val="24"/>
              </w:rPr>
            </w:pPr>
          </w:p>
          <w:p>
            <w:pPr>
              <w:jc w:val="center"/>
              <w:rPr>
                <w:rFonts w:asciiTheme="minorEastAsia" w:hAnsiTheme="minorEastAsia"/>
                <w:b/>
                <w:sz w:val="24"/>
                <w:szCs w:val="24"/>
              </w:rPr>
            </w:pPr>
            <w:r>
              <w:rPr>
                <w:rFonts w:hint="eastAsia" w:asciiTheme="minorEastAsia" w:hAnsiTheme="minorEastAsia"/>
                <w:b/>
                <w:sz w:val="24"/>
                <w:szCs w:val="24"/>
              </w:rPr>
              <w:t>要</w:t>
            </w:r>
          </w:p>
          <w:p>
            <w:pPr>
              <w:jc w:val="center"/>
              <w:rPr>
                <w:rFonts w:asciiTheme="minorEastAsia" w:hAnsiTheme="minorEastAsia"/>
                <w:b/>
                <w:sz w:val="24"/>
                <w:szCs w:val="24"/>
              </w:rPr>
            </w:pPr>
          </w:p>
          <w:p>
            <w:pPr>
              <w:jc w:val="center"/>
              <w:rPr>
                <w:rFonts w:asciiTheme="minorEastAsia" w:hAnsiTheme="minorEastAsia"/>
                <w:b/>
                <w:sz w:val="24"/>
                <w:szCs w:val="24"/>
              </w:rPr>
            </w:pPr>
            <w:r>
              <w:rPr>
                <w:rFonts w:hint="eastAsia" w:asciiTheme="minorEastAsia" w:hAnsiTheme="minorEastAsia"/>
                <w:b/>
                <w:sz w:val="24"/>
                <w:szCs w:val="24"/>
              </w:rPr>
              <w:t>内</w:t>
            </w:r>
          </w:p>
          <w:p>
            <w:pPr>
              <w:jc w:val="center"/>
              <w:rPr>
                <w:rFonts w:asciiTheme="minorEastAsia" w:hAnsiTheme="minorEastAsia"/>
                <w:b/>
                <w:sz w:val="24"/>
                <w:szCs w:val="24"/>
              </w:rPr>
            </w:pPr>
          </w:p>
          <w:p>
            <w:pPr>
              <w:jc w:val="center"/>
              <w:rPr>
                <w:rFonts w:asciiTheme="minorEastAsia" w:hAnsiTheme="minorEastAsia"/>
                <w:b/>
                <w:sz w:val="24"/>
                <w:szCs w:val="24"/>
              </w:rPr>
            </w:pPr>
            <w:r>
              <w:rPr>
                <w:rFonts w:hint="eastAsia" w:asciiTheme="minorEastAsia" w:hAnsiTheme="minorEastAsia"/>
                <w:b/>
                <w:sz w:val="24"/>
                <w:szCs w:val="24"/>
              </w:rPr>
              <w:t>容</w:t>
            </w:r>
          </w:p>
        </w:tc>
        <w:tc>
          <w:tcPr>
            <w:tcW w:w="9214" w:type="dxa"/>
            <w:gridSpan w:val="7"/>
            <w:tcBorders>
              <w:top w:val="single" w:color="auto" w:sz="4" w:space="0"/>
              <w:bottom w:val="single" w:color="auto" w:sz="4" w:space="0"/>
            </w:tcBorders>
          </w:tcPr>
          <w:p>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老师：</w:t>
            </w:r>
            <w:r>
              <w:rPr>
                <w:rFonts w:hint="eastAsia" w:ascii="宋体" w:hAnsi="宋体" w:eastAsia="宋体" w:cs="宋体"/>
                <w:sz w:val="24"/>
                <w:szCs w:val="24"/>
              </w:rPr>
              <w:t>父母是幼儿的第一任老师，是幼儿学习的榜样，父母的教育方式和态度是直接地影响幼儿的行为和心理的。家庭环境会潜移默化的影响幼儿的心理行为和身体行为。对幼儿多种多样的复杂情绪，家长们不必过于敏感或紧张，我们要理解幼儿的情绪，给予充分的安慰后还要给予幼儿合理的疏导</w:t>
            </w:r>
            <w:r>
              <w:rPr>
                <w:rFonts w:hint="eastAsia" w:ascii="宋体" w:hAnsi="宋体" w:eastAsia="宋体" w:cs="宋体"/>
                <w:sz w:val="24"/>
                <w:szCs w:val="24"/>
                <w:lang w:eastAsia="zh-CN"/>
              </w:rPr>
              <w:t>。</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可以这样做：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1.多多了解孩子，同孩子做协商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家长在忙于工作的同时，也一定要抽出时间来多了解孩子，与孩子、孩子的老师多多沟通，尽量对孩子在幼儿园和家庭中的表现有一个全面把握。多一分了解，就少一分误解。</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2.耐心倾听孩子，真正放下身段</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有些家长总喜欢在孩子面前保持威严，习惯用指责或命令式的语气来对待孩子，这常常让孩子难以接受。希望家长真正放下身段，从内心尊重孩子，不要再用命令的口气跟孩子说话，将孩子当做成人一样给予尊重。</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3.调整对孩子的期望</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孩子有他自己想做的事，因此，同孩子做协商，各退一步也许是很好的方法。</w:t>
            </w:r>
          </w:p>
          <w:p>
            <w:pPr>
              <w:spacing w:line="360" w:lineRule="auto"/>
              <w:rPr>
                <w:rFonts w:hint="eastAsia" w:ascii="宋体" w:hAnsi="宋体" w:eastAsia="宋体" w:cs="宋体"/>
                <w:sz w:val="24"/>
                <w:szCs w:val="24"/>
              </w:rPr>
            </w:pPr>
            <w:r>
              <w:rPr>
                <w:rFonts w:hint="eastAsia" w:ascii="宋体" w:hAnsi="宋体" w:eastAsia="宋体" w:cs="宋体"/>
                <w:sz w:val="24"/>
                <w:szCs w:val="24"/>
              </w:rPr>
              <w:t>引导孩子接纳自己，合理释放情绪。如果孩子出现了负面情绪，家长不要怪罪孩子软弱、胆小，而要让孩子知道，成长过程中出现各类负面情绪是很正常的，大人们也会有类似的情绪，从而鼓励孩子学习接纳自己的坏情绪。</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4.丰富孩子社会交往</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宋体" w:hAnsi="宋体" w:eastAsia="宋体" w:cs="宋体"/>
                <w:sz w:val="24"/>
                <w:szCs w:val="24"/>
              </w:rPr>
              <w:t>交往与沟通、分享与合作是孩子生存和发展所必需的品质。作为家长，要创造条件和机会，鼓励孩子参加体育活动和丰富多彩的社会活动，让孩子在活动中释放消极的情绪，培养自信心，发展兴趣爱好，提升交往能力，丰富他们的内心世界，塑造健全完美的人格。</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老师：如果孩子有情绪不稳定时，大家觉得</w:t>
            </w:r>
            <w:r>
              <w:rPr>
                <w:rFonts w:hint="eastAsia" w:asciiTheme="minorEastAsia" w:hAnsiTheme="minorEastAsia" w:eastAsiaTheme="minorEastAsia" w:cstheme="minorEastAsia"/>
                <w:sz w:val="24"/>
                <w:szCs w:val="24"/>
              </w:rPr>
              <w:t>我们可以怎样做？</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张秋蕊爸爸：要和孩子好好交流，问问她是什么原因。</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十月奶奶：问问孩子到底怎么了，但是要注意我们的语气。</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张炫辰爸爸：是的，我家硕硕就是，很容易发脾气。</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淇淇妈妈：我家也是，脾气有时候很大。</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老师：没错，我们自己首先要稳定情绪与幼儿交流。首先是</w:t>
            </w:r>
            <w:r>
              <w:rPr>
                <w:rFonts w:hint="eastAsia" w:asciiTheme="minorEastAsia" w:hAnsiTheme="minorEastAsia" w:eastAsiaTheme="minorEastAsia" w:cstheme="minorEastAsia"/>
                <w:sz w:val="24"/>
                <w:szCs w:val="24"/>
              </w:rPr>
              <w:t>耐心倾听幼儿，放下“身段”</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修正对幼儿的期望</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不要总是要求幼儿按照大人的心意去生活，这样不只是幼儿痛苦，就连大人也会很痛苦。幼儿也是人，当然有他想做的事</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然后</w:t>
            </w:r>
            <w:r>
              <w:rPr>
                <w:rFonts w:hint="eastAsia" w:asciiTheme="minorEastAsia" w:hAnsiTheme="minorEastAsia" w:eastAsiaTheme="minorEastAsia" w:cstheme="minorEastAsia"/>
                <w:sz w:val="24"/>
                <w:szCs w:val="24"/>
              </w:rPr>
              <w:t>丰富幼儿的社会交往</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交往与沟通、分享与合作是幼儿发展所必需的品质。</w:t>
            </w:r>
            <w:r>
              <w:rPr>
                <w:rFonts w:hint="eastAsia" w:asciiTheme="minorEastAsia" w:hAnsiTheme="minorEastAsia" w:cstheme="minorEastAsia"/>
                <w:sz w:val="24"/>
                <w:szCs w:val="24"/>
                <w:lang w:val="en-US" w:eastAsia="zh-CN"/>
              </w:rPr>
              <w:t>最后</w:t>
            </w:r>
            <w:r>
              <w:rPr>
                <w:rFonts w:hint="eastAsia" w:asciiTheme="minorEastAsia" w:hAnsiTheme="minorEastAsia" w:eastAsiaTheme="minorEastAsia" w:cstheme="minorEastAsia"/>
                <w:sz w:val="24"/>
                <w:szCs w:val="24"/>
              </w:rPr>
              <w:t>教育幼儿学会接纳自己</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如果孩子出现了负面情绪，家长不要怪罪孩子软弱、胆小，而要让孩子知道，成长过程中出现各类负面情绪是很正常的，大人们也会有类似的情绪，从而鼓励孩子学习接纳自己的坏情绪。</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大家了解了心理健康的问题后，结合自己的孩子有什么想说的吗？</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十月奶奶：知知</w:t>
            </w:r>
            <w:r>
              <w:rPr>
                <w:rFonts w:hint="default" w:asciiTheme="minorEastAsia" w:hAnsiTheme="minorEastAsia" w:cstheme="minorEastAsia"/>
                <w:sz w:val="24"/>
                <w:szCs w:val="24"/>
                <w:lang w:val="en-US" w:eastAsia="zh-CN"/>
              </w:rPr>
              <w:t>情绪平时还是比较稳定的，就是偶尔情绪会波动有点大，我觉得可能是因为有时候跟他正面沟通方面方式都不太</w:t>
            </w:r>
            <w:r>
              <w:rPr>
                <w:rFonts w:hint="eastAsia" w:asciiTheme="minorEastAsia" w:hAnsiTheme="minorEastAsia" w:cstheme="minorEastAsia"/>
                <w:sz w:val="24"/>
                <w:szCs w:val="24"/>
                <w:lang w:val="en-US" w:eastAsia="zh-CN"/>
              </w:rPr>
              <w:t>合适。</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董玥瑶妈妈：关于小朋友的心理健康，我们之前也一直关注这个问题，只是可能在实际行动上面，我们还是很多欠缺。</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张炫辰爸爸：有时候也不知道怎么去跟小朋友沟通，特别是在小朋友发脾气的时候，之前可能会是比较简单粗暴的去压制他的脾气；看过这些知识后明白到我们作为父母的可能需要更有耐心的去倾听去了解小朋友真正的需求。</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张秋蕊爸爸：我们做父母的也需要做出改变，不能一昧的要求小朋友按照大人的想法去做事情；更多的应该去接纳孩子的不完美，让孩子更好的表达他的诉求。</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老师：两位妈妈说的非常好，倾听孩子内心的想法非常重要。</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董玥瑶妈妈：作为家长我们会多关注孩子平时表现，及时对不良情绪进行引导，与学校配合教育。</w:t>
            </w:r>
          </w:p>
          <w:p>
            <w:pPr>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老师：是的，不管是在园还是在家，我们都要及时关注孩子的情况，做好各项配合。</w:t>
            </w:r>
          </w:p>
          <w:p>
            <w:pPr>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淇淇妈妈妈妈：我家孩子在面对陌生环境时适应的比较慢，比较怕生。</w:t>
            </w:r>
          </w:p>
          <w:p>
            <w:pPr>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老师：</w:t>
            </w:r>
            <w:r>
              <w:rPr>
                <w:rFonts w:hint="eastAsia" w:asciiTheme="minorEastAsia" w:hAnsiTheme="minorEastAsia" w:cstheme="minorEastAsia"/>
                <w:sz w:val="24"/>
                <w:szCs w:val="24"/>
                <w:lang w:val="en-US" w:eastAsia="zh-CN"/>
              </w:rPr>
              <w:t>我们</w:t>
            </w:r>
            <w:r>
              <w:rPr>
                <w:rFonts w:hint="eastAsia" w:asciiTheme="minorEastAsia" w:hAnsiTheme="minorEastAsia" w:eastAsiaTheme="minorEastAsia" w:cstheme="minorEastAsia"/>
                <w:sz w:val="24"/>
                <w:szCs w:val="24"/>
              </w:rPr>
              <w:t>需要做好有效互动和沟通，真正让孩子们在和谐温馨的环境中生活，并健康快乐地成长，让孩子们体验“爱”的温度、感知“心”的色彩。</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519" w:hRule="atLeast"/>
        </w:trPr>
        <w:tc>
          <w:tcPr>
            <w:tcW w:w="675" w:type="dxa"/>
            <w:tcBorders>
              <w:top w:val="single" w:color="auto" w:sz="4" w:space="0"/>
            </w:tcBorders>
            <w:vAlign w:val="center"/>
          </w:tcPr>
          <w:p>
            <w:pPr>
              <w:jc w:val="center"/>
              <w:rPr>
                <w:rFonts w:asciiTheme="minorEastAsia" w:hAnsiTheme="minorEastAsia"/>
                <w:b/>
                <w:sz w:val="24"/>
                <w:szCs w:val="24"/>
              </w:rPr>
            </w:pPr>
            <w:r>
              <w:rPr>
                <w:rFonts w:hint="eastAsia" w:asciiTheme="minorEastAsia" w:hAnsiTheme="minorEastAsia"/>
                <w:b/>
                <w:sz w:val="24"/>
                <w:szCs w:val="24"/>
              </w:rPr>
              <w:t>照</w:t>
            </w:r>
          </w:p>
          <w:p>
            <w:pPr>
              <w:jc w:val="center"/>
              <w:rPr>
                <w:rFonts w:asciiTheme="minorEastAsia" w:hAnsiTheme="minorEastAsia"/>
                <w:b/>
                <w:sz w:val="24"/>
                <w:szCs w:val="24"/>
              </w:rPr>
            </w:pPr>
          </w:p>
          <w:p>
            <w:pPr>
              <w:jc w:val="center"/>
              <w:rPr>
                <w:rFonts w:asciiTheme="minorEastAsia" w:hAnsiTheme="minorEastAsia"/>
                <w:b/>
                <w:sz w:val="24"/>
                <w:szCs w:val="24"/>
              </w:rPr>
            </w:pPr>
          </w:p>
          <w:p>
            <w:pPr>
              <w:jc w:val="center"/>
              <w:rPr>
                <w:rFonts w:asciiTheme="minorEastAsia" w:hAnsiTheme="minorEastAsia"/>
                <w:b/>
                <w:sz w:val="24"/>
                <w:szCs w:val="24"/>
              </w:rPr>
            </w:pPr>
            <w:r>
              <w:rPr>
                <w:rFonts w:hint="eastAsia" w:asciiTheme="minorEastAsia" w:hAnsiTheme="minorEastAsia"/>
                <w:b/>
                <w:sz w:val="24"/>
                <w:szCs w:val="24"/>
              </w:rPr>
              <w:t>片</w:t>
            </w:r>
          </w:p>
        </w:tc>
        <w:tc>
          <w:tcPr>
            <w:tcW w:w="9214" w:type="dxa"/>
            <w:gridSpan w:val="7"/>
            <w:tcBorders>
              <w:top w:val="single" w:color="auto" w:sz="4" w:space="0"/>
            </w:tcBorders>
          </w:tcPr>
          <w:p>
            <w:pPr>
              <w:jc w:val="left"/>
              <w:rPr>
                <w:rFonts w:hint="eastAsia" w:ascii="黑体" w:hAnsi="黑体" w:eastAsia="黑体"/>
                <w:sz w:val="24"/>
                <w:szCs w:val="24"/>
                <w:lang w:eastAsia="zh-CN"/>
              </w:rPr>
            </w:pPr>
            <w:bookmarkStart w:id="0" w:name="_GoBack"/>
            <w:r>
              <w:rPr>
                <w:rFonts w:hint="eastAsia" w:ascii="黑体" w:hAnsi="黑体" w:eastAsia="黑体"/>
                <w:sz w:val="24"/>
                <w:szCs w:val="24"/>
                <w:lang w:eastAsia="zh-CN"/>
              </w:rPr>
              <w:drawing>
                <wp:inline distT="0" distB="0" distL="114300" distR="114300">
                  <wp:extent cx="2207895" cy="1656080"/>
                  <wp:effectExtent l="0" t="0" r="1905" b="7620"/>
                  <wp:docPr id="2" name="图片 2" descr="IMG_3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3102"/>
                          <pic:cNvPicPr>
                            <a:picLocks noChangeAspect="1"/>
                          </pic:cNvPicPr>
                        </pic:nvPicPr>
                        <pic:blipFill>
                          <a:blip r:embed="rId6"/>
                          <a:stretch>
                            <a:fillRect/>
                          </a:stretch>
                        </pic:blipFill>
                        <pic:spPr>
                          <a:xfrm>
                            <a:off x="0" y="0"/>
                            <a:ext cx="2207895" cy="1656080"/>
                          </a:xfrm>
                          <a:prstGeom prst="rect">
                            <a:avLst/>
                          </a:prstGeom>
                        </pic:spPr>
                      </pic:pic>
                    </a:graphicData>
                  </a:graphic>
                </wp:inline>
              </w:drawing>
            </w:r>
            <w:bookmarkEnd w:id="0"/>
          </w:p>
        </w:tc>
      </w:tr>
    </w:tbl>
    <w:p>
      <w:pPr>
        <w:jc w:val="left"/>
        <w:rPr>
          <w:rFonts w:ascii="黑体" w:hAnsi="黑体" w:eastAsia="黑体"/>
          <w:sz w:val="24"/>
          <w:szCs w:val="24"/>
        </w:rPr>
      </w:pPr>
    </w:p>
    <w:sectPr>
      <w:headerReference r:id="rId3" w:type="default"/>
      <w:footerReference r:id="rId4" w:type="default"/>
      <w:pgSz w:w="11906" w:h="16838"/>
      <w:pgMar w:top="1021" w:right="1077" w:bottom="1021"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single" w:color="auto" w:sz="4" w:space="1"/>
      </w:pBdr>
      <w:wordWrap w:val="0"/>
      <w:jc w:val="right"/>
    </w:pPr>
    <w:r>
      <w:rPr>
        <w:rFonts w:hint="eastAsia"/>
      </w:rPr>
      <w:t>爱心凝聚  童心创想</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rPr>
        <w:sz w:val="24"/>
        <w:szCs w:val="24"/>
      </w:rPr>
      <w:drawing>
        <wp:inline distT="0" distB="0" distL="114300" distR="114300">
          <wp:extent cx="457200" cy="304800"/>
          <wp:effectExtent l="0" t="0" r="0" b="0"/>
          <wp:docPr id="1" name="图片 1" descr="IMG_20220810_133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0220810_133634"/>
                  <pic:cNvPicPr>
                    <a:picLocks noChangeAspect="1"/>
                  </pic:cNvPicPr>
                </pic:nvPicPr>
                <pic:blipFill>
                  <a:blip r:embed="rId1"/>
                  <a:stretch>
                    <a:fillRect/>
                  </a:stretch>
                </pic:blipFill>
                <pic:spPr>
                  <a:xfrm>
                    <a:off x="0" y="0"/>
                    <a:ext cx="457200" cy="304800"/>
                  </a:xfrm>
                  <a:prstGeom prst="rect">
                    <a:avLst/>
                  </a:prstGeom>
                  <a:noFill/>
                  <a:ln>
                    <a:noFill/>
                  </a:ln>
                </pic:spPr>
              </pic:pic>
            </a:graphicData>
          </a:graphic>
        </wp:inline>
      </w:drawing>
    </w:r>
    <w:r>
      <w:rPr>
        <w:rFonts w:hint="eastAsia"/>
      </w:rPr>
      <w:t xml:space="preserve">                                      爱·润泽每一个</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zNDBkMzFlN2VlZmY0NDk2MTQ0NDM4MWQxMjJlZmYifQ=="/>
  </w:docVars>
  <w:rsids>
    <w:rsidRoot w:val="009C0F63"/>
    <w:rsid w:val="000511CE"/>
    <w:rsid w:val="0008147C"/>
    <w:rsid w:val="000A15B3"/>
    <w:rsid w:val="002B3977"/>
    <w:rsid w:val="00331D58"/>
    <w:rsid w:val="004078DA"/>
    <w:rsid w:val="0049269B"/>
    <w:rsid w:val="00513CAA"/>
    <w:rsid w:val="00587661"/>
    <w:rsid w:val="006004CB"/>
    <w:rsid w:val="008B1DFE"/>
    <w:rsid w:val="009C0F63"/>
    <w:rsid w:val="00B87F2B"/>
    <w:rsid w:val="00F70571"/>
    <w:rsid w:val="00FD36A2"/>
    <w:rsid w:val="026003DA"/>
    <w:rsid w:val="02B81FC4"/>
    <w:rsid w:val="0A563B9E"/>
    <w:rsid w:val="0CB16E3D"/>
    <w:rsid w:val="0D343D59"/>
    <w:rsid w:val="19B9181C"/>
    <w:rsid w:val="1B4B7A22"/>
    <w:rsid w:val="1BDE43F2"/>
    <w:rsid w:val="1D250AFC"/>
    <w:rsid w:val="1DB00010"/>
    <w:rsid w:val="1DC2786F"/>
    <w:rsid w:val="1F0B19A2"/>
    <w:rsid w:val="1F7106FE"/>
    <w:rsid w:val="1FE174D8"/>
    <w:rsid w:val="204A4B49"/>
    <w:rsid w:val="210C5603"/>
    <w:rsid w:val="211B1C44"/>
    <w:rsid w:val="22FB7F7F"/>
    <w:rsid w:val="29E438DA"/>
    <w:rsid w:val="2A74679F"/>
    <w:rsid w:val="2E4D60DE"/>
    <w:rsid w:val="2ED7364E"/>
    <w:rsid w:val="371414E7"/>
    <w:rsid w:val="37732382"/>
    <w:rsid w:val="384D193F"/>
    <w:rsid w:val="3AED5FA8"/>
    <w:rsid w:val="3DAB1407"/>
    <w:rsid w:val="3E506F79"/>
    <w:rsid w:val="3FD414E4"/>
    <w:rsid w:val="3FDB2873"/>
    <w:rsid w:val="40CD48B1"/>
    <w:rsid w:val="44DE59A3"/>
    <w:rsid w:val="45835E86"/>
    <w:rsid w:val="470D1EAB"/>
    <w:rsid w:val="49EB0278"/>
    <w:rsid w:val="4C76404F"/>
    <w:rsid w:val="4CEB3AC4"/>
    <w:rsid w:val="4F327B54"/>
    <w:rsid w:val="5361556F"/>
    <w:rsid w:val="56110EA2"/>
    <w:rsid w:val="56FE711B"/>
    <w:rsid w:val="571921A6"/>
    <w:rsid w:val="59762562"/>
    <w:rsid w:val="5A706581"/>
    <w:rsid w:val="5C9522CF"/>
    <w:rsid w:val="5D971C5A"/>
    <w:rsid w:val="5EBD3D5F"/>
    <w:rsid w:val="5F2E6A0B"/>
    <w:rsid w:val="607E1770"/>
    <w:rsid w:val="68B63A64"/>
    <w:rsid w:val="6A9168C2"/>
    <w:rsid w:val="6AA06A0F"/>
    <w:rsid w:val="6B637A3C"/>
    <w:rsid w:val="736425A4"/>
    <w:rsid w:val="767137C8"/>
    <w:rsid w:val="7B1D7C08"/>
    <w:rsid w:val="7B8823F1"/>
    <w:rsid w:val="7CB66C65"/>
    <w:rsid w:val="7DE13A79"/>
    <w:rsid w:val="7EC555DA"/>
    <w:rsid w:val="7FE84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2"/>
    <w:autoRedefine/>
    <w:semiHidden/>
    <w:unhideWhenUsed/>
    <w:qFormat/>
    <w:uiPriority w:val="99"/>
    <w:rPr>
      <w:sz w:val="18"/>
      <w:szCs w:val="18"/>
    </w:rPr>
  </w:style>
  <w:style w:type="paragraph" w:styleId="3">
    <w:name w:val="footer"/>
    <w:basedOn w:val="1"/>
    <w:link w:val="11"/>
    <w:autoRedefine/>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table" w:styleId="7">
    <w:name w:val="Table Grid"/>
    <w:basedOn w:val="6"/>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Strong"/>
    <w:basedOn w:val="8"/>
    <w:autoRedefine/>
    <w:qFormat/>
    <w:uiPriority w:val="22"/>
    <w:rPr>
      <w:b/>
    </w:rPr>
  </w:style>
  <w:style w:type="character" w:customStyle="1" w:styleId="10">
    <w:name w:val="页眉 Char"/>
    <w:basedOn w:val="8"/>
    <w:link w:val="4"/>
    <w:autoRedefine/>
    <w:qFormat/>
    <w:uiPriority w:val="99"/>
    <w:rPr>
      <w:sz w:val="18"/>
      <w:szCs w:val="18"/>
    </w:rPr>
  </w:style>
  <w:style w:type="character" w:customStyle="1" w:styleId="11">
    <w:name w:val="页脚 Char"/>
    <w:basedOn w:val="8"/>
    <w:link w:val="3"/>
    <w:autoRedefine/>
    <w:qFormat/>
    <w:uiPriority w:val="99"/>
    <w:rPr>
      <w:sz w:val="18"/>
      <w:szCs w:val="18"/>
    </w:rPr>
  </w:style>
  <w:style w:type="character" w:customStyle="1" w:styleId="12">
    <w:name w:val="批注框文本 Char"/>
    <w:basedOn w:val="8"/>
    <w:link w:val="2"/>
    <w:autoRedefine/>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A4067E8-AA38-4B86-B578-9E4A68A7A3DF}">
  <ds:schemaRefs/>
</ds:datastoreItem>
</file>

<file path=docProps/app.xml><?xml version="1.0" encoding="utf-8"?>
<Properties xmlns="http://schemas.openxmlformats.org/officeDocument/2006/extended-properties" xmlns:vt="http://schemas.openxmlformats.org/officeDocument/2006/docPropsVTypes">
  <Template>Normal</Template>
  <Pages>2</Pages>
  <Words>1363</Words>
  <Characters>1367</Characters>
  <Lines>1</Lines>
  <Paragraphs>1</Paragraphs>
  <TotalTime>145</TotalTime>
  <ScaleCrop>false</ScaleCrop>
  <LinksUpToDate>false</LinksUpToDate>
  <CharactersWithSpaces>1379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2021-11-29T06:42:00Z</dcterms:created>
  <dc:creator>admin</dc:creator>
  <cp:lastModifiedBy>A太阳女神</cp:lastModifiedBy>
  <cp:lastPrinted>2023-12-15T04:39:00Z</cp:lastPrinted>
  <dcterms:modified xsi:type="dcterms:W3CDTF">2024-05-09T05:49:40Z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713C263251A843E0AFBD33557AC1FB5A_13</vt:lpwstr>
  </property>
</Properties>
</file>