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45AD" w14:textId="77777777" w:rsidR="00140127" w:rsidRPr="00955D63" w:rsidRDefault="00140127" w:rsidP="00140127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955D63">
        <w:rPr>
          <w:rFonts w:hint="eastAsia"/>
          <w:sz w:val="28"/>
          <w:szCs w:val="28"/>
        </w:rPr>
        <w:t>深度阅读教材课文，锻炼学生思维意识</w:t>
      </w:r>
    </w:p>
    <w:p w14:paraId="7AD78488" w14:textId="234C9220" w:rsidR="00140127" w:rsidRPr="00140127" w:rsidRDefault="00140127" w:rsidP="0014012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40127">
        <w:rPr>
          <w:rFonts w:hint="eastAsia"/>
          <w:sz w:val="24"/>
          <w:szCs w:val="24"/>
        </w:rPr>
        <w:t>新课标理念下，众多教师都会探研深度教学，期望将课堂教学打造成学生深度学习的主战场。尤其对于小学语文阅读教学而言，教师教学有了深度，学生阅读有了深度，可以取得更加理想的教学效果。同时，深度学习更加注重的是思维意识的锻炼与培养，能够让学生在阅读中深入思考，启迪学生联想与想象，增加学生见识，拓展学生的阅读视野和知识面。所以新课标理念下，开展小学语文阅读课堂教学过程中，教师从教材课文出发带领学生进行深度阅读是极其重要的。</w:t>
      </w:r>
    </w:p>
    <w:p w14:paraId="0AC8D521" w14:textId="08E0DB83" w:rsidR="001E4EAC" w:rsidRPr="00140127" w:rsidRDefault="00140127" w:rsidP="00140127">
      <w:pPr>
        <w:spacing w:line="360" w:lineRule="auto"/>
        <w:ind w:firstLineChars="200" w:firstLine="480"/>
        <w:rPr>
          <w:sz w:val="24"/>
          <w:szCs w:val="24"/>
        </w:rPr>
      </w:pPr>
      <w:r w:rsidRPr="00140127">
        <w:rPr>
          <w:rFonts w:hint="eastAsia"/>
          <w:sz w:val="24"/>
          <w:szCs w:val="24"/>
        </w:rPr>
        <w:t>例如，教学《金字塔》这篇课文的时候，由于学生对金字塔有大致的了解，阅读这篇课文时会有深层次思考的意识，所以教师需要让学生进行深度阅读，并在阅读前提供一些教学辅助，比如播放关于金字塔的资料片或音频、视频等。然后让学生从自己的认识和理解角度，对比阅读这篇课文，看看作者眼中</w:t>
      </w:r>
      <w:r w:rsidR="00B0639E">
        <w:rPr>
          <w:rFonts w:hint="eastAsia"/>
          <w:sz w:val="24"/>
          <w:szCs w:val="24"/>
        </w:rPr>
        <w:t>金字塔的雄伟壮阔</w:t>
      </w:r>
      <w:r w:rsidRPr="00140127">
        <w:rPr>
          <w:rFonts w:hint="eastAsia"/>
          <w:sz w:val="24"/>
          <w:szCs w:val="24"/>
        </w:rPr>
        <w:t>，以及描写的手法是什么，是怎么进行层次划分的。要让学生在自由认知和对比阅读中，深度思考课文内容，如此才能让学生的思维意识得到有效锻炼，从而利于学生语言思维素养的培养与发展。</w:t>
      </w:r>
    </w:p>
    <w:sectPr w:rsidR="001E4EAC" w:rsidRPr="0014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3A"/>
    <w:rsid w:val="00140127"/>
    <w:rsid w:val="001E4EAC"/>
    <w:rsid w:val="00625EC2"/>
    <w:rsid w:val="008D59C1"/>
    <w:rsid w:val="00955D63"/>
    <w:rsid w:val="00A4363A"/>
    <w:rsid w:val="00B0639E"/>
    <w:rsid w:val="00D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FC86"/>
  <w15:chartTrackingRefBased/>
  <w15:docId w15:val="{34364777-E021-49E2-9D78-49AE80CF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熙 沐</dc:creator>
  <cp:keywords/>
  <dc:description/>
  <cp:lastModifiedBy>熙 沐</cp:lastModifiedBy>
  <cp:revision>4</cp:revision>
  <dcterms:created xsi:type="dcterms:W3CDTF">2024-06-21T13:03:00Z</dcterms:created>
  <dcterms:modified xsi:type="dcterms:W3CDTF">2024-06-21T13:05:00Z</dcterms:modified>
</cp:coreProperties>
</file>