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新北区徐志国卓越教师成长营区域游戏开放安排表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u w:val="single"/>
          <w:lang w:val="en-US" w:eastAsia="zh-CN"/>
        </w:rPr>
      </w:pPr>
      <w:r>
        <w:rPr>
          <w:rFonts w:hint="eastAsia" w:ascii="宋体" w:hAnsi="宋体" w:eastAsia="宋体" w:cs="宋体"/>
          <w:b/>
          <w:bCs/>
          <w:sz w:val="21"/>
          <w:szCs w:val="21"/>
          <w:lang w:val="en-US" w:eastAsia="zh-CN"/>
        </w:rPr>
        <w:t>开放地点：</w:t>
      </w:r>
      <w:r>
        <w:rPr>
          <w:rFonts w:hint="eastAsia" w:ascii="宋体" w:hAnsi="宋体" w:eastAsia="宋体" w:cs="宋体"/>
          <w:b w:val="0"/>
          <w:bCs w:val="0"/>
          <w:sz w:val="21"/>
          <w:szCs w:val="21"/>
          <w:u w:val="single"/>
          <w:lang w:val="en-US" w:eastAsia="zh-CN"/>
        </w:rPr>
        <w:t>常州市新北区三井街道华山园幼儿园 大4班</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bCs/>
          <w:sz w:val="21"/>
          <w:szCs w:val="21"/>
          <w:lang w:val="en-US" w:eastAsia="zh-CN"/>
        </w:rPr>
        <w:t>开放时间：</w:t>
      </w:r>
      <w:r>
        <w:rPr>
          <w:rFonts w:hint="eastAsia" w:ascii="宋体" w:hAnsi="宋体" w:eastAsia="宋体" w:cs="宋体"/>
          <w:b w:val="0"/>
          <w:bCs w:val="0"/>
          <w:sz w:val="21"/>
          <w:szCs w:val="21"/>
          <w:u w:val="single"/>
          <w:lang w:val="en-US" w:eastAsia="zh-CN"/>
        </w:rPr>
        <w:t>2024年6月 18 日</w:t>
      </w:r>
      <w:r>
        <w:rPr>
          <w:rFonts w:hint="eastAsia" w:ascii="宋体" w:hAnsi="宋体" w:eastAsia="宋体" w:cs="宋体"/>
          <w:b w:val="0"/>
          <w:bCs w:val="0"/>
          <w:sz w:val="21"/>
          <w:szCs w:val="21"/>
          <w:lang w:val="en-US" w:eastAsia="zh-CN"/>
        </w:rPr>
        <w:t xml:space="preserve">      </w:t>
      </w:r>
      <w:r>
        <w:rPr>
          <w:rFonts w:hint="eastAsia" w:ascii="宋体" w:hAnsi="宋体" w:eastAsia="宋体" w:cs="宋体"/>
          <w:b/>
          <w:bCs/>
          <w:sz w:val="21"/>
          <w:szCs w:val="21"/>
          <w:lang w:val="en-US" w:eastAsia="zh-CN"/>
        </w:rPr>
        <w:t>姓名：</w:t>
      </w:r>
      <w:r>
        <w:rPr>
          <w:rFonts w:hint="eastAsia" w:ascii="宋体" w:hAnsi="宋体" w:eastAsia="宋体" w:cs="宋体"/>
          <w:b w:val="0"/>
          <w:bCs w:val="0"/>
          <w:sz w:val="21"/>
          <w:szCs w:val="21"/>
          <w:u w:val="single"/>
          <w:lang w:val="en-US" w:eastAsia="zh-CN"/>
        </w:rPr>
        <w:t xml:space="preserve"> 盛美云、管婷 、林洁 </w:t>
      </w:r>
    </w:p>
    <w:p>
      <w:pPr>
        <w:pStyle w:val="6"/>
        <w:rPr>
          <w:rFonts w:hint="eastAsia"/>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977"/>
        <w:gridCol w:w="1981"/>
        <w:gridCol w:w="2380"/>
        <w:gridCol w:w="1186"/>
        <w:gridCol w:w="1382"/>
        <w:gridCol w:w="127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主题名称</w:t>
            </w:r>
          </w:p>
        </w:tc>
        <w:tc>
          <w:tcPr>
            <w:tcW w:w="7524"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我们毕业啦</w:t>
            </w:r>
          </w:p>
        </w:tc>
        <w:tc>
          <w:tcPr>
            <w:tcW w:w="13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开展时间</w:t>
            </w:r>
          </w:p>
        </w:tc>
        <w:tc>
          <w:tcPr>
            <w:tcW w:w="424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2024.6.18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主题目标</w:t>
            </w:r>
          </w:p>
        </w:tc>
        <w:tc>
          <w:tcPr>
            <w:tcW w:w="13152" w:type="dxa"/>
            <w:gridSpan w:val="7"/>
          </w:tcPr>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回忆在幼儿园的成长过程，能围绕话题进行</w:t>
            </w:r>
            <w:r>
              <w:rPr>
                <w:rFonts w:hint="eastAsia" w:ascii="宋体" w:hAnsi="宋体" w:eastAsia="宋体" w:cs="宋体"/>
                <w:b w:val="0"/>
                <w:bCs w:val="0"/>
                <w:sz w:val="21"/>
                <w:szCs w:val="21"/>
                <w:u w:val="none"/>
                <w:vertAlign w:val="baseline"/>
                <w:lang w:val="en-US" w:eastAsia="zh-CN"/>
              </w:rPr>
              <w:t>讨论</w:t>
            </w:r>
            <w:r>
              <w:rPr>
                <w:rFonts w:hint="default" w:ascii="宋体" w:hAnsi="宋体" w:eastAsia="宋体" w:cs="宋体"/>
                <w:b w:val="0"/>
                <w:bCs w:val="0"/>
                <w:sz w:val="21"/>
                <w:szCs w:val="21"/>
                <w:u w:val="none"/>
                <w:vertAlign w:val="baseline"/>
                <w:lang w:val="en-US" w:eastAsia="zh-CN"/>
              </w:rPr>
              <w:t>，用完整、连贯的语言清楚地表达自己的想法。感受成长的足迹，体验成长的快乐</w:t>
            </w:r>
            <w:r>
              <w:rPr>
                <w:rFonts w:hint="eastAsia" w:ascii="宋体" w:hAnsi="宋体" w:eastAsia="宋体" w:cs="宋体"/>
                <w:b w:val="0"/>
                <w:bCs w:val="0"/>
                <w:sz w:val="21"/>
                <w:szCs w:val="21"/>
                <w:u w:val="none"/>
                <w:vertAlign w:val="baseline"/>
                <w:lang w:val="en-US" w:eastAsia="zh-CN"/>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感知幼儿园工作人员对自己的关心和爱护，热爱帮助自己快乐成长的人，愿意为幼儿园做力所能及的事，表达自己对幼儿园的热爱之情。</w:t>
            </w:r>
            <w:r>
              <w:rPr>
                <w:rFonts w:hint="eastAsia" w:ascii="宋体" w:hAnsi="宋体" w:eastAsia="宋体" w:cs="宋体"/>
                <w:b w:val="0"/>
                <w:bCs w:val="0"/>
                <w:sz w:val="21"/>
                <w:szCs w:val="21"/>
                <w:u w:val="none"/>
                <w:vertAlign w:val="baseline"/>
                <w:lang w:val="en-US" w:eastAsia="zh-CN"/>
              </w:rPr>
              <w:t>3.</w:t>
            </w:r>
            <w:r>
              <w:rPr>
                <w:rFonts w:hint="default" w:ascii="宋体" w:hAnsi="宋体" w:eastAsia="宋体" w:cs="宋体"/>
                <w:b w:val="0"/>
                <w:bCs w:val="0"/>
                <w:sz w:val="21"/>
                <w:szCs w:val="21"/>
                <w:u w:val="none"/>
                <w:vertAlign w:val="baseline"/>
                <w:lang w:val="en-US" w:eastAsia="zh-CN"/>
              </w:rPr>
              <w:t>了解小学生活的基本情况，</w:t>
            </w:r>
            <w:r>
              <w:rPr>
                <w:rFonts w:hint="eastAsia" w:ascii="宋体" w:hAnsi="宋体" w:eastAsia="宋体" w:cs="宋体"/>
                <w:b w:val="0"/>
                <w:bCs w:val="0"/>
                <w:sz w:val="21"/>
                <w:szCs w:val="21"/>
                <w:u w:val="none"/>
                <w:vertAlign w:val="baseline"/>
                <w:lang w:val="en-US" w:eastAsia="zh-CN"/>
              </w:rPr>
              <w:t>产生</w:t>
            </w:r>
            <w:r>
              <w:rPr>
                <w:rFonts w:hint="default" w:ascii="宋体" w:hAnsi="宋体" w:eastAsia="宋体" w:cs="宋体"/>
                <w:b w:val="0"/>
                <w:bCs w:val="0"/>
                <w:sz w:val="21"/>
                <w:szCs w:val="21"/>
                <w:u w:val="none"/>
                <w:vertAlign w:val="baseline"/>
                <w:lang w:val="en-US" w:eastAsia="zh-CN"/>
              </w:rPr>
              <w:t>对小学生活的兴趣和向往。提高自理能力和社交技能，为小学生活做好准备。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区域名称</w:t>
            </w:r>
          </w:p>
        </w:tc>
        <w:tc>
          <w:tcPr>
            <w:tcW w:w="19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游戏名称及材料</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关键经验</w:t>
            </w:r>
          </w:p>
        </w:tc>
        <w:tc>
          <w:tcPr>
            <w:tcW w:w="2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可能玩法</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现场照片</w:t>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教师关注点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restart"/>
            <w:vAlign w:val="center"/>
          </w:tcPr>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益</w:t>
            </w:r>
          </w:p>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kern w:val="2"/>
                <w:sz w:val="21"/>
                <w:szCs w:val="21"/>
                <w:u w:val="none"/>
                <w:vertAlign w:val="baseline"/>
                <w:lang w:val="en-US" w:eastAsia="zh-CN" w:bidi="ar-SA"/>
              </w:rPr>
            </w:pPr>
            <w:r>
              <w:rPr>
                <w:rFonts w:hint="eastAsia"/>
                <w:b/>
                <w:bCs/>
                <w:vertAlign w:val="baseline"/>
                <w:lang w:val="en-US" w:eastAsia="zh-Hans"/>
              </w:rPr>
              <w:t>区</w:t>
            </w:r>
          </w:p>
        </w:tc>
        <w:tc>
          <w:tcPr>
            <w:tcW w:w="1977" w:type="dxa"/>
            <w:vAlign w:val="center"/>
          </w:tcPr>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飞机大战</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飞机磁铁板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飞机6架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书写数字单</w:t>
            </w:r>
          </w:p>
        </w:tc>
        <w:tc>
          <w:tcPr>
            <w:tcW w:w="1981" w:type="dxa"/>
            <w:vAlign w:val="center"/>
          </w:tcPr>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能以自身为主体区分行列空间。</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在理解行和列空间基础上推算飞机位置。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eastAsia="宋体" w:cs="宋体"/>
                <w:b w:val="0"/>
                <w:bCs w:val="0"/>
                <w:color w:val="0000FF"/>
                <w:sz w:val="21"/>
                <w:szCs w:val="21"/>
                <w:u w:val="none"/>
                <w:vertAlign w:val="baseline"/>
                <w:lang w:val="en-US" w:eastAsia="zh-CN"/>
              </w:rPr>
            </w:pPr>
          </w:p>
        </w:tc>
        <w:tc>
          <w:tcPr>
            <w:tcW w:w="2380" w:type="dxa"/>
            <w:vAlign w:val="center"/>
          </w:tcPr>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书写行列数字，猜测飞机的位置。</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458595"/>
                  <wp:effectExtent l="0" t="0" r="6985" b="8255"/>
                  <wp:docPr id="13" name="图片 13" descr="c0718f762ba27efe368d93521327b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0718f762ba27efe368d93521327b510"/>
                          <pic:cNvPicPr>
                            <a:picLocks noChangeAspect="1"/>
                          </pic:cNvPicPr>
                        </pic:nvPicPr>
                        <pic:blipFill>
                          <a:blip r:embed="rId4"/>
                          <a:stretch>
                            <a:fillRect/>
                          </a:stretch>
                        </pic:blipFill>
                        <pic:spPr>
                          <a:xfrm>
                            <a:off x="0" y="0"/>
                            <a:ext cx="2298065" cy="1458595"/>
                          </a:xfrm>
                          <a:prstGeom prst="rect">
                            <a:avLst/>
                          </a:prstGeom>
                        </pic:spPr>
                      </pic:pic>
                    </a:graphicData>
                  </a:graphic>
                </wp:inline>
              </w:drawing>
            </w:r>
          </w:p>
        </w:tc>
        <w:tc>
          <w:tcPr>
            <w:tcW w:w="2968" w:type="dxa"/>
            <w:vAlign w:val="center"/>
          </w:tcPr>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关注幼儿对行和列的掌握。</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关注幼儿推算的经验。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2.</w:t>
            </w:r>
            <w:r>
              <w:rPr>
                <w:rFonts w:hint="eastAsia" w:ascii="宋体" w:hAnsi="宋体" w:eastAsia="宋体" w:cs="宋体"/>
                <w:b w:val="0"/>
                <w:bCs w:val="0"/>
                <w:sz w:val="21"/>
                <w:szCs w:val="21"/>
                <w:u w:val="none"/>
                <w:vertAlign w:val="baseline"/>
                <w:lang w:val="en-US" w:eastAsia="zh-CN"/>
              </w:rPr>
              <w:t>太空平衡战</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u w:val="none"/>
                <w:vertAlign w:val="baseline"/>
                <w:lang w:val="en-US" w:eastAsia="zh-CN"/>
              </w:rPr>
            </w:pPr>
            <w:r>
              <w:rPr>
                <w:rFonts w:hint="eastAsia" w:ascii="宋体" w:hAnsi="宋体" w:eastAsia="宋体" w:cs="宋体"/>
                <w:b w:val="0"/>
                <w:bCs w:val="0"/>
                <w:color w:val="auto"/>
                <w:sz w:val="21"/>
                <w:szCs w:val="21"/>
                <w:u w:val="none"/>
                <w:vertAlign w:val="baseline"/>
                <w:lang w:val="en-US" w:eastAsia="zh-CN"/>
              </w:rPr>
              <w:t>1.幼儿在比较物品的过程中感知量和平衡的关系。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color w:val="auto"/>
                <w:sz w:val="21"/>
                <w:szCs w:val="21"/>
                <w:u w:val="none"/>
                <w:vertAlign w:val="baseline"/>
                <w:lang w:val="en-US" w:eastAsia="zh-CN"/>
              </w:rPr>
            </w:pPr>
            <w:r>
              <w:rPr>
                <w:rFonts w:hint="eastAsia" w:ascii="宋体" w:hAnsi="宋体" w:eastAsia="宋体" w:cs="宋体"/>
                <w:b w:val="0"/>
                <w:bCs w:val="0"/>
                <w:color w:val="auto"/>
                <w:sz w:val="21"/>
                <w:szCs w:val="21"/>
                <w:u w:val="none"/>
                <w:vertAlign w:val="baseline"/>
                <w:lang w:val="en-US" w:eastAsia="zh-CN"/>
              </w:rPr>
              <w:t>2.思考能平衡的空间关系。</w:t>
            </w:r>
          </w:p>
        </w:tc>
        <w:tc>
          <w:tcPr>
            <w:tcW w:w="23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1.同伴轮流摆放保持平衡。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2.根据数字骰子摆放位置以致平衡。</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5408" behindDoc="0" locked="0" layoutInCell="1" allowOverlap="1">
                  <wp:simplePos x="0" y="0"/>
                  <wp:positionH relativeFrom="column">
                    <wp:posOffset>-15875</wp:posOffset>
                  </wp:positionH>
                  <wp:positionV relativeFrom="paragraph">
                    <wp:posOffset>114935</wp:posOffset>
                  </wp:positionV>
                  <wp:extent cx="2298065" cy="1598930"/>
                  <wp:effectExtent l="0" t="0" r="6985" b="1270"/>
                  <wp:wrapNone/>
                  <wp:docPr id="21" name="图片 21" descr="IMG_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667"/>
                          <pic:cNvPicPr>
                            <a:picLocks noChangeAspect="1"/>
                          </pic:cNvPicPr>
                        </pic:nvPicPr>
                        <pic:blipFill>
                          <a:blip r:embed="rId5"/>
                          <a:stretch>
                            <a:fillRect/>
                          </a:stretch>
                        </pic:blipFill>
                        <pic:spPr>
                          <a:xfrm rot="10800000">
                            <a:off x="0" y="0"/>
                            <a:ext cx="2298065" cy="1598930"/>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tc>
        <w:tc>
          <w:tcPr>
            <w:tcW w:w="2968" w:type="dxa"/>
            <w:vAlign w:val="center"/>
          </w:tcPr>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关注幼儿思考平衡的方式方法和顺序。</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关注幼儿在摆放中对于平衡的理解。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3.</w:t>
            </w:r>
            <w:r>
              <w:rPr>
                <w:rFonts w:hint="eastAsia" w:ascii="宋体" w:hAnsi="宋体" w:eastAsia="宋体" w:cs="宋体"/>
                <w:b w:val="0"/>
                <w:bCs w:val="0"/>
                <w:sz w:val="21"/>
                <w:szCs w:val="21"/>
                <w:u w:val="none"/>
                <w:vertAlign w:val="baseline"/>
                <w:lang w:val="en-US" w:eastAsia="zh-CN"/>
              </w:rPr>
              <w:t>百数板翻翻乐</w:t>
            </w:r>
          </w:p>
        </w:tc>
        <w:tc>
          <w:tcPr>
            <w:tcW w:w="198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1.体验数字的连续性和连贯性，锻炼读数能力。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2.探寻百数板的规律，锻炼数学思维。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color w:val="auto"/>
                <w:sz w:val="21"/>
                <w:szCs w:val="21"/>
                <w:u w:val="none"/>
                <w:vertAlign w:val="baseline"/>
                <w:lang w:val="en-US" w:eastAsia="zh-CN"/>
              </w:rPr>
            </w:pPr>
          </w:p>
        </w:tc>
        <w:tc>
          <w:tcPr>
            <w:tcW w:w="2380" w:type="dxa"/>
            <w:vAlign w:val="center"/>
          </w:tcPr>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认识数字。</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你说我翻，</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寻找规律。</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302510" cy="1725295"/>
                  <wp:effectExtent l="0" t="0" r="2540" b="8255"/>
                  <wp:docPr id="19" name="图片 19" descr="IMG_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666"/>
                          <pic:cNvPicPr>
                            <a:picLocks noChangeAspect="1"/>
                          </pic:cNvPicPr>
                        </pic:nvPicPr>
                        <pic:blipFill>
                          <a:blip r:embed="rId6"/>
                          <a:stretch>
                            <a:fillRect/>
                          </a:stretch>
                        </pic:blipFill>
                        <pic:spPr>
                          <a:xfrm>
                            <a:off x="0" y="0"/>
                            <a:ext cx="2302510" cy="1725295"/>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1.关注幼儿对百数板的横列的理解。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2.关注百数板中数字与空间的关系。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4.积木跷跷板</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color w:val="auto"/>
                <w:sz w:val="21"/>
                <w:szCs w:val="21"/>
                <w:u w:val="none"/>
                <w:vertAlign w:val="baseline"/>
                <w:lang w:val="en-US" w:eastAsia="zh-CN"/>
              </w:rPr>
            </w:pPr>
            <w:r>
              <w:rPr>
                <w:rFonts w:hint="eastAsia" w:ascii="宋体" w:hAnsi="宋体" w:eastAsia="宋体" w:cs="宋体"/>
                <w:b w:val="0"/>
                <w:bCs w:val="0"/>
                <w:color w:val="auto"/>
                <w:sz w:val="21"/>
                <w:szCs w:val="21"/>
                <w:u w:val="none"/>
                <w:vertAlign w:val="baseline"/>
                <w:lang w:val="en-US" w:eastAsia="zh-CN"/>
              </w:rPr>
              <w:t>幼儿能用生活中常见的物品，用间接比较的方法，感知物体的重量关系。</w:t>
            </w:r>
          </w:p>
        </w:tc>
        <w:tc>
          <w:tcPr>
            <w:tcW w:w="2380" w:type="dxa"/>
            <w:vAlign w:val="center"/>
          </w:tcPr>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在材料框里选择3中生活材料。</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借助工具，比较他们的重量。</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用&gt;&lt;=符号记录结果</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16" name="图片 16" descr="IMG_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737"/>
                          <pic:cNvPicPr>
                            <a:picLocks noChangeAspect="1"/>
                          </pic:cNvPicPr>
                        </pic:nvPicPr>
                        <pic:blipFill>
                          <a:blip r:embed="rId7"/>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关注幼儿是否能按照人物要求进行物品的取用。</w:t>
            </w:r>
          </w:p>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在操作过程中能否注意轻拿轻放。</w:t>
            </w:r>
          </w:p>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对看见的操作现象是否能及时记录，在记录的过程中正确使用数学符号。</w:t>
            </w:r>
          </w:p>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分享交流时能否介绍交流你自己的思维过程，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restart"/>
            <w:vAlign w:val="center"/>
          </w:tcPr>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科</w:t>
            </w:r>
          </w:p>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b/>
                <w:bCs/>
                <w:kern w:val="2"/>
                <w:sz w:val="21"/>
                <w:szCs w:val="21"/>
                <w:u w:val="none"/>
                <w:vertAlign w:val="baseline"/>
                <w:lang w:val="en-US" w:eastAsia="zh-CN" w:bidi="ar-SA"/>
              </w:rPr>
            </w:pPr>
            <w:r>
              <w:rPr>
                <w:rFonts w:hint="eastAsia"/>
                <w:b/>
                <w:bCs/>
                <w:vertAlign w:val="baseline"/>
                <w:lang w:val="en-US" w:eastAsia="zh-Hans"/>
              </w:rPr>
              <w:t>区</w:t>
            </w:r>
          </w:p>
        </w:tc>
        <w:tc>
          <w:tcPr>
            <w:tcW w:w="1977" w:type="dxa"/>
            <w:vAlign w:val="center"/>
          </w:tcPr>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过山车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各种高低的纸筒</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各种纸牌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各种大小的底板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工具：双面胶、胶枪、各种尺子、笔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问题记录纸</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eastAsia="宋体" w:cs="宋体"/>
                <w:b w:val="0"/>
                <w:bCs w:val="0"/>
                <w:sz w:val="21"/>
                <w:szCs w:val="21"/>
                <w:u w:val="none"/>
                <w:vertAlign w:val="baseline"/>
                <w:lang w:val="en-US" w:eastAsia="zh-CN"/>
              </w:rPr>
            </w:pP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u w:val="none"/>
                <w:vertAlign w:val="baseline"/>
                <w:lang w:val="en-US" w:eastAsia="zh-CN"/>
              </w:rPr>
            </w:pPr>
          </w:p>
          <w:p>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u w:val="none"/>
                <w:vertAlign w:val="baseline"/>
                <w:lang w:val="en-US" w:eastAsia="zh-CN"/>
              </w:rPr>
            </w:pPr>
            <w:r>
              <w:rPr>
                <w:rFonts w:hint="eastAsia" w:ascii="宋体" w:hAnsi="宋体" w:eastAsia="宋体" w:cs="宋体"/>
                <w:b w:val="0"/>
                <w:bCs w:val="0"/>
                <w:color w:val="auto"/>
                <w:sz w:val="21"/>
                <w:szCs w:val="21"/>
                <w:u w:val="none"/>
                <w:vertAlign w:val="baseline"/>
                <w:lang w:val="en-US" w:eastAsia="zh-CN"/>
              </w:rPr>
              <w:t>幼儿能够感知物体结构与功能之间的关系；</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宋体" w:hAnsi="宋体" w:eastAsia="宋体" w:cs="宋体"/>
                <w:b/>
                <w:bCs/>
                <w:color w:val="C00000"/>
                <w:sz w:val="21"/>
                <w:szCs w:val="21"/>
                <w:u w:val="none"/>
                <w:vertAlign w:val="baseline"/>
                <w:lang w:val="en-US" w:eastAsia="zh-CN"/>
              </w:rPr>
            </w:pPr>
            <w:r>
              <w:rPr>
                <w:rFonts w:hint="eastAsia" w:ascii="宋体" w:hAnsi="宋体" w:eastAsia="宋体" w:cs="宋体"/>
                <w:b w:val="0"/>
                <w:bCs w:val="0"/>
                <w:color w:val="auto"/>
                <w:sz w:val="21"/>
                <w:szCs w:val="21"/>
                <w:u w:val="none"/>
                <w:vertAlign w:val="baseline"/>
                <w:lang w:val="en-US" w:eastAsia="zh-CN"/>
              </w:rPr>
              <w:t>2能主动探索重力等常见现象及产生的条件或影响因素。</w:t>
            </w:r>
          </w:p>
        </w:tc>
        <w:tc>
          <w:tcPr>
            <w:tcW w:w="2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1.探索大小不同底板制作不同形态过山车。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2.探索柱子和纸牌之间的关系、纸牌坡度、转弯和小球运行的关系。</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11" name="图片 11" descr="bf986415cdbf6fba2a98f5db3f66d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86415cdbf6fba2a98f5db3f66da9e"/>
                          <pic:cNvPicPr>
                            <a:picLocks noChangeAspect="1"/>
                          </pic:cNvPicPr>
                        </pic:nvPicPr>
                        <pic:blipFill>
                          <a:blip r:embed="rId8"/>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关注幼儿运用测量、尝试、预设等方式进行纸牌、柱子链接情况。</w:t>
            </w:r>
          </w:p>
          <w:p>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能否解决不同方位的转弯问题。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昆虫大探秘</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捕虫器诺干</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昆虫立体绘本</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昆虫身份证记录纸</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昆虫观察器（三种）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放大镜</w:t>
            </w:r>
          </w:p>
          <w:p>
            <w:pPr>
              <w:keepNext w:val="0"/>
              <w:keepLines w:val="0"/>
              <w:suppressLineNumbers w:val="0"/>
              <w:spacing w:before="0" w:beforeAutospacing="0" w:after="0" w:afterAutospacing="0" w:line="240" w:lineRule="auto"/>
              <w:ind w:left="0" w:right="0"/>
              <w:jc w:val="both"/>
              <w:rPr>
                <w:rFonts w:hint="default" w:ascii="宋体" w:hAnsi="宋体" w:eastAsia="宋体" w:cs="宋体"/>
                <w:b w:val="0"/>
                <w:bCs w:val="0"/>
                <w:sz w:val="21"/>
                <w:szCs w:val="21"/>
                <w:u w:val="none"/>
                <w:vertAlign w:val="baseline"/>
                <w:lang w:val="en-US" w:eastAsia="zh-CN"/>
              </w:rPr>
            </w:pPr>
          </w:p>
        </w:tc>
        <w:tc>
          <w:tcPr>
            <w:tcW w:w="1981" w:type="dxa"/>
            <w:vAlign w:val="center"/>
          </w:tcPr>
          <w:p>
            <w:pPr>
              <w:pStyle w:val="4"/>
              <w:keepNext w:val="0"/>
              <w:keepLines w:val="0"/>
              <w:suppressLineNumbers w:val="0"/>
              <w:spacing w:before="0" w:beforeAutospacing="0" w:after="0" w:afterAutospacing="0" w:line="240" w:lineRule="auto"/>
              <w:ind w:left="0" w:leftChars="0" w:right="0" w:firstLine="0" w:firstLineChars="0"/>
              <w:jc w:val="both"/>
              <w:rPr>
                <w:rFonts w:hint="eastAsia" w:ascii="宋体" w:hAnsi="宋体" w:eastAsia="宋体" w:cs="宋体"/>
                <w:lang w:val="en-US" w:eastAsia="zh-CN"/>
              </w:rPr>
            </w:pPr>
            <w:r>
              <w:rPr>
                <w:rFonts w:hint="eastAsia" w:ascii="宋体" w:hAnsi="宋体" w:eastAsia="宋体" w:cs="宋体"/>
                <w:lang w:val="en-US" w:eastAsia="zh-CN"/>
              </w:rPr>
              <w:t>1.幼儿能通过观察和绘本阅读等不同方式了解夏天昆虫的外形特征、习性与生存环境的适应关系。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lang w:val="en-US" w:eastAsia="zh-CN"/>
              </w:rPr>
              <w:t>2.能用图画、导图或其他符号记录。</w:t>
            </w:r>
          </w:p>
        </w:tc>
        <w:tc>
          <w:tcPr>
            <w:tcW w:w="2380" w:type="dxa"/>
            <w:vAlign w:val="center"/>
          </w:tcPr>
          <w:p>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lang w:val="en-US" w:eastAsia="zh-CN"/>
              </w:rPr>
            </w:pPr>
            <w:r>
              <w:rPr>
                <w:rFonts w:hint="eastAsia" w:ascii="宋体" w:hAnsi="宋体" w:eastAsia="宋体" w:cs="宋体"/>
                <w:lang w:val="en-US" w:eastAsia="zh-CN"/>
              </w:rPr>
              <w:t>1.幼儿将晨间在校园里寻找的昆虫进行自主观察，根据观察到的昆虫进行思维导图制作身份证。</w:t>
            </w:r>
          </w:p>
          <w:p>
            <w:pPr>
              <w:keepNext w:val="0"/>
              <w:keepLines w:val="0"/>
              <w:numPr>
                <w:ilvl w:val="0"/>
                <w:numId w:val="0"/>
              </w:numPr>
              <w:suppressLineNumbers w:val="0"/>
              <w:spacing w:before="0" w:beforeAutospacing="0" w:after="0" w:afterAutospacing="0" w:line="240" w:lineRule="auto"/>
              <w:ind w:left="0" w:right="0"/>
              <w:jc w:val="both"/>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lang w:val="en-US" w:eastAsia="zh-CN"/>
              </w:rPr>
              <w:t>2.使用不同工具进行观察，寻找相同种类的昆虫，分类同类特征。</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9" name="图片 9" descr="a0ecdeb74ca4b33fd7b561a2e21b7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0ecdeb74ca4b33fd7b561a2e21b751b"/>
                          <pic:cNvPicPr>
                            <a:picLocks noChangeAspect="1"/>
                          </pic:cNvPicPr>
                        </pic:nvPicPr>
                        <pic:blipFill>
                          <a:blip r:embed="rId9"/>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lang w:val="en-US" w:eastAsia="zh-CN"/>
              </w:rPr>
            </w:pPr>
            <w:r>
              <w:rPr>
                <w:rFonts w:hint="eastAsia" w:ascii="宋体" w:hAnsi="宋体" w:eastAsia="宋体" w:cs="宋体"/>
                <w:lang w:val="en-US" w:eastAsia="zh-CN"/>
              </w:rPr>
              <w:t>关注幼儿使用各种工具情况。</w:t>
            </w:r>
          </w:p>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lang w:val="en-US" w:eastAsia="zh-CN"/>
              </w:rPr>
            </w:pPr>
            <w:r>
              <w:rPr>
                <w:rFonts w:hint="eastAsia" w:ascii="宋体" w:hAnsi="宋体" w:eastAsia="宋体" w:cs="宋体"/>
                <w:lang w:val="en-US" w:eastAsia="zh-CN"/>
              </w:rPr>
              <w:t>关注幼儿探索昆虫的方式和顺序、内容。</w:t>
            </w:r>
          </w:p>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lang w:val="en-US" w:eastAsia="zh-CN"/>
              </w:rPr>
            </w:pPr>
            <w:r>
              <w:rPr>
                <w:rFonts w:hint="eastAsia" w:ascii="宋体" w:hAnsi="宋体" w:eastAsia="宋体" w:cs="宋体"/>
                <w:lang w:val="en-US" w:eastAsia="zh-CN"/>
              </w:rPr>
              <w:t>关注幼儿的已知和未知经验，查看幼儿带着问题查看绘本阅读的情况。</w:t>
            </w:r>
          </w:p>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lang w:val="en-US" w:eastAsia="zh-CN"/>
              </w:rPr>
            </w:pPr>
            <w:r>
              <w:rPr>
                <w:rFonts w:hint="eastAsia" w:ascii="宋体" w:hAnsi="宋体" w:eastAsia="宋体" w:cs="宋体"/>
                <w:lang w:val="en-US" w:eastAsia="zh-CN"/>
              </w:rPr>
              <w:t>和同伴一起发展昆虫有趣的现象，并一起寻找问题的答案。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restart"/>
            <w:vAlign w:val="center"/>
          </w:tcPr>
          <w:p>
            <w:pPr>
              <w:pStyle w:val="6"/>
              <w:keepNext w:val="0"/>
              <w:keepLines w:val="0"/>
              <w:numPr>
                <w:ilvl w:val="0"/>
                <w:numId w:val="0"/>
              </w:numPr>
              <w:suppressLineNumbers w:val="0"/>
              <w:spacing w:before="0" w:beforeAutospacing="0" w:after="0" w:afterAutospacing="0"/>
              <w:ind w:left="0" w:right="0"/>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lang w:val="en-US" w:eastAsia="zh-CN"/>
              </w:rPr>
              <w:t>美</w:t>
            </w:r>
          </w:p>
          <w:p>
            <w:pPr>
              <w:pStyle w:val="6"/>
              <w:keepNext w:val="0"/>
              <w:keepLines w:val="0"/>
              <w:numPr>
                <w:ilvl w:val="0"/>
                <w:numId w:val="0"/>
              </w:numPr>
              <w:suppressLineNumbers w:val="0"/>
              <w:spacing w:before="0" w:beforeAutospacing="0" w:after="0" w:afterAutospacing="0"/>
              <w:ind w:left="0" w:right="0"/>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lang w:val="en-US" w:eastAsia="zh-CN"/>
              </w:rPr>
              <w:t>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r>
              <w:rPr>
                <w:rFonts w:hint="eastAsia" w:ascii="宋体" w:hAnsi="宋体" w:cs="宋体"/>
                <w:b/>
                <w:bCs/>
                <w:color w:val="000000"/>
                <w:sz w:val="21"/>
                <w:szCs w:val="21"/>
                <w:lang w:val="en-US" w:eastAsia="zh-CN"/>
              </w:rPr>
              <w:t>区</w:t>
            </w: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1.</w:t>
            </w:r>
            <w:r>
              <w:rPr>
                <w:rFonts w:hint="eastAsia" w:ascii="宋体" w:hAnsi="宋体" w:eastAsia="宋体" w:cs="宋体"/>
                <w:b w:val="0"/>
                <w:bCs w:val="0"/>
                <w:sz w:val="21"/>
                <w:szCs w:val="21"/>
                <w:u w:val="none"/>
                <w:vertAlign w:val="baseline"/>
                <w:lang w:val="en-US" w:eastAsia="zh-CN"/>
              </w:rPr>
              <w:t>写生：枇杷</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幼儿会使用多种绘画工具和材料，并能组合使用。</w:t>
            </w:r>
          </w:p>
        </w:tc>
        <w:tc>
          <w:tcPr>
            <w:tcW w:w="23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尝试用不同的材料表现枇杷的不同形态。</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14" name="图片 14" descr="d1e9fef50e1b647fb770f98db8f0d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e9fef50e1b647fb770f98db8f0d931"/>
                          <pic:cNvPicPr>
                            <a:picLocks noChangeAspect="1"/>
                          </pic:cNvPicPr>
                        </pic:nvPicPr>
                        <pic:blipFill>
                          <a:blip r:embed="rId10"/>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能否使用叠加色来表现枇杷。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cs="宋体"/>
                <w:b/>
                <w:bCs/>
                <w:color w:val="000000"/>
                <w:sz w:val="21"/>
                <w:szCs w:val="21"/>
                <w:lang w:val="en-US" w:eastAsia="zh-CN"/>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2.</w:t>
            </w:r>
            <w:r>
              <w:rPr>
                <w:rFonts w:hint="eastAsia" w:ascii="宋体" w:hAnsi="宋体" w:eastAsia="宋体" w:cs="宋体"/>
                <w:b w:val="0"/>
                <w:bCs w:val="0"/>
                <w:sz w:val="21"/>
                <w:szCs w:val="21"/>
                <w:u w:val="none"/>
                <w:vertAlign w:val="baseline"/>
                <w:lang w:val="en-US" w:eastAsia="zh-CN"/>
              </w:rPr>
              <w:t>国画：绣球花</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1.能根据色卡尝试表现绣球的不同姿态和不同颜色。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2.能尝试调色的方式来表达绣球的变色。</w:t>
            </w:r>
          </w:p>
        </w:tc>
        <w:tc>
          <w:tcPr>
            <w:tcW w:w="2380" w:type="dxa"/>
            <w:vAlign w:val="center"/>
          </w:tcPr>
          <w:p>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根据图片和实物，进行观察，配色、调色、进行艺术创作。</w:t>
            </w:r>
          </w:p>
          <w:p>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根据色卡，可创造不同配色。</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2" name="图片 2" descr="94fe88434811d3cf2b479e868614d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4fe88434811d3cf2b479e868614df1d"/>
                          <pic:cNvPicPr>
                            <a:picLocks noChangeAspect="1"/>
                          </pic:cNvPicPr>
                        </pic:nvPicPr>
                        <pic:blipFill>
                          <a:blip r:embed="rId11"/>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能否运用同色系进行配色、调色。</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cs="宋体"/>
                <w:b/>
                <w:bCs/>
                <w:color w:val="000000"/>
                <w:sz w:val="21"/>
                <w:szCs w:val="21"/>
                <w:lang w:val="en-US" w:eastAsia="zh-CN"/>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3.</w:t>
            </w:r>
            <w:r>
              <w:rPr>
                <w:rFonts w:hint="eastAsia" w:ascii="宋体" w:hAnsi="宋体" w:eastAsia="宋体" w:cs="宋体"/>
                <w:b w:val="0"/>
                <w:bCs w:val="0"/>
                <w:sz w:val="21"/>
                <w:szCs w:val="21"/>
                <w:u w:val="none"/>
                <w:vertAlign w:val="baseline"/>
                <w:lang w:val="en-US" w:eastAsia="zh-CN"/>
              </w:rPr>
              <w:t>手工：幼儿园一角</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能综合运用折纸、剪贴、多物体组合等方式创作复杂的立体造型。</w:t>
            </w:r>
          </w:p>
        </w:tc>
        <w:tc>
          <w:tcPr>
            <w:tcW w:w="2380" w:type="dxa"/>
            <w:vAlign w:val="center"/>
          </w:tcPr>
          <w:p>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根据步骤图剪贴出幼儿园的各个景。</w:t>
            </w:r>
          </w:p>
          <w:p>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尝试用不同类型的材料进行创作。</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2336" behindDoc="0" locked="0" layoutInCell="1" allowOverlap="1">
                  <wp:simplePos x="0" y="0"/>
                  <wp:positionH relativeFrom="column">
                    <wp:posOffset>46355</wp:posOffset>
                  </wp:positionH>
                  <wp:positionV relativeFrom="paragraph">
                    <wp:posOffset>50800</wp:posOffset>
                  </wp:positionV>
                  <wp:extent cx="2298065" cy="1458595"/>
                  <wp:effectExtent l="0" t="0" r="6985" b="8255"/>
                  <wp:wrapNone/>
                  <wp:docPr id="4" name="图片 4" descr="9d412645ed486c35efd6c72917881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412645ed486c35efd6c729178818cb"/>
                          <pic:cNvPicPr>
                            <a:picLocks noChangeAspect="1"/>
                          </pic:cNvPicPr>
                        </pic:nvPicPr>
                        <pic:blipFill>
                          <a:blip r:embed="rId12"/>
                          <a:stretch>
                            <a:fillRect/>
                          </a:stretch>
                        </pic:blipFill>
                        <pic:spPr>
                          <a:xfrm>
                            <a:off x="0" y="0"/>
                            <a:ext cx="2298065" cy="1458595"/>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sz w:val="21"/>
                <w:szCs w:val="21"/>
                <w:u w:val="none"/>
                <w:vertAlign w:val="baseline"/>
                <w:lang w:val="en-US" w:eastAsia="zh-CN"/>
              </w:rPr>
            </w:pP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关注使用材料的情况。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cs="宋体"/>
                <w:b/>
                <w:bCs/>
                <w:color w:val="000000"/>
                <w:sz w:val="21"/>
                <w:szCs w:val="21"/>
                <w:lang w:val="en-US" w:eastAsia="zh-CN"/>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4.</w:t>
            </w:r>
            <w:r>
              <w:rPr>
                <w:rFonts w:hint="eastAsia" w:ascii="宋体" w:hAnsi="宋体" w:eastAsia="宋体" w:cs="宋体"/>
                <w:b w:val="0"/>
                <w:bCs w:val="0"/>
                <w:sz w:val="21"/>
                <w:szCs w:val="21"/>
                <w:u w:val="none"/>
                <w:vertAlign w:val="baseline"/>
                <w:lang w:val="en-US" w:eastAsia="zh-CN"/>
              </w:rPr>
              <w:t>毕业集体照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b w:val="0"/>
                <w:bCs w:val="0"/>
                <w:sz w:val="21"/>
                <w:szCs w:val="21"/>
                <w:u w:val="none"/>
                <w:vertAlign w:val="baseline"/>
                <w:lang w:val="en-US" w:eastAsia="zh-CN"/>
              </w:rPr>
            </w:pP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长卷纸、双头记号笔、毕业集体照</w:t>
            </w:r>
          </w:p>
        </w:tc>
        <w:tc>
          <w:tcPr>
            <w:tcW w:w="2380" w:type="dxa"/>
            <w:vAlign w:val="center"/>
          </w:tcPr>
          <w:p>
            <w:pPr>
              <w:keepNext w:val="0"/>
              <w:keepLines w:val="0"/>
              <w:pageBreakBefore w:val="0"/>
              <w:widowControl w:val="0"/>
              <w:numPr>
                <w:ilvl w:val="0"/>
                <w:numId w:val="16"/>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根据不同姿态和不同幼儿表情进行绘画，</w:t>
            </w:r>
          </w:p>
          <w:p>
            <w:pPr>
              <w:keepNext w:val="0"/>
              <w:keepLines w:val="0"/>
              <w:pageBreakBefore w:val="0"/>
              <w:widowControl w:val="0"/>
              <w:numPr>
                <w:ilvl w:val="0"/>
                <w:numId w:val="16"/>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用不同线条进行绘画。</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8" name="图片 8" descr="8016b4b58b6ac091a94dc706af1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16b4b58b6ac091a94dc706af148512"/>
                          <pic:cNvPicPr>
                            <a:picLocks noChangeAspect="1"/>
                          </pic:cNvPicPr>
                        </pic:nvPicPr>
                        <pic:blipFill>
                          <a:blip r:embed="rId13"/>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关注幼儿对不同人物的线条表现。</w:t>
            </w:r>
          </w:p>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关注不同动作的不同形态。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restart"/>
            <w:vAlign w:val="center"/>
          </w:tcPr>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阅</w:t>
            </w:r>
          </w:p>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Hans"/>
              </w:rPr>
              <w:t>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r>
              <w:rPr>
                <w:rFonts w:hint="eastAsia"/>
                <w:b/>
                <w:bCs/>
                <w:vertAlign w:val="baseline"/>
                <w:lang w:val="en-US" w:eastAsia="zh-Hans"/>
              </w:rPr>
              <w:t>区</w:t>
            </w: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1.</w:t>
            </w:r>
            <w:r>
              <w:rPr>
                <w:rFonts w:hint="eastAsia" w:ascii="宋体" w:hAnsi="宋体" w:eastAsia="宋体" w:cs="宋体"/>
                <w:b w:val="0"/>
                <w:bCs w:val="0"/>
                <w:sz w:val="21"/>
                <w:szCs w:val="21"/>
                <w:u w:val="none"/>
                <w:vertAlign w:val="baseline"/>
                <w:lang w:val="en-US" w:eastAsia="zh-CN"/>
              </w:rPr>
              <w:t>阅读：自主阅读</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关于夏小学的绘本、其他绘本等</w:t>
            </w:r>
          </w:p>
        </w:tc>
        <w:tc>
          <w:tcPr>
            <w:tcW w:w="1981" w:type="dxa"/>
            <w:vAlign w:val="center"/>
          </w:tcPr>
          <w:p>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与主题相关 的各类绘本</w:t>
            </w:r>
          </w:p>
        </w:tc>
        <w:tc>
          <w:tcPr>
            <w:tcW w:w="23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自主阅读，并能将绘本中感兴趣的内容记录下来。</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17" name="图片 17" descr="3b463835140f2359337b0581642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b463835140f2359337b058164214532"/>
                          <pic:cNvPicPr>
                            <a:picLocks noChangeAspect="1"/>
                          </pic:cNvPicPr>
                        </pic:nvPicPr>
                        <pic:blipFill>
                          <a:blip r:embed="rId14"/>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关注幼儿对绘本的选择，能否有目的的调训自己感兴趣的内容进行阅读活动。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2.</w:t>
            </w:r>
            <w:r>
              <w:rPr>
                <w:rFonts w:hint="eastAsia" w:ascii="宋体" w:hAnsi="宋体" w:eastAsia="宋体" w:cs="宋体"/>
                <w:b w:val="0"/>
                <w:bCs w:val="0"/>
                <w:sz w:val="21"/>
                <w:szCs w:val="21"/>
                <w:u w:val="none"/>
                <w:vertAlign w:val="baseline"/>
                <w:lang w:val="en-US" w:eastAsia="zh-CN"/>
              </w:rPr>
              <w:t>书写：写一封信</w:t>
            </w:r>
          </w:p>
        </w:tc>
        <w:tc>
          <w:tcPr>
            <w:tcW w:w="1981" w:type="dxa"/>
            <w:vAlign w:val="center"/>
          </w:tcPr>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纸、笔</w:t>
            </w:r>
          </w:p>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信箱、</w:t>
            </w:r>
          </w:p>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绘本《给米米熊的一封信》</w:t>
            </w:r>
          </w:p>
        </w:tc>
        <w:tc>
          <w:tcPr>
            <w:tcW w:w="23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根据信的格式要求，进行写信活动。可以给同伴、老师、幼儿园的工作人员写信，表达离别情感。</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6" name="图片 6" descr="IMG_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736"/>
                          <pic:cNvPicPr>
                            <a:picLocks noChangeAspect="1"/>
                          </pic:cNvPicPr>
                        </pic:nvPicPr>
                        <pic:blipFill>
                          <a:blip r:embed="rId15"/>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关注幼儿在书写的过程中是否注意信的格式，信的的内容表达上是否生动、丰富，饱含感情。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Hans"/>
              </w:rPr>
            </w:pPr>
          </w:p>
        </w:tc>
        <w:tc>
          <w:tcPr>
            <w:tcW w:w="19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3.</w:t>
            </w:r>
            <w:r>
              <w:rPr>
                <w:rFonts w:hint="eastAsia" w:ascii="宋体" w:hAnsi="宋体" w:eastAsia="宋体" w:cs="宋体"/>
                <w:b w:val="0"/>
                <w:bCs w:val="0"/>
                <w:sz w:val="21"/>
                <w:szCs w:val="21"/>
                <w:u w:val="none"/>
                <w:vertAlign w:val="baseline"/>
                <w:lang w:val="en-US" w:eastAsia="zh-CN"/>
              </w:rPr>
              <w:t>视听：夏天的诗歌</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1.iPad、话筒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2.网片、大树</w:t>
            </w:r>
          </w:p>
        </w:tc>
        <w:tc>
          <w:tcPr>
            <w:tcW w:w="2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在试听过程中，能够两两合作，共同书写记录诗歌内容，并尝试进行表演活动。</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7" name="图片 7" descr="0b64869fc27aec0547de973fdb141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64869fc27aec0547de973fdb14165b"/>
                          <pic:cNvPicPr>
                            <a:picLocks noChangeAspect="1"/>
                          </pic:cNvPicPr>
                        </pic:nvPicPr>
                        <pic:blipFill>
                          <a:blip r:embed="rId16"/>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欣赏诗歌的基础上能否产生创作的欲望，并且能够有感情的朗诵诗歌。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vertAlign w:val="baseline"/>
                <w:lang w:val="en-US" w:eastAsia="zh-CN"/>
              </w:rPr>
            </w:pPr>
            <w:r>
              <w:rPr>
                <w:rFonts w:hint="eastAsia"/>
                <w:b/>
                <w:bCs/>
                <w:vertAlign w:val="baseline"/>
                <w:lang w:val="en-US" w:eastAsia="zh-CN"/>
              </w:rPr>
              <w:t>积木区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b/>
                <w:bCs/>
                <w:vertAlign w:val="baseline"/>
                <w:lang w:val="en-US" w:eastAsia="zh-CN"/>
              </w:rPr>
            </w:pPr>
            <w:r>
              <w:rPr>
                <w:rFonts w:hint="eastAsia"/>
                <w:b/>
                <w:bCs/>
                <w:vertAlign w:val="baseline"/>
                <w:lang w:val="en-US" w:eastAsia="zh-CN"/>
              </w:rPr>
              <w:t>桌面建构</w:t>
            </w:r>
          </w:p>
        </w:tc>
        <w:tc>
          <w:tcPr>
            <w:tcW w:w="1977" w:type="dxa"/>
            <w:vAlign w:val="center"/>
          </w:tcPr>
          <w:p>
            <w:pPr>
              <w:keepNext w:val="0"/>
              <w:keepLines w:val="0"/>
              <w:pageBreakBefore w:val="0"/>
              <w:widowControl w:val="0"/>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篮球架</w:t>
            </w:r>
          </w:p>
          <w:p>
            <w:pPr>
              <w:keepNext w:val="0"/>
              <w:keepLines w:val="0"/>
              <w:pageBreakBefore w:val="0"/>
              <w:widowControl w:val="0"/>
              <w:numPr>
                <w:ilvl w:val="0"/>
                <w:numId w:val="2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升旗台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材料：万能工匠、雪花片</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有目的多物体的组合等方式进行创造复杂的立体造型。</w:t>
            </w:r>
          </w:p>
        </w:tc>
        <w:tc>
          <w:tcPr>
            <w:tcW w:w="2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根据图示拼搭升旗台、篮球场。</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1312" behindDoc="0" locked="0" layoutInCell="1" allowOverlap="1">
                  <wp:simplePos x="0" y="0"/>
                  <wp:positionH relativeFrom="column">
                    <wp:posOffset>1350645</wp:posOffset>
                  </wp:positionH>
                  <wp:positionV relativeFrom="paragraph">
                    <wp:posOffset>83820</wp:posOffset>
                  </wp:positionV>
                  <wp:extent cx="1002665" cy="1723390"/>
                  <wp:effectExtent l="0" t="0" r="6985" b="10160"/>
                  <wp:wrapNone/>
                  <wp:docPr id="12" name="图片 12" descr="c05e5f13618e2fa07cf006e4d17ba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05e5f13618e2fa07cf006e4d17bab6e"/>
                          <pic:cNvPicPr>
                            <a:picLocks noChangeAspect="1"/>
                          </pic:cNvPicPr>
                        </pic:nvPicPr>
                        <pic:blipFill>
                          <a:blip r:embed="rId17"/>
                          <a:stretch>
                            <a:fillRect/>
                          </a:stretch>
                        </pic:blipFill>
                        <pic:spPr>
                          <a:xfrm>
                            <a:off x="0" y="0"/>
                            <a:ext cx="1002665" cy="1723390"/>
                          </a:xfrm>
                          <a:prstGeom prst="rect">
                            <a:avLst/>
                          </a:prstGeom>
                        </pic:spPr>
                      </pic:pic>
                    </a:graphicData>
                  </a:graphic>
                </wp:anchor>
              </w:drawing>
            </w: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0288" behindDoc="0" locked="0" layoutInCell="1" allowOverlap="1">
                  <wp:simplePos x="0" y="0"/>
                  <wp:positionH relativeFrom="column">
                    <wp:posOffset>99695</wp:posOffset>
                  </wp:positionH>
                  <wp:positionV relativeFrom="paragraph">
                    <wp:posOffset>74295</wp:posOffset>
                  </wp:positionV>
                  <wp:extent cx="1189990" cy="1723390"/>
                  <wp:effectExtent l="0" t="0" r="10160" b="10160"/>
                  <wp:wrapNone/>
                  <wp:docPr id="10" name="图片 10" descr="a241179710f22cb21bab8c7947bc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241179710f22cb21bab8c7947bc7361"/>
                          <pic:cNvPicPr>
                            <a:picLocks noChangeAspect="1"/>
                          </pic:cNvPicPr>
                        </pic:nvPicPr>
                        <pic:blipFill>
                          <a:blip r:embed="rId18"/>
                          <a:stretch>
                            <a:fillRect/>
                          </a:stretch>
                        </pic:blipFill>
                        <pic:spPr>
                          <a:xfrm>
                            <a:off x="0" y="0"/>
                            <a:ext cx="1189990" cy="1723390"/>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能否根据图示进行升旗台、篮球场的拼搭。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Align w:val="center"/>
          </w:tcPr>
          <w:p>
            <w:pPr>
              <w:pStyle w:val="6"/>
              <w:keepNext w:val="0"/>
              <w:keepLines w:val="0"/>
              <w:suppressLineNumbers w:val="0"/>
              <w:spacing w:before="0" w:beforeAutospacing="0" w:after="0" w:afterAutospacing="0"/>
              <w:ind w:left="0" w:leftChars="0" w:right="0" w:firstLine="0" w:firstLineChars="0"/>
              <w:jc w:val="center"/>
              <w:rPr>
                <w:rFonts w:hint="default"/>
                <w:b/>
                <w:bCs/>
                <w:vertAlign w:val="baseline"/>
                <w:lang w:eastAsia="zh-Hans"/>
              </w:rPr>
            </w:pPr>
            <w:r>
              <w:rPr>
                <w:rFonts w:hint="eastAsia"/>
                <w:b/>
                <w:bCs/>
                <w:vertAlign w:val="baseline"/>
                <w:lang w:val="en-US" w:eastAsia="zh-Hans"/>
              </w:rPr>
              <w:t>积木区</w:t>
            </w:r>
          </w:p>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Hans"/>
              </w:rPr>
            </w:pPr>
            <w:r>
              <w:rPr>
                <w:rFonts w:hint="eastAsia"/>
                <w:b/>
                <w:bCs/>
                <w:vertAlign w:val="baseline"/>
                <w:lang w:val="en-US" w:eastAsia="zh-CN"/>
              </w:rPr>
              <w:t>地面</w:t>
            </w:r>
            <w:r>
              <w:rPr>
                <w:rFonts w:hint="eastAsia"/>
                <w:b/>
                <w:bCs/>
                <w:vertAlign w:val="baseline"/>
                <w:lang w:val="en-US" w:eastAsia="zh-Hans"/>
              </w:rPr>
              <w:t>建构</w:t>
            </w:r>
          </w:p>
        </w:tc>
        <w:tc>
          <w:tcPr>
            <w:tcW w:w="19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《你好，小学》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清水单元积木</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能突出主体，布局合理，搭建有主题的建构作品。有目的地运用多种单元积木组合搭建立体的场景和复杂的实物模型。</w:t>
            </w:r>
          </w:p>
        </w:tc>
        <w:tc>
          <w:tcPr>
            <w:tcW w:w="2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利用单元积木进行小学教学楼及配套场地的建构。</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567815"/>
                  <wp:effectExtent l="0" t="0" r="6985" b="13335"/>
                  <wp:docPr id="5" name="图片 5" descr="8ffaf392cec89ebdb759df17dfa52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faf392cec89ebdb759df17dfa5213d"/>
                          <pic:cNvPicPr>
                            <a:picLocks noChangeAspect="1"/>
                          </pic:cNvPicPr>
                        </pic:nvPicPr>
                        <pic:blipFill>
                          <a:blip r:embed="rId19"/>
                          <a:stretch>
                            <a:fillRect/>
                          </a:stretch>
                        </pic:blipFill>
                        <pic:spPr>
                          <a:xfrm>
                            <a:off x="0" y="0"/>
                            <a:ext cx="2298065" cy="1567815"/>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能否利用积木及生活材料进行小学场景的搭建。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1068" w:type="dxa"/>
            <w:vAlign w:val="center"/>
          </w:tcPr>
          <w:p>
            <w:pPr>
              <w:pStyle w:val="6"/>
              <w:keepNext w:val="0"/>
              <w:keepLines w:val="0"/>
              <w:suppressLineNumbers w:val="0"/>
              <w:spacing w:before="0" w:beforeAutospacing="0" w:after="0" w:afterAutospacing="0"/>
              <w:ind w:left="0" w:leftChars="0" w:right="0" w:firstLine="0" w:firstLineChars="0"/>
              <w:jc w:val="center"/>
              <w:rPr>
                <w:rFonts w:hint="default"/>
                <w:b/>
                <w:bCs/>
                <w:vertAlign w:val="baseline"/>
                <w:lang w:val="en-US" w:eastAsia="zh-CN"/>
              </w:rPr>
            </w:pPr>
            <w:r>
              <w:rPr>
                <w:rFonts w:hint="eastAsia"/>
                <w:b/>
                <w:bCs/>
                <w:vertAlign w:val="baseline"/>
                <w:lang w:val="en-US" w:eastAsia="zh-CN"/>
              </w:rPr>
              <w:t>表演区</w:t>
            </w:r>
          </w:p>
        </w:tc>
        <w:tc>
          <w:tcPr>
            <w:tcW w:w="19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音响、节目单、图谱、乐器、笔、纸</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对表演活动有兴趣，感受与同伴游戏的乐趣，享受表演活动的乐趣；初步养成大方、自信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等积极的个性品质。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p>
        </w:tc>
        <w:tc>
          <w:tcPr>
            <w:tcW w:w="2380" w:type="dxa"/>
            <w:vAlign w:val="center"/>
          </w:tcPr>
          <w:p>
            <w:pPr>
              <w:keepNext w:val="0"/>
              <w:keepLines w:val="0"/>
              <w:pageBreakBefore w:val="0"/>
              <w:widowControl w:val="0"/>
              <w:numPr>
                <w:ilvl w:val="0"/>
                <w:numId w:val="21"/>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商量讨论、选择合作表演的曲目。</w:t>
            </w:r>
          </w:p>
          <w:p>
            <w:pPr>
              <w:keepNext w:val="0"/>
              <w:keepLines w:val="0"/>
              <w:pageBreakBefore w:val="0"/>
              <w:widowControl w:val="0"/>
              <w:numPr>
                <w:ilvl w:val="0"/>
                <w:numId w:val="21"/>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选择合适的道具，相互配合，进行合作表演。</w:t>
            </w:r>
          </w:p>
          <w:p>
            <w:pPr>
              <w:keepNext w:val="0"/>
              <w:keepLines w:val="0"/>
              <w:pageBreakBefore w:val="0"/>
              <w:widowControl w:val="0"/>
              <w:numPr>
                <w:ilvl w:val="0"/>
                <w:numId w:val="21"/>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记录表演过程中的调整或者趣事。</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8065" cy="1723390"/>
                  <wp:effectExtent l="0" t="0" r="6985" b="10160"/>
                  <wp:docPr id="3" name="图片 3" descr="627aa3350738545f069e64e608c6f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7aa3350738545f069e64e608c6f2ed"/>
                          <pic:cNvPicPr>
                            <a:picLocks noChangeAspect="1"/>
                          </pic:cNvPicPr>
                        </pic:nvPicPr>
                        <pic:blipFill>
                          <a:blip r:embed="rId20"/>
                          <a:stretch>
                            <a:fillRect/>
                          </a:stretch>
                        </pic:blipFill>
                        <pic:spPr>
                          <a:xfrm>
                            <a:off x="0" y="0"/>
                            <a:ext cx="2298065" cy="1723390"/>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关注幼儿是否</w:t>
            </w:r>
            <w:r>
              <w:rPr>
                <w:rFonts w:hint="default" w:ascii="宋体" w:hAnsi="宋体" w:eastAsia="宋体" w:cs="宋体"/>
                <w:b w:val="0"/>
                <w:bCs w:val="0"/>
                <w:sz w:val="21"/>
                <w:szCs w:val="21"/>
                <w:u w:val="none"/>
                <w:vertAlign w:val="baseline"/>
                <w:lang w:val="en-US" w:eastAsia="zh-CN"/>
              </w:rPr>
              <w:t>愿意主动地表现、展示自己，自信地进行表演，感受快乐、自由、自信的</w:t>
            </w:r>
            <w:r>
              <w:rPr>
                <w:rFonts w:hint="eastAsia" w:ascii="宋体" w:hAnsi="宋体" w:eastAsia="宋体" w:cs="宋体"/>
                <w:b w:val="0"/>
                <w:bCs w:val="0"/>
                <w:sz w:val="21"/>
                <w:szCs w:val="21"/>
                <w:u w:val="none"/>
                <w:vertAlign w:val="baseline"/>
                <w:lang w:val="en-US" w:eastAsia="zh-CN"/>
              </w:rPr>
              <w:t>愉悦情绪。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trPr>
        <w:tc>
          <w:tcPr>
            <w:tcW w:w="1068" w:type="dxa"/>
            <w:vAlign w:val="center"/>
          </w:tcPr>
          <w:p>
            <w:pPr>
              <w:pStyle w:val="6"/>
              <w:keepNext w:val="0"/>
              <w:keepLines w:val="0"/>
              <w:suppressLineNumbers w:val="0"/>
              <w:spacing w:before="0" w:beforeAutospacing="0" w:after="0" w:afterAutospacing="0"/>
              <w:ind w:left="0" w:leftChars="0" w:right="0" w:firstLine="0" w:firstLineChars="0"/>
              <w:jc w:val="center"/>
              <w:rPr>
                <w:rFonts w:hint="eastAsia"/>
                <w:b/>
                <w:bCs/>
                <w:vertAlign w:val="baseline"/>
                <w:lang w:val="en-US" w:eastAsia="zh-CN"/>
              </w:rPr>
            </w:pPr>
            <w:r>
              <w:rPr>
                <w:rFonts w:hint="eastAsia"/>
                <w:b/>
                <w:bCs/>
                <w:vertAlign w:val="baseline"/>
                <w:lang w:val="en-US" w:eastAsia="zh-CN"/>
              </w:rPr>
              <w:t>沙盘游戏</w:t>
            </w:r>
          </w:p>
        </w:tc>
        <w:tc>
          <w:tcPr>
            <w:tcW w:w="19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沙盘桌、各种辅助造景的材料：人物、动物、瓶盖、树枝、小棒、吸管、棉签等。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幼儿能正确表达自己的情绪情感，能正确的调节自己的情绪。</w:t>
            </w:r>
          </w:p>
        </w:tc>
        <w:tc>
          <w:tcPr>
            <w:tcW w:w="23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幼儿可以自由地在沙盘中使用各种小玩具和沙子来创造一个场景，将自由内心的想法和感受具象化。</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inline distT="0" distB="0" distL="114300" distR="114300">
                  <wp:extent cx="2294255" cy="1697355"/>
                  <wp:effectExtent l="0" t="0" r="10795" b="17145"/>
                  <wp:docPr id="23" name="图片 23" descr="IMG_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668"/>
                          <pic:cNvPicPr>
                            <a:picLocks noChangeAspect="1"/>
                          </pic:cNvPicPr>
                        </pic:nvPicPr>
                        <pic:blipFill>
                          <a:blip r:embed="rId21"/>
                          <a:stretch>
                            <a:fillRect/>
                          </a:stretch>
                        </pic:blipFill>
                        <pic:spPr>
                          <a:xfrm>
                            <a:off x="0" y="0"/>
                            <a:ext cx="2294255" cy="1697355"/>
                          </a:xfrm>
                          <a:prstGeom prst="rect">
                            <a:avLst/>
                          </a:prstGeom>
                        </pic:spPr>
                      </pic:pic>
                    </a:graphicData>
                  </a:graphic>
                </wp:inline>
              </w:drawing>
            </w: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关注幼儿是否能够仔细观察材料架上的游戏材料，有目的的取用，完成造景后进行故事讲述、记录。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关注沙盘沙具传递出的积极地意象，了解幼儿内心的情绪和感受。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68" w:type="dxa"/>
            <w:vAlign w:val="center"/>
          </w:tcPr>
          <w:p>
            <w:pPr>
              <w:pStyle w:val="6"/>
              <w:keepNext w:val="0"/>
              <w:keepLines w:val="0"/>
              <w:suppressLineNumbers w:val="0"/>
              <w:spacing w:before="0" w:beforeAutospacing="0" w:after="0" w:afterAutospacing="0"/>
              <w:ind w:left="0" w:leftChars="0" w:right="0" w:firstLine="0" w:firstLineChars="0"/>
              <w:jc w:val="center"/>
              <w:rPr>
                <w:rFonts w:hint="default"/>
                <w:b/>
                <w:bCs/>
                <w:vertAlign w:val="baseline"/>
                <w:lang w:val="en-US" w:eastAsia="zh-CN"/>
              </w:rPr>
            </w:pPr>
            <w:r>
              <w:rPr>
                <w:rFonts w:hint="eastAsia"/>
                <w:b/>
                <w:bCs/>
                <w:vertAlign w:val="baseline"/>
                <w:lang w:val="en-US" w:eastAsia="zh-CN"/>
              </w:rPr>
              <w:t>自然拼搭</w:t>
            </w:r>
          </w:p>
        </w:tc>
        <w:tc>
          <w:tcPr>
            <w:tcW w:w="19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各种各样的生活类、自然类、装饰类材料，地垫一块。</w:t>
            </w:r>
          </w:p>
        </w:tc>
        <w:tc>
          <w:tcPr>
            <w:tcW w:w="1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能够尝试将不同材质和形状的自然材料结合使用，发挥想象，大胆进行艺术创作。</w:t>
            </w:r>
          </w:p>
        </w:tc>
        <w:tc>
          <w:tcPr>
            <w:tcW w:w="2380" w:type="dxa"/>
            <w:vAlign w:val="center"/>
          </w:tcPr>
          <w:p>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桌面拼搭，200根树枝建造一座建筑。</w:t>
            </w:r>
          </w:p>
          <w:p>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在地面拼搭时自主选择各种各样的材料，进行创意拼搭。</w:t>
            </w:r>
          </w:p>
        </w:tc>
        <w:tc>
          <w:tcPr>
            <w:tcW w:w="384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3360" behindDoc="0" locked="0" layoutInCell="1" allowOverlap="1">
                  <wp:simplePos x="0" y="0"/>
                  <wp:positionH relativeFrom="column">
                    <wp:posOffset>1182370</wp:posOffset>
                  </wp:positionH>
                  <wp:positionV relativeFrom="paragraph">
                    <wp:posOffset>135255</wp:posOffset>
                  </wp:positionV>
                  <wp:extent cx="1111885" cy="1567815"/>
                  <wp:effectExtent l="0" t="0" r="12065" b="13335"/>
                  <wp:wrapNone/>
                  <wp:docPr id="15" name="图片 15" descr="d44fd61e262cfdd008672bb8b7000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44fd61e262cfdd008672bb8b7000c19"/>
                          <pic:cNvPicPr>
                            <a:picLocks noChangeAspect="1"/>
                          </pic:cNvPicPr>
                        </pic:nvPicPr>
                        <pic:blipFill>
                          <a:blip r:embed="rId22"/>
                          <a:stretch>
                            <a:fillRect/>
                          </a:stretch>
                        </pic:blipFill>
                        <pic:spPr>
                          <a:xfrm>
                            <a:off x="0" y="0"/>
                            <a:ext cx="1111885" cy="1567815"/>
                          </a:xfrm>
                          <a:prstGeom prst="rect">
                            <a:avLst/>
                          </a:prstGeom>
                        </pic:spPr>
                      </pic:pic>
                    </a:graphicData>
                  </a:graphic>
                </wp:anchor>
              </w:drawing>
            </w: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4384" behindDoc="0" locked="0" layoutInCell="1" allowOverlap="1">
                  <wp:simplePos x="0" y="0"/>
                  <wp:positionH relativeFrom="column">
                    <wp:posOffset>31750</wp:posOffset>
                  </wp:positionH>
                  <wp:positionV relativeFrom="paragraph">
                    <wp:posOffset>177800</wp:posOffset>
                  </wp:positionV>
                  <wp:extent cx="1112520" cy="1520825"/>
                  <wp:effectExtent l="0" t="0" r="11430" b="3175"/>
                  <wp:wrapNone/>
                  <wp:docPr id="20" name="图片 20" descr="IMG_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649"/>
                          <pic:cNvPicPr>
                            <a:picLocks noChangeAspect="1"/>
                          </pic:cNvPicPr>
                        </pic:nvPicPr>
                        <pic:blipFill>
                          <a:blip r:embed="rId23"/>
                          <a:stretch>
                            <a:fillRect/>
                          </a:stretch>
                        </pic:blipFill>
                        <pic:spPr>
                          <a:xfrm>
                            <a:off x="0" y="0"/>
                            <a:ext cx="1112520" cy="1520825"/>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sz w:val="21"/>
                <w:szCs w:val="21"/>
                <w:u w:val="none"/>
                <w:vertAlign w:val="baseline"/>
                <w:lang w:val="en-US" w:eastAsia="zh-CN"/>
              </w:rPr>
            </w:pPr>
          </w:p>
        </w:tc>
        <w:tc>
          <w:tcPr>
            <w:tcW w:w="29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关注幼儿对自然材料的使用情况及在创作的过程中创造力的发展情况。</w:t>
            </w: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注：表格中的区域名称仅供参考，具体以当下开放班级的具体的区域为准。</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附件1：班级区域布局图</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4"/>
          <w:szCs w:val="24"/>
          <w:u w:val="none"/>
          <w:lang w:val="en-US" w:eastAsia="zh-CN"/>
        </w:rPr>
      </w:pPr>
      <w:r>
        <w:rPr>
          <w:rFonts w:ascii="宋体" w:hAnsi="宋体" w:cs="宋体"/>
          <w:kern w:val="0"/>
          <w:sz w:val="24"/>
          <w:lang w:bidi="ar"/>
        </w:rPr>
        <w:drawing>
          <wp:anchor distT="0" distB="0" distL="114300" distR="114300" simplePos="0" relativeHeight="251659264" behindDoc="1" locked="0" layoutInCell="1" allowOverlap="1">
            <wp:simplePos x="0" y="0"/>
            <wp:positionH relativeFrom="column">
              <wp:posOffset>-234315</wp:posOffset>
            </wp:positionH>
            <wp:positionV relativeFrom="paragraph">
              <wp:posOffset>42545</wp:posOffset>
            </wp:positionV>
            <wp:extent cx="9137650" cy="6243320"/>
            <wp:effectExtent l="0" t="0" r="6350" b="5080"/>
            <wp:wrapNone/>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24"/>
                    <a:stretch>
                      <a:fillRect/>
                    </a:stretch>
                  </pic:blipFill>
                  <pic:spPr>
                    <a:xfrm>
                      <a:off x="0" y="0"/>
                      <a:ext cx="9137650" cy="62433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u w:val="none"/>
          <w:lang w:val="en-US" w:eastAsia="zh-CN"/>
        </w:rPr>
      </w:pPr>
    </w:p>
    <w:sectPr>
      <w:pgSz w:w="16838" w:h="11906" w:orient="landscape"/>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2000000000000000000"/>
    <w:charset w:val="00"/>
    <w:family w:val="auto"/>
    <w:pitch w:val="default"/>
    <w:sig w:usb0="00000000" w:usb1="00000000" w:usb2="00000000" w:usb3="00000000" w:csb0="0006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9C652"/>
    <w:multiLevelType w:val="singleLevel"/>
    <w:tmpl w:val="8C19C652"/>
    <w:lvl w:ilvl="0" w:tentative="0">
      <w:start w:val="1"/>
      <w:numFmt w:val="decimal"/>
      <w:lvlText w:val="%1."/>
      <w:lvlJc w:val="left"/>
      <w:pPr>
        <w:tabs>
          <w:tab w:val="left" w:pos="312"/>
        </w:tabs>
      </w:pPr>
    </w:lvl>
  </w:abstractNum>
  <w:abstractNum w:abstractNumId="1">
    <w:nsid w:val="8DED24D9"/>
    <w:multiLevelType w:val="singleLevel"/>
    <w:tmpl w:val="8DED24D9"/>
    <w:lvl w:ilvl="0" w:tentative="0">
      <w:start w:val="1"/>
      <w:numFmt w:val="decimal"/>
      <w:lvlText w:val="%1."/>
      <w:lvlJc w:val="left"/>
      <w:pPr>
        <w:tabs>
          <w:tab w:val="left" w:pos="312"/>
        </w:tabs>
      </w:pPr>
    </w:lvl>
  </w:abstractNum>
  <w:abstractNum w:abstractNumId="2">
    <w:nsid w:val="90508D2F"/>
    <w:multiLevelType w:val="singleLevel"/>
    <w:tmpl w:val="90508D2F"/>
    <w:lvl w:ilvl="0" w:tentative="0">
      <w:start w:val="1"/>
      <w:numFmt w:val="decimal"/>
      <w:lvlText w:val="%1."/>
      <w:lvlJc w:val="left"/>
      <w:pPr>
        <w:tabs>
          <w:tab w:val="left" w:pos="312"/>
        </w:tabs>
      </w:pPr>
    </w:lvl>
  </w:abstractNum>
  <w:abstractNum w:abstractNumId="3">
    <w:nsid w:val="A2ED8370"/>
    <w:multiLevelType w:val="singleLevel"/>
    <w:tmpl w:val="A2ED8370"/>
    <w:lvl w:ilvl="0" w:tentative="0">
      <w:start w:val="1"/>
      <w:numFmt w:val="decimal"/>
      <w:lvlText w:val="%1."/>
      <w:lvlJc w:val="left"/>
      <w:pPr>
        <w:tabs>
          <w:tab w:val="left" w:pos="312"/>
        </w:tabs>
      </w:pPr>
    </w:lvl>
  </w:abstractNum>
  <w:abstractNum w:abstractNumId="4">
    <w:nsid w:val="B53B3769"/>
    <w:multiLevelType w:val="singleLevel"/>
    <w:tmpl w:val="B53B3769"/>
    <w:lvl w:ilvl="0" w:tentative="0">
      <w:start w:val="1"/>
      <w:numFmt w:val="decimal"/>
      <w:lvlText w:val="%1."/>
      <w:lvlJc w:val="left"/>
      <w:pPr>
        <w:tabs>
          <w:tab w:val="left" w:pos="312"/>
        </w:tabs>
      </w:pPr>
    </w:lvl>
  </w:abstractNum>
  <w:abstractNum w:abstractNumId="5">
    <w:nsid w:val="B7FFE030"/>
    <w:multiLevelType w:val="singleLevel"/>
    <w:tmpl w:val="B7FFE030"/>
    <w:lvl w:ilvl="0" w:tentative="0">
      <w:start w:val="1"/>
      <w:numFmt w:val="decimal"/>
      <w:lvlText w:val="%1."/>
      <w:lvlJc w:val="left"/>
      <w:pPr>
        <w:tabs>
          <w:tab w:val="left" w:pos="312"/>
        </w:tabs>
      </w:pPr>
    </w:lvl>
  </w:abstractNum>
  <w:abstractNum w:abstractNumId="6">
    <w:nsid w:val="C9B99FD1"/>
    <w:multiLevelType w:val="singleLevel"/>
    <w:tmpl w:val="C9B99FD1"/>
    <w:lvl w:ilvl="0" w:tentative="0">
      <w:start w:val="1"/>
      <w:numFmt w:val="decimal"/>
      <w:lvlText w:val="%1."/>
      <w:lvlJc w:val="left"/>
      <w:pPr>
        <w:tabs>
          <w:tab w:val="left" w:pos="312"/>
        </w:tabs>
      </w:pPr>
    </w:lvl>
  </w:abstractNum>
  <w:abstractNum w:abstractNumId="7">
    <w:nsid w:val="D3C638E0"/>
    <w:multiLevelType w:val="singleLevel"/>
    <w:tmpl w:val="D3C638E0"/>
    <w:lvl w:ilvl="0" w:tentative="0">
      <w:start w:val="1"/>
      <w:numFmt w:val="decimal"/>
      <w:lvlText w:val="%1."/>
      <w:lvlJc w:val="left"/>
      <w:pPr>
        <w:tabs>
          <w:tab w:val="left" w:pos="312"/>
        </w:tabs>
      </w:pPr>
    </w:lvl>
  </w:abstractNum>
  <w:abstractNum w:abstractNumId="8">
    <w:nsid w:val="DF411C2A"/>
    <w:multiLevelType w:val="singleLevel"/>
    <w:tmpl w:val="DF411C2A"/>
    <w:lvl w:ilvl="0" w:tentative="0">
      <w:start w:val="1"/>
      <w:numFmt w:val="decimal"/>
      <w:lvlText w:val="%1."/>
      <w:lvlJc w:val="left"/>
      <w:pPr>
        <w:tabs>
          <w:tab w:val="left" w:pos="312"/>
        </w:tabs>
      </w:pPr>
    </w:lvl>
  </w:abstractNum>
  <w:abstractNum w:abstractNumId="9">
    <w:nsid w:val="F7F261AC"/>
    <w:multiLevelType w:val="singleLevel"/>
    <w:tmpl w:val="F7F261AC"/>
    <w:lvl w:ilvl="0" w:tentative="0">
      <w:start w:val="1"/>
      <w:numFmt w:val="decimal"/>
      <w:lvlText w:val="%1."/>
      <w:lvlJc w:val="left"/>
      <w:pPr>
        <w:tabs>
          <w:tab w:val="left" w:pos="312"/>
        </w:tabs>
      </w:pPr>
    </w:lvl>
  </w:abstractNum>
  <w:abstractNum w:abstractNumId="10">
    <w:nsid w:val="F9CA0548"/>
    <w:multiLevelType w:val="singleLevel"/>
    <w:tmpl w:val="F9CA0548"/>
    <w:lvl w:ilvl="0" w:tentative="0">
      <w:start w:val="1"/>
      <w:numFmt w:val="decimal"/>
      <w:lvlText w:val="%1."/>
      <w:lvlJc w:val="left"/>
      <w:pPr>
        <w:tabs>
          <w:tab w:val="left" w:pos="312"/>
        </w:tabs>
      </w:pPr>
    </w:lvl>
  </w:abstractNum>
  <w:abstractNum w:abstractNumId="11">
    <w:nsid w:val="FB3218BD"/>
    <w:multiLevelType w:val="singleLevel"/>
    <w:tmpl w:val="FB3218BD"/>
    <w:lvl w:ilvl="0" w:tentative="0">
      <w:start w:val="1"/>
      <w:numFmt w:val="decimal"/>
      <w:lvlText w:val="%1."/>
      <w:lvlJc w:val="left"/>
      <w:pPr>
        <w:tabs>
          <w:tab w:val="left" w:pos="312"/>
        </w:tabs>
      </w:pPr>
    </w:lvl>
  </w:abstractNum>
  <w:abstractNum w:abstractNumId="12">
    <w:nsid w:val="FBEECFDC"/>
    <w:multiLevelType w:val="singleLevel"/>
    <w:tmpl w:val="FBEECFDC"/>
    <w:lvl w:ilvl="0" w:tentative="0">
      <w:start w:val="1"/>
      <w:numFmt w:val="decimal"/>
      <w:lvlText w:val="%1."/>
      <w:lvlJc w:val="left"/>
      <w:pPr>
        <w:tabs>
          <w:tab w:val="left" w:pos="312"/>
        </w:tabs>
      </w:pPr>
    </w:lvl>
  </w:abstractNum>
  <w:abstractNum w:abstractNumId="13">
    <w:nsid w:val="FE6FFFE4"/>
    <w:multiLevelType w:val="singleLevel"/>
    <w:tmpl w:val="FE6FFFE4"/>
    <w:lvl w:ilvl="0" w:tentative="0">
      <w:start w:val="1"/>
      <w:numFmt w:val="decimal"/>
      <w:lvlText w:val="%1."/>
      <w:lvlJc w:val="left"/>
      <w:pPr>
        <w:tabs>
          <w:tab w:val="left" w:pos="312"/>
        </w:tabs>
      </w:pPr>
    </w:lvl>
  </w:abstractNum>
  <w:abstractNum w:abstractNumId="14">
    <w:nsid w:val="FFFE9583"/>
    <w:multiLevelType w:val="singleLevel"/>
    <w:tmpl w:val="FFFE9583"/>
    <w:lvl w:ilvl="0" w:tentative="0">
      <w:start w:val="1"/>
      <w:numFmt w:val="decimal"/>
      <w:lvlText w:val="%1."/>
      <w:lvlJc w:val="left"/>
      <w:pPr>
        <w:tabs>
          <w:tab w:val="left" w:pos="312"/>
        </w:tabs>
      </w:pPr>
    </w:lvl>
  </w:abstractNum>
  <w:abstractNum w:abstractNumId="15">
    <w:nsid w:val="0A4BFDA2"/>
    <w:multiLevelType w:val="singleLevel"/>
    <w:tmpl w:val="0A4BFDA2"/>
    <w:lvl w:ilvl="0" w:tentative="0">
      <w:start w:val="1"/>
      <w:numFmt w:val="decimal"/>
      <w:lvlText w:val="%1."/>
      <w:lvlJc w:val="left"/>
      <w:pPr>
        <w:tabs>
          <w:tab w:val="left" w:pos="312"/>
        </w:tabs>
      </w:pPr>
    </w:lvl>
  </w:abstractNum>
  <w:abstractNum w:abstractNumId="16">
    <w:nsid w:val="16A267C3"/>
    <w:multiLevelType w:val="singleLevel"/>
    <w:tmpl w:val="16A267C3"/>
    <w:lvl w:ilvl="0" w:tentative="0">
      <w:start w:val="1"/>
      <w:numFmt w:val="decimal"/>
      <w:lvlText w:val="%1."/>
      <w:lvlJc w:val="left"/>
      <w:pPr>
        <w:tabs>
          <w:tab w:val="left" w:pos="312"/>
        </w:tabs>
      </w:pPr>
    </w:lvl>
  </w:abstractNum>
  <w:abstractNum w:abstractNumId="17">
    <w:nsid w:val="3BF645B4"/>
    <w:multiLevelType w:val="singleLevel"/>
    <w:tmpl w:val="3BF645B4"/>
    <w:lvl w:ilvl="0" w:tentative="0">
      <w:start w:val="1"/>
      <w:numFmt w:val="decimal"/>
      <w:lvlText w:val="%1."/>
      <w:lvlJc w:val="left"/>
      <w:pPr>
        <w:tabs>
          <w:tab w:val="left" w:pos="312"/>
        </w:tabs>
      </w:pPr>
    </w:lvl>
  </w:abstractNum>
  <w:abstractNum w:abstractNumId="18">
    <w:nsid w:val="400173AD"/>
    <w:multiLevelType w:val="singleLevel"/>
    <w:tmpl w:val="400173AD"/>
    <w:lvl w:ilvl="0" w:tentative="0">
      <w:start w:val="1"/>
      <w:numFmt w:val="decimal"/>
      <w:lvlText w:val="%1."/>
      <w:lvlJc w:val="left"/>
      <w:pPr>
        <w:tabs>
          <w:tab w:val="left" w:pos="312"/>
        </w:tabs>
      </w:pPr>
    </w:lvl>
  </w:abstractNum>
  <w:abstractNum w:abstractNumId="19">
    <w:nsid w:val="4A961A85"/>
    <w:multiLevelType w:val="singleLevel"/>
    <w:tmpl w:val="4A961A85"/>
    <w:lvl w:ilvl="0" w:tentative="0">
      <w:start w:val="1"/>
      <w:numFmt w:val="decimal"/>
      <w:lvlText w:val="%1."/>
      <w:lvlJc w:val="left"/>
      <w:pPr>
        <w:tabs>
          <w:tab w:val="left" w:pos="312"/>
        </w:tabs>
      </w:pPr>
    </w:lvl>
  </w:abstractNum>
  <w:abstractNum w:abstractNumId="20">
    <w:nsid w:val="541A4B1D"/>
    <w:multiLevelType w:val="singleLevel"/>
    <w:tmpl w:val="541A4B1D"/>
    <w:lvl w:ilvl="0" w:tentative="0">
      <w:start w:val="1"/>
      <w:numFmt w:val="decimal"/>
      <w:lvlText w:val="%1."/>
      <w:lvlJc w:val="left"/>
      <w:pPr>
        <w:tabs>
          <w:tab w:val="left" w:pos="312"/>
        </w:tabs>
      </w:pPr>
    </w:lvl>
  </w:abstractNum>
  <w:abstractNum w:abstractNumId="21">
    <w:nsid w:val="5750DFE2"/>
    <w:multiLevelType w:val="singleLevel"/>
    <w:tmpl w:val="5750DFE2"/>
    <w:lvl w:ilvl="0" w:tentative="0">
      <w:start w:val="1"/>
      <w:numFmt w:val="decimal"/>
      <w:lvlText w:val="%1."/>
      <w:lvlJc w:val="left"/>
      <w:pPr>
        <w:tabs>
          <w:tab w:val="left" w:pos="312"/>
        </w:tabs>
      </w:pPr>
    </w:lvl>
  </w:abstractNum>
  <w:num w:numId="1">
    <w:abstractNumId w:val="7"/>
  </w:num>
  <w:num w:numId="2">
    <w:abstractNumId w:val="6"/>
  </w:num>
  <w:num w:numId="3">
    <w:abstractNumId w:val="1"/>
  </w:num>
  <w:num w:numId="4">
    <w:abstractNumId w:val="16"/>
  </w:num>
  <w:num w:numId="5">
    <w:abstractNumId w:val="20"/>
  </w:num>
  <w:num w:numId="6">
    <w:abstractNumId w:val="0"/>
  </w:num>
  <w:num w:numId="7">
    <w:abstractNumId w:val="14"/>
  </w:num>
  <w:num w:numId="8">
    <w:abstractNumId w:val="12"/>
  </w:num>
  <w:num w:numId="9">
    <w:abstractNumId w:val="13"/>
  </w:num>
  <w:num w:numId="10">
    <w:abstractNumId w:val="3"/>
  </w:num>
  <w:num w:numId="11">
    <w:abstractNumId w:val="11"/>
  </w:num>
  <w:num w:numId="12">
    <w:abstractNumId w:val="21"/>
  </w:num>
  <w:num w:numId="13">
    <w:abstractNumId w:val="8"/>
  </w:num>
  <w:num w:numId="14">
    <w:abstractNumId w:val="18"/>
  </w:num>
  <w:num w:numId="15">
    <w:abstractNumId w:val="17"/>
  </w:num>
  <w:num w:numId="16">
    <w:abstractNumId w:val="15"/>
  </w:num>
  <w:num w:numId="17">
    <w:abstractNumId w:val="19"/>
  </w:num>
  <w:num w:numId="18">
    <w:abstractNumId w:val="2"/>
  </w:num>
  <w:num w:numId="19">
    <w:abstractNumId w:val="10"/>
  </w:num>
  <w:num w:numId="20">
    <w:abstractNumId w:val="9"/>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jZWQ4Y2VmZDZhNTYzMDJjODA4ZWE1MzliOTEwYjAifQ=="/>
  </w:docVars>
  <w:rsids>
    <w:rsidRoot w:val="794D0D09"/>
    <w:rsid w:val="04754611"/>
    <w:rsid w:val="079C1028"/>
    <w:rsid w:val="085D1644"/>
    <w:rsid w:val="08915791"/>
    <w:rsid w:val="0A2C39C3"/>
    <w:rsid w:val="0A84415B"/>
    <w:rsid w:val="0B7C6285"/>
    <w:rsid w:val="0CD52753"/>
    <w:rsid w:val="0CD52907"/>
    <w:rsid w:val="0D6D57CC"/>
    <w:rsid w:val="0EBD3689"/>
    <w:rsid w:val="0ED14BA2"/>
    <w:rsid w:val="0F16768D"/>
    <w:rsid w:val="10193D51"/>
    <w:rsid w:val="103E61FE"/>
    <w:rsid w:val="116577BB"/>
    <w:rsid w:val="11CC5B02"/>
    <w:rsid w:val="12566AF8"/>
    <w:rsid w:val="12D809EA"/>
    <w:rsid w:val="13036978"/>
    <w:rsid w:val="13F76DF0"/>
    <w:rsid w:val="14704EE4"/>
    <w:rsid w:val="15BE5EAF"/>
    <w:rsid w:val="16797097"/>
    <w:rsid w:val="1689340C"/>
    <w:rsid w:val="182A7068"/>
    <w:rsid w:val="196071E6"/>
    <w:rsid w:val="1AA2382E"/>
    <w:rsid w:val="1B0F102C"/>
    <w:rsid w:val="1D24052A"/>
    <w:rsid w:val="1E5C0BFC"/>
    <w:rsid w:val="1F3E561F"/>
    <w:rsid w:val="1F9C084C"/>
    <w:rsid w:val="212705E9"/>
    <w:rsid w:val="24474071"/>
    <w:rsid w:val="24D34D10"/>
    <w:rsid w:val="24FD0157"/>
    <w:rsid w:val="28E514B5"/>
    <w:rsid w:val="28ED3EC6"/>
    <w:rsid w:val="29AE18A7"/>
    <w:rsid w:val="29E9477D"/>
    <w:rsid w:val="2C315222"/>
    <w:rsid w:val="2D1265F1"/>
    <w:rsid w:val="2D71156A"/>
    <w:rsid w:val="2E1D6FFC"/>
    <w:rsid w:val="2EDA6D5B"/>
    <w:rsid w:val="2EE8585B"/>
    <w:rsid w:val="2F7B222C"/>
    <w:rsid w:val="307349A0"/>
    <w:rsid w:val="30751371"/>
    <w:rsid w:val="307D1FD3"/>
    <w:rsid w:val="30937B04"/>
    <w:rsid w:val="30AD5BDF"/>
    <w:rsid w:val="3234700A"/>
    <w:rsid w:val="329D240F"/>
    <w:rsid w:val="33E16D1D"/>
    <w:rsid w:val="35507CB7"/>
    <w:rsid w:val="36363350"/>
    <w:rsid w:val="367D0F7F"/>
    <w:rsid w:val="3779412F"/>
    <w:rsid w:val="399B58CF"/>
    <w:rsid w:val="39AB0F09"/>
    <w:rsid w:val="3C3245BA"/>
    <w:rsid w:val="3D37154F"/>
    <w:rsid w:val="3DA72E3B"/>
    <w:rsid w:val="3EAA48DB"/>
    <w:rsid w:val="3FB234C6"/>
    <w:rsid w:val="402266F3"/>
    <w:rsid w:val="40DB3A8F"/>
    <w:rsid w:val="41B377AB"/>
    <w:rsid w:val="422C1AAB"/>
    <w:rsid w:val="42BF1DB4"/>
    <w:rsid w:val="433F136A"/>
    <w:rsid w:val="43A43624"/>
    <w:rsid w:val="43FB7987"/>
    <w:rsid w:val="4436451B"/>
    <w:rsid w:val="44E12B11"/>
    <w:rsid w:val="4517259F"/>
    <w:rsid w:val="455455A1"/>
    <w:rsid w:val="46821169"/>
    <w:rsid w:val="47283961"/>
    <w:rsid w:val="477F2E6D"/>
    <w:rsid w:val="49092A56"/>
    <w:rsid w:val="49105C83"/>
    <w:rsid w:val="49EC224C"/>
    <w:rsid w:val="49F44C5D"/>
    <w:rsid w:val="4AD30D16"/>
    <w:rsid w:val="4CDC1173"/>
    <w:rsid w:val="4D502AF2"/>
    <w:rsid w:val="4DAD526B"/>
    <w:rsid w:val="4E3368A4"/>
    <w:rsid w:val="4E82436A"/>
    <w:rsid w:val="4EBE1606"/>
    <w:rsid w:val="4F0C0C9A"/>
    <w:rsid w:val="4F476060"/>
    <w:rsid w:val="4FD67C00"/>
    <w:rsid w:val="520420FD"/>
    <w:rsid w:val="53BC2C8F"/>
    <w:rsid w:val="53E06252"/>
    <w:rsid w:val="540018C6"/>
    <w:rsid w:val="549F7EBB"/>
    <w:rsid w:val="54A83213"/>
    <w:rsid w:val="565F53C1"/>
    <w:rsid w:val="57062203"/>
    <w:rsid w:val="57A8672B"/>
    <w:rsid w:val="583C773F"/>
    <w:rsid w:val="589D666F"/>
    <w:rsid w:val="5A785436"/>
    <w:rsid w:val="5AA851E7"/>
    <w:rsid w:val="5BB575A2"/>
    <w:rsid w:val="5BE1633E"/>
    <w:rsid w:val="5D3F048D"/>
    <w:rsid w:val="5D5850AB"/>
    <w:rsid w:val="5D6F17BE"/>
    <w:rsid w:val="5D9407D9"/>
    <w:rsid w:val="62AC5F30"/>
    <w:rsid w:val="632F07AD"/>
    <w:rsid w:val="63F7561D"/>
    <w:rsid w:val="648275DD"/>
    <w:rsid w:val="64BC23C3"/>
    <w:rsid w:val="66FE3167"/>
    <w:rsid w:val="67535261"/>
    <w:rsid w:val="69272501"/>
    <w:rsid w:val="6BF24C36"/>
    <w:rsid w:val="6C240F7A"/>
    <w:rsid w:val="6C3B62C3"/>
    <w:rsid w:val="6DC435A5"/>
    <w:rsid w:val="6EA14A8D"/>
    <w:rsid w:val="6EFE1F56"/>
    <w:rsid w:val="6F9B59F7"/>
    <w:rsid w:val="701632CF"/>
    <w:rsid w:val="71D7083C"/>
    <w:rsid w:val="729F135A"/>
    <w:rsid w:val="73FC27DC"/>
    <w:rsid w:val="74AE1D28"/>
    <w:rsid w:val="75461F61"/>
    <w:rsid w:val="770A2EEB"/>
    <w:rsid w:val="78D056BA"/>
    <w:rsid w:val="794D0D09"/>
    <w:rsid w:val="79DC67E9"/>
    <w:rsid w:val="7A061949"/>
    <w:rsid w:val="7D3B25C7"/>
    <w:rsid w:val="7DCE51E9"/>
    <w:rsid w:val="7EFD50AE"/>
    <w:rsid w:val="7F7F2EDF"/>
    <w:rsid w:val="7FF327F9"/>
    <w:rsid w:val="7FF42BCB"/>
    <w:rsid w:val="BBFD5032"/>
    <w:rsid w:val="CFFC1D66"/>
    <w:rsid w:val="FDBF8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jc w:val="left"/>
    </w:pPr>
    <w:rPr>
      <w:rFonts w:eastAsia="方正大标宋简体"/>
    </w:rPr>
  </w:style>
  <w:style w:type="paragraph" w:styleId="4">
    <w:name w:val="index 4"/>
    <w:basedOn w:val="1"/>
    <w:next w:val="1"/>
    <w:qFormat/>
    <w:uiPriority w:val="99"/>
    <w:pPr>
      <w:ind w:left="600" w:leftChars="600"/>
    </w:pPr>
    <w:rPr>
      <w:rFonts w:ascii="Verdana" w:hAnsi="Verdana"/>
    </w:rPr>
  </w:style>
  <w:style w:type="paragraph" w:styleId="5">
    <w:name w:val="Normal (Web)"/>
    <w:basedOn w:val="1"/>
    <w:qFormat/>
    <w:uiPriority w:val="0"/>
    <w:rPr>
      <w:sz w:val="24"/>
    </w:rPr>
  </w:style>
  <w:style w:type="paragraph" w:styleId="6">
    <w:name w:val="Body Text First Indent"/>
    <w:basedOn w:val="3"/>
    <w:qFormat/>
    <w:uiPriority w:val="0"/>
    <w:pPr>
      <w:ind w:firstLine="480" w:firstLineChars="200"/>
    </w:pPr>
    <w:rPr>
      <w:rFonts w:eastAsia="宋体"/>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2486</Words>
  <Characters>2535</Characters>
  <Lines>0</Lines>
  <Paragraphs>0</Paragraphs>
  <TotalTime>2</TotalTime>
  <ScaleCrop>false</ScaleCrop>
  <LinksUpToDate>false</LinksUpToDate>
  <CharactersWithSpaces>2557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2023-11-13T19:23:00Z</dcterms:created>
  <dc:creator>yun恽</dc:creator>
  <cp:lastModifiedBy>至尊宝</cp:lastModifiedBy>
  <dcterms:modified xsi:type="dcterms:W3CDTF">2024-06-17T05:31:06Z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C12D98606D084762BE59C3DE193D4CDD_13</vt:lpwstr>
  </property>
</Properties>
</file>