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5" w:line="186" w:lineRule="auto"/>
        <w:jc w:val="center"/>
        <w:outlineLvl w:val="0"/>
        <w:rPr>
          <w:rFonts w:ascii="微软雅黑" w:hAnsi="微软雅黑" w:eastAsia="微软雅黑" w:cs="微软雅黑"/>
          <w:sz w:val="70"/>
          <w:szCs w:val="70"/>
        </w:rPr>
      </w:pPr>
      <w:r>
        <w:rPr>
          <w:rFonts w:hint="eastAsia" w:ascii="微软雅黑" w:hAnsi="微软雅黑" w:eastAsia="微软雅黑" w:cs="微软雅黑"/>
          <w:b/>
          <w:bCs/>
          <w:color w:val="FF0000"/>
          <w:spacing w:val="16"/>
          <w:sz w:val="70"/>
          <w:szCs w:val="70"/>
          <w:lang w:eastAsia="zh-CN"/>
        </w:rPr>
        <w:t>“周萍优秀培育室”读书</w:t>
      </w:r>
      <w:r>
        <w:rPr>
          <w:rFonts w:ascii="微软雅黑" w:hAnsi="微软雅黑" w:eastAsia="微软雅黑" w:cs="微软雅黑"/>
          <w:b/>
          <w:bCs/>
          <w:color w:val="FF0000"/>
          <w:spacing w:val="16"/>
          <w:sz w:val="70"/>
          <w:szCs w:val="70"/>
        </w:rPr>
        <w:t>简报</w:t>
      </w:r>
    </w:p>
    <w:p>
      <w:pPr>
        <w:spacing w:before="17"/>
      </w:pPr>
    </w:p>
    <w:p>
      <w:pPr>
        <w:sectPr>
          <w:pgSz w:w="11906" w:h="16840"/>
          <w:pgMar w:top="1431" w:right="1182" w:bottom="0" w:left="1379" w:header="0" w:footer="0" w:gutter="0"/>
          <w:cols w:equalWidth="0" w:num="1">
            <w:col w:w="9345"/>
          </w:cols>
        </w:sectPr>
      </w:pPr>
    </w:p>
    <w:p>
      <w:pPr>
        <w:spacing w:before="56" w:line="190" w:lineRule="auto"/>
        <w:ind w:left="95"/>
        <w:rPr>
          <w:rFonts w:ascii="仿宋" w:hAnsi="仿宋" w:eastAsia="仿宋" w:cs="仿宋"/>
          <w:sz w:val="28"/>
          <w:szCs w:val="28"/>
        </w:rPr>
      </w:pPr>
      <w:r>
        <w:rPr>
          <w:rFonts w:ascii="仿宋" w:hAnsi="仿宋" w:eastAsia="仿宋" w:cs="仿宋"/>
          <w:spacing w:val="-4"/>
          <w:sz w:val="28"/>
          <w:szCs w:val="28"/>
        </w:rPr>
        <w:t>全体</w:t>
      </w:r>
      <w:r>
        <w:rPr>
          <w:rFonts w:hint="eastAsia" w:ascii="仿宋" w:hAnsi="仿宋" w:eastAsia="仿宋" w:cs="仿宋"/>
          <w:spacing w:val="-4"/>
          <w:sz w:val="28"/>
          <w:szCs w:val="28"/>
          <w:lang w:eastAsia="zh-CN"/>
        </w:rPr>
        <w:t>培育室成员</w:t>
      </w:r>
      <w:r>
        <w:rPr>
          <w:rFonts w:ascii="仿宋" w:hAnsi="仿宋" w:eastAsia="仿宋" w:cs="仿宋"/>
          <w:spacing w:val="-4"/>
          <w:sz w:val="28"/>
          <w:szCs w:val="28"/>
        </w:rPr>
        <w:t>（组织）</w:t>
      </w:r>
    </w:p>
    <w:p>
      <w:pPr>
        <w:spacing w:line="14" w:lineRule="auto"/>
        <w:rPr>
          <w:rFonts w:ascii="Arial"/>
          <w:sz w:val="2"/>
        </w:rPr>
      </w:pPr>
      <w:r>
        <w:rPr>
          <w:rFonts w:ascii="Arial" w:hAnsi="Arial" w:eastAsia="Arial" w:cs="Arial"/>
          <w:sz w:val="2"/>
          <w:szCs w:val="2"/>
        </w:rPr>
        <w:br w:type="column"/>
      </w:r>
    </w:p>
    <w:p>
      <w:pPr>
        <w:spacing w:before="55" w:line="190" w:lineRule="auto"/>
        <w:jc w:val="right"/>
        <w:rPr>
          <w:rFonts w:ascii="仿宋" w:hAnsi="仿宋" w:eastAsia="仿宋" w:cs="仿宋"/>
          <w:sz w:val="28"/>
          <w:szCs w:val="28"/>
        </w:rPr>
      </w:pPr>
      <w:r>
        <w:rPr>
          <w:rFonts w:hint="eastAsia" w:ascii="仿宋" w:hAnsi="仿宋" w:eastAsia="仿宋" w:cs="仿宋"/>
          <w:spacing w:val="-11"/>
          <w:sz w:val="28"/>
          <w:szCs w:val="28"/>
          <w:lang w:val="en-US" w:eastAsia="zh-CN"/>
        </w:rPr>
        <w:t>2024</w:t>
      </w:r>
      <w:r>
        <w:rPr>
          <w:rFonts w:ascii="仿宋" w:hAnsi="仿宋" w:eastAsia="仿宋" w:cs="仿宋"/>
          <w:spacing w:val="-11"/>
          <w:sz w:val="28"/>
          <w:szCs w:val="28"/>
        </w:rPr>
        <w:t>年</w:t>
      </w:r>
      <w:r>
        <w:rPr>
          <w:rFonts w:hint="eastAsia" w:ascii="仿宋" w:hAnsi="仿宋" w:eastAsia="仿宋" w:cs="仿宋"/>
          <w:spacing w:val="-11"/>
          <w:sz w:val="28"/>
          <w:szCs w:val="28"/>
          <w:lang w:val="en-US" w:eastAsia="zh-CN"/>
        </w:rPr>
        <w:t>4</w:t>
      </w:r>
      <w:r>
        <w:rPr>
          <w:rFonts w:ascii="仿宋" w:hAnsi="仿宋" w:eastAsia="仿宋" w:cs="仿宋"/>
          <w:spacing w:val="-11"/>
          <w:sz w:val="28"/>
          <w:szCs w:val="28"/>
        </w:rPr>
        <w:t>月</w:t>
      </w:r>
      <w:r>
        <w:rPr>
          <w:rFonts w:hint="eastAsia" w:ascii="仿宋" w:hAnsi="仿宋" w:eastAsia="仿宋" w:cs="仿宋"/>
          <w:spacing w:val="-11"/>
          <w:sz w:val="28"/>
          <w:szCs w:val="28"/>
          <w:lang w:val="en-US" w:eastAsia="zh-CN"/>
        </w:rPr>
        <w:t>25</w:t>
      </w:r>
      <w:r>
        <w:rPr>
          <w:rFonts w:ascii="仿宋" w:hAnsi="仿宋" w:eastAsia="仿宋" w:cs="仿宋"/>
          <w:spacing w:val="-11"/>
          <w:sz w:val="28"/>
          <w:szCs w:val="28"/>
        </w:rPr>
        <w:t>日</w:t>
      </w:r>
    </w:p>
    <w:p>
      <w:pPr>
        <w:spacing w:line="190" w:lineRule="auto"/>
        <w:rPr>
          <w:rFonts w:ascii="仿宋" w:hAnsi="仿宋" w:eastAsia="仿宋" w:cs="仿宋"/>
          <w:sz w:val="28"/>
          <w:szCs w:val="28"/>
        </w:rPr>
        <w:sectPr>
          <w:type w:val="continuous"/>
          <w:pgSz w:w="11906" w:h="16840"/>
          <w:pgMar w:top="1431" w:right="1182" w:bottom="0" w:left="1379" w:header="0" w:footer="0" w:gutter="0"/>
          <w:cols w:equalWidth="0" w:num="2">
            <w:col w:w="7196" w:space="100"/>
            <w:col w:w="2049"/>
          </w:cols>
        </w:sectPr>
      </w:pPr>
    </w:p>
    <w:p>
      <w:pPr>
        <w:spacing w:before="154" w:line="101" w:lineRule="exact"/>
        <w:ind w:firstLine="53"/>
      </w:pPr>
      <w:r>
        <w:rPr>
          <w:position w:val="-2"/>
        </w:rPr>
        <w:drawing>
          <wp:inline distT="0" distB="0" distL="0" distR="0">
            <wp:extent cx="5713095" cy="635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5713475" cy="64007"/>
                    </a:xfrm>
                    <a:prstGeom prst="rect">
                      <a:avLst/>
                    </a:prstGeom>
                  </pic:spPr>
                </pic:pic>
              </a:graphicData>
            </a:graphic>
          </wp:inline>
        </w:drawing>
      </w:r>
    </w:p>
    <w:p>
      <w:pPr>
        <w:spacing w:line="27" w:lineRule="exact"/>
      </w:pPr>
    </w:p>
    <w:p>
      <w:pPr>
        <w:spacing w:line="27" w:lineRule="exact"/>
        <w:sectPr>
          <w:type w:val="continuous"/>
          <w:pgSz w:w="11906" w:h="16840"/>
          <w:pgMar w:top="1431" w:right="1182" w:bottom="0" w:left="1379" w:header="0" w:footer="0" w:gutter="0"/>
          <w:cols w:equalWidth="0" w:num="1">
            <w:col w:w="9345"/>
          </w:cols>
        </w:sectPr>
      </w:pPr>
    </w:p>
    <w:p>
      <w:pPr>
        <w:spacing w:before="56" w:line="195" w:lineRule="auto"/>
        <w:ind w:left="77"/>
        <w:rPr>
          <w:rFonts w:ascii="黑体" w:hAnsi="黑体" w:eastAsia="黑体" w:cs="黑体"/>
          <w:sz w:val="28"/>
          <w:szCs w:val="28"/>
        </w:rPr>
      </w:pPr>
      <w:r>
        <w:rPr>
          <w:rFonts w:hint="eastAsia" w:ascii="黑体" w:hAnsi="黑体" w:eastAsia="黑体" w:cs="黑体"/>
          <w:spacing w:val="-5"/>
          <w:sz w:val="28"/>
          <w:szCs w:val="28"/>
          <w:shd w:val="clear" w:fill="7F7F7F"/>
          <w:lang w:eastAsia="zh-CN"/>
        </w:rPr>
        <w:t>学习</w:t>
      </w:r>
      <w:r>
        <w:rPr>
          <w:rFonts w:ascii="黑体" w:hAnsi="黑体" w:eastAsia="黑体" w:cs="黑体"/>
          <w:spacing w:val="-5"/>
          <w:sz w:val="28"/>
          <w:szCs w:val="28"/>
          <w:shd w:val="clear" w:fill="7F7F7F"/>
        </w:rPr>
        <w:t>主题：</w:t>
      </w:r>
    </w:p>
    <w:p>
      <w:pPr>
        <w:spacing w:line="14" w:lineRule="auto"/>
        <w:rPr>
          <w:rFonts w:ascii="Arial"/>
          <w:sz w:val="2"/>
        </w:rPr>
      </w:pPr>
      <w:r>
        <w:rPr>
          <w:rFonts w:ascii="Arial" w:hAnsi="Arial" w:eastAsia="Arial" w:cs="Arial"/>
          <w:sz w:val="2"/>
          <w:szCs w:val="2"/>
        </w:rPr>
        <w:br w:type="column"/>
      </w:r>
    </w:p>
    <w:p>
      <w:pPr>
        <w:spacing w:line="720" w:lineRule="auto"/>
        <w:rPr>
          <w:rFonts w:hint="default" w:ascii="宋体" w:hAnsi="宋体" w:eastAsia="宋体" w:cs="宋体"/>
          <w:snapToGrid w:val="0"/>
          <w:color w:val="000000"/>
          <w:spacing w:val="19"/>
          <w:kern w:val="0"/>
          <w:sz w:val="18"/>
          <w:szCs w:val="18"/>
          <w:lang w:val="en-US" w:eastAsia="zh-CN" w:bidi="ar-SA"/>
        </w:rPr>
        <w:sectPr>
          <w:type w:val="continuous"/>
          <w:pgSz w:w="11906" w:h="16840"/>
          <w:pgMar w:top="1431" w:right="1182" w:bottom="0" w:left="1379" w:header="0" w:footer="0" w:gutter="0"/>
          <w:cols w:equalWidth="0" w:num="2">
            <w:col w:w="1594" w:space="100"/>
            <w:col w:w="7651"/>
          </w:cols>
        </w:sectPr>
      </w:pPr>
      <w:r>
        <w:rPr>
          <w:rFonts w:hint="eastAsia" w:ascii="宋体" w:hAnsi="宋体" w:eastAsia="宋体" w:cs="宋体"/>
          <w:snapToGrid w:val="0"/>
          <w:color w:val="000000"/>
          <w:spacing w:val="19"/>
          <w:kern w:val="0"/>
          <w:sz w:val="28"/>
          <w:szCs w:val="28"/>
          <w:lang w:val="en-US" w:eastAsia="zh-CN" w:bidi="ar-SA"/>
        </w:rPr>
        <w:t>《学前儿童发展心理学》第二章：发展中的学前儿童心理</w:t>
      </w:r>
    </w:p>
    <w:p>
      <w:pPr>
        <w:spacing w:before="94"/>
      </w:pPr>
    </w:p>
    <w:p>
      <w:pPr>
        <w:sectPr>
          <w:type w:val="continuous"/>
          <w:pgSz w:w="11906" w:h="16840"/>
          <w:pgMar w:top="1431" w:right="1182" w:bottom="0" w:left="1379" w:header="0" w:footer="0" w:gutter="0"/>
          <w:cols w:equalWidth="0" w:num="1">
            <w:col w:w="9345"/>
          </w:cols>
        </w:sectPr>
      </w:pPr>
    </w:p>
    <w:p>
      <w:pPr>
        <w:spacing w:before="329" w:line="222" w:lineRule="auto"/>
        <w:ind w:left="74"/>
        <w:rPr>
          <w:rFonts w:ascii="黑体" w:hAnsi="黑体" w:eastAsia="黑体" w:cs="黑体"/>
          <w:sz w:val="28"/>
          <w:szCs w:val="28"/>
        </w:rPr>
      </w:pPr>
      <w:r>
        <w:rPr>
          <w:rFonts w:hint="eastAsia" w:ascii="黑体" w:hAnsi="黑体" w:eastAsia="黑体" w:cs="黑体"/>
          <w:spacing w:val="-4"/>
          <w:sz w:val="28"/>
          <w:szCs w:val="28"/>
          <w:shd w:val="clear" w:fill="7F7F7F"/>
          <w:lang w:eastAsia="zh-CN"/>
        </w:rPr>
        <w:t>领读纲要</w:t>
      </w:r>
      <w:r>
        <w:rPr>
          <w:rFonts w:ascii="黑体" w:hAnsi="黑体" w:eastAsia="黑体" w:cs="黑体"/>
          <w:spacing w:val="-4"/>
          <w:sz w:val="28"/>
          <w:szCs w:val="28"/>
          <w:shd w:val="clear" w:fill="7F7F7F"/>
        </w:rPr>
        <w:t>：</w:t>
      </w:r>
    </w:p>
    <w:p>
      <w:pPr>
        <w:spacing w:line="14" w:lineRule="auto"/>
        <w:rPr>
          <w:rFonts w:ascii="Arial"/>
          <w:sz w:val="2"/>
        </w:rPr>
      </w:pPr>
      <w:r>
        <w:rPr>
          <w:rFonts w:ascii="Arial" w:hAnsi="Arial" w:eastAsia="Arial" w:cs="Arial"/>
          <w:sz w:val="2"/>
          <w:szCs w:val="2"/>
        </w:rPr>
        <w:br w:type="column"/>
      </w:r>
    </w:p>
    <w:p>
      <w:pPr>
        <w:spacing w:line="195" w:lineRule="auto"/>
        <w:rPr>
          <w:rFonts w:hint="eastAsia" w:eastAsia="宋体"/>
          <w:lang w:eastAsia="zh-CN"/>
        </w:rPr>
      </w:pPr>
    </w:p>
    <w:p>
      <w:pPr>
        <w:spacing w:line="195" w:lineRule="auto"/>
        <w:rPr>
          <w:rFonts w:hint="eastAsia" w:eastAsia="宋体"/>
          <w:lang w:eastAsia="zh-CN"/>
        </w:rPr>
      </w:pPr>
    </w:p>
    <w:p>
      <w:pPr>
        <w:numPr>
          <w:ilvl w:val="0"/>
          <w:numId w:val="1"/>
        </w:numPr>
        <w:rPr>
          <w:rFonts w:hint="default"/>
          <w:sz w:val="28"/>
          <w:szCs w:val="28"/>
          <w:lang w:val="en-US" w:eastAsia="zh-CN"/>
        </w:rPr>
      </w:pPr>
      <w:r>
        <w:rPr>
          <w:rFonts w:hint="eastAsia"/>
          <w:sz w:val="28"/>
          <w:szCs w:val="28"/>
          <w:lang w:val="en-US" w:eastAsia="zh-CN"/>
        </w:rPr>
        <w:t>什么是情绪？</w:t>
      </w:r>
    </w:p>
    <w:p>
      <w:pPr>
        <w:numPr>
          <w:ilvl w:val="0"/>
          <w:numId w:val="1"/>
        </w:numPr>
        <w:rPr>
          <w:rFonts w:hint="default"/>
          <w:sz w:val="28"/>
          <w:szCs w:val="28"/>
          <w:lang w:val="en-US" w:eastAsia="zh-CN"/>
        </w:rPr>
      </w:pPr>
      <w:r>
        <w:rPr>
          <w:rFonts w:hint="eastAsia"/>
          <w:sz w:val="28"/>
          <w:szCs w:val="28"/>
          <w:lang w:val="en-US" w:eastAsia="zh-CN"/>
        </w:rPr>
        <w:t>儿童有哪些基本情绪？</w:t>
      </w:r>
    </w:p>
    <w:p>
      <w:pPr>
        <w:numPr>
          <w:ilvl w:val="0"/>
          <w:numId w:val="1"/>
        </w:numPr>
        <w:ind w:left="0" w:leftChars="0" w:firstLine="0" w:firstLineChars="0"/>
        <w:rPr>
          <w:rFonts w:hint="default"/>
          <w:sz w:val="28"/>
          <w:szCs w:val="28"/>
          <w:lang w:val="en-US" w:eastAsia="zh-CN"/>
        </w:rPr>
      </w:pPr>
      <w:r>
        <w:rPr>
          <w:rFonts w:hint="eastAsia"/>
          <w:sz w:val="28"/>
          <w:szCs w:val="28"/>
          <w:lang w:val="en-US" w:eastAsia="zh-CN"/>
        </w:rPr>
        <w:t>你会在工作中如何针对班级幼儿开展相关工作？</w:t>
      </w:r>
    </w:p>
    <w:p>
      <w:pPr>
        <w:spacing w:line="195" w:lineRule="auto"/>
        <w:rPr>
          <w:rFonts w:hint="eastAsia" w:eastAsia="宋体"/>
          <w:lang w:eastAsia="zh-CN"/>
        </w:rPr>
        <w:sectPr>
          <w:type w:val="continuous"/>
          <w:pgSz w:w="11906" w:h="16840"/>
          <w:pgMar w:top="1431" w:right="1182" w:bottom="0" w:left="1379" w:header="0" w:footer="0" w:gutter="0"/>
          <w:cols w:equalWidth="0" w:num="2">
            <w:col w:w="1579" w:space="100"/>
            <w:col w:w="7666"/>
          </w:cols>
        </w:sectPr>
      </w:pPr>
    </w:p>
    <w:p>
      <w:pPr>
        <w:tabs>
          <w:tab w:val="center" w:pos="4672"/>
        </w:tabs>
        <w:rPr>
          <w:rFonts w:hint="eastAsia" w:eastAsia="宋体"/>
          <w:lang w:eastAsia="zh-CN"/>
        </w:rPr>
        <w:sectPr>
          <w:type w:val="continuous"/>
          <w:pgSz w:w="11906" w:h="16840"/>
          <w:pgMar w:top="1431" w:right="1182" w:bottom="0" w:left="1379" w:header="0" w:footer="0" w:gutter="0"/>
          <w:cols w:equalWidth="0" w:num="1">
            <w:col w:w="9345"/>
          </w:cols>
        </w:sectPr>
      </w:pPr>
      <w:bookmarkStart w:id="0" w:name="_GoBack"/>
      <w:bookmarkEnd w:id="0"/>
    </w:p>
    <w:p>
      <w:pPr>
        <w:spacing w:line="363" w:lineRule="exact"/>
        <w:ind w:firstLine="51"/>
      </w:pPr>
      <w:r>
        <w:rPr>
          <w:position w:val="-7"/>
        </w:rPr>
        <w:pict>
          <v:shape id="_x0000_s1026" o:spid="_x0000_s1026" o:spt="202" type="#_x0000_t202" style="height:18.15pt;width:70.1pt;" fillcolor="#7F7F7F" filled="t" stroked="f" coordsize="21600,21600">
            <v:path/>
            <v:fill on="t" color2="#FFFFFF" focussize="0,0"/>
            <v:stroke on="f"/>
            <v:imagedata o:title=""/>
            <o:lock v:ext="edit" aspectratio="f"/>
            <v:textbox inset="0mm,0mm,0mm,0mm">
              <w:txbxContent>
                <w:p>
                  <w:pPr>
                    <w:spacing w:before="61" w:line="224" w:lineRule="auto"/>
                    <w:jc w:val="right"/>
                    <w:rPr>
                      <w:rFonts w:ascii="黑体" w:hAnsi="黑体" w:eastAsia="黑体" w:cs="黑体"/>
                      <w:sz w:val="28"/>
                      <w:szCs w:val="28"/>
                    </w:rPr>
                  </w:pPr>
                  <w:r>
                    <w:rPr>
                      <w:rFonts w:hint="eastAsia" w:ascii="黑体" w:hAnsi="黑体" w:eastAsia="黑体" w:cs="黑体"/>
                      <w:spacing w:val="-25"/>
                      <w:sz w:val="28"/>
                      <w:szCs w:val="28"/>
                      <w:lang w:eastAsia="zh-CN"/>
                    </w:rPr>
                    <w:t>内容梳理</w:t>
                  </w:r>
                  <w:r>
                    <w:rPr>
                      <w:rFonts w:ascii="黑体" w:hAnsi="黑体" w:eastAsia="黑体" w:cs="黑体"/>
                      <w:spacing w:val="-25"/>
                      <w:sz w:val="28"/>
                      <w:szCs w:val="28"/>
                    </w:rPr>
                    <w:t>：</w:t>
                  </w:r>
                </w:p>
              </w:txbxContent>
            </v:textbox>
            <w10:wrap type="none"/>
            <w10:anchorlock/>
          </v:shape>
        </w:pict>
      </w:r>
    </w:p>
    <w:p>
      <w:pPr>
        <w:spacing w:before="189" w:line="209" w:lineRule="auto"/>
        <w:ind w:left="63"/>
        <w:rPr>
          <w:rFonts w:hint="eastAsia" w:ascii="黑体" w:hAnsi="黑体" w:eastAsia="黑体" w:cs="黑体"/>
          <w:spacing w:val="-5"/>
          <w:sz w:val="28"/>
          <w:szCs w:val="28"/>
          <w:shd w:val="clear" w:fill="7F7F7F"/>
          <w:lang w:eastAsia="zh-C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955675</wp:posOffset>
            </wp:positionH>
            <wp:positionV relativeFrom="paragraph">
              <wp:posOffset>19685</wp:posOffset>
            </wp:positionV>
            <wp:extent cx="4679315" cy="2604135"/>
            <wp:effectExtent l="0" t="0" r="14605" b="1905"/>
            <wp:wrapSquare wrapText="bothSides"/>
            <wp:docPr id="1" name="图片 1" descr="心理学（人类精神的本源：执着求真，烂漫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心理学（人类精神的本源：执着求真，烂漫求"/>
                    <pic:cNvPicPr>
                      <a:picLocks noChangeAspect="1"/>
                    </pic:cNvPicPr>
                  </pic:nvPicPr>
                  <pic:blipFill>
                    <a:blip r:embed="rId7"/>
                    <a:stretch>
                      <a:fillRect/>
                    </a:stretch>
                  </pic:blipFill>
                  <pic:spPr>
                    <a:xfrm>
                      <a:off x="0" y="0"/>
                      <a:ext cx="4679315" cy="2604135"/>
                    </a:xfrm>
                    <a:prstGeom prst="rect">
                      <a:avLst/>
                    </a:prstGeom>
                    <a:noFill/>
                    <a:ln>
                      <a:noFill/>
                    </a:ln>
                  </pic:spPr>
                </pic:pic>
              </a:graphicData>
            </a:graphic>
          </wp:anchor>
        </w:drawing>
      </w:r>
    </w:p>
    <w:p>
      <w:pPr>
        <w:spacing w:before="189" w:line="209" w:lineRule="auto"/>
        <w:rPr>
          <w:rFonts w:hint="eastAsia" w:ascii="黑体" w:hAnsi="黑体" w:eastAsia="黑体" w:cs="黑体"/>
          <w:spacing w:val="-5"/>
          <w:sz w:val="28"/>
          <w:szCs w:val="28"/>
          <w:shd w:val="clear" w:fill="7F7F7F"/>
          <w:lang w:eastAsia="zh-CN"/>
        </w:rPr>
      </w:pPr>
    </w:p>
    <w:p>
      <w:pPr>
        <w:spacing w:before="189" w:line="209" w:lineRule="auto"/>
        <w:rPr>
          <w:rFonts w:hint="eastAsia" w:ascii="黑体" w:hAnsi="黑体" w:eastAsia="黑体" w:cs="黑体"/>
          <w:spacing w:val="-5"/>
          <w:sz w:val="28"/>
          <w:szCs w:val="28"/>
          <w:shd w:val="clear" w:fill="7F7F7F"/>
          <w:lang w:eastAsia="zh-CN"/>
        </w:rPr>
      </w:pPr>
    </w:p>
    <w:p>
      <w:pPr>
        <w:spacing w:before="189" w:line="209" w:lineRule="auto"/>
        <w:rPr>
          <w:rFonts w:hint="eastAsia" w:ascii="黑体" w:hAnsi="黑体" w:eastAsia="黑体" w:cs="黑体"/>
          <w:spacing w:val="-5"/>
          <w:sz w:val="28"/>
          <w:szCs w:val="28"/>
          <w:shd w:val="clear" w:fill="7F7F7F"/>
          <w:lang w:eastAsia="zh-CN"/>
        </w:rPr>
      </w:pPr>
    </w:p>
    <w:p>
      <w:pPr>
        <w:spacing w:before="189" w:line="209" w:lineRule="auto"/>
        <w:rPr>
          <w:rFonts w:hint="eastAsia" w:ascii="黑体" w:hAnsi="黑体" w:eastAsia="黑体" w:cs="黑体"/>
          <w:spacing w:val="-5"/>
          <w:sz w:val="28"/>
          <w:szCs w:val="28"/>
          <w:shd w:val="clear" w:fill="7F7F7F"/>
          <w:lang w:eastAsia="zh-CN"/>
        </w:rPr>
      </w:pPr>
    </w:p>
    <w:p>
      <w:pPr>
        <w:spacing w:before="189" w:line="209" w:lineRule="auto"/>
        <w:rPr>
          <w:rFonts w:hint="eastAsia" w:ascii="黑体" w:hAnsi="黑体" w:eastAsia="黑体" w:cs="黑体"/>
          <w:spacing w:val="-5"/>
          <w:sz w:val="28"/>
          <w:szCs w:val="28"/>
          <w:shd w:val="clear" w:fill="7F7F7F"/>
          <w:lang w:eastAsia="zh-CN"/>
        </w:rPr>
      </w:pPr>
    </w:p>
    <w:p>
      <w:pPr>
        <w:spacing w:before="189" w:line="209" w:lineRule="auto"/>
        <w:rPr>
          <w:rFonts w:hint="eastAsia" w:ascii="黑体" w:hAnsi="黑体" w:eastAsia="黑体" w:cs="黑体"/>
          <w:spacing w:val="-5"/>
          <w:sz w:val="28"/>
          <w:szCs w:val="28"/>
          <w:shd w:val="clear" w:fill="7F7F7F"/>
          <w:lang w:eastAsia="zh-CN"/>
        </w:rPr>
      </w:pPr>
    </w:p>
    <w:p>
      <w:pPr>
        <w:spacing w:before="189" w:line="209" w:lineRule="auto"/>
        <w:rPr>
          <w:rFonts w:hint="eastAsia" w:ascii="黑体" w:hAnsi="黑体" w:eastAsia="黑体" w:cs="黑体"/>
          <w:spacing w:val="-5"/>
          <w:sz w:val="28"/>
          <w:szCs w:val="28"/>
          <w:shd w:val="clear" w:fill="7F7F7F"/>
          <w:lang w:eastAsia="zh-CN"/>
        </w:rPr>
      </w:pPr>
    </w:p>
    <w:p>
      <w:pPr>
        <w:spacing w:before="189" w:line="209" w:lineRule="auto"/>
        <w:rPr>
          <w:rFonts w:hint="eastAsia" w:ascii="黑体" w:hAnsi="黑体" w:eastAsia="黑体" w:cs="黑体"/>
          <w:spacing w:val="-5"/>
          <w:sz w:val="28"/>
          <w:szCs w:val="28"/>
          <w:shd w:val="clear" w:fill="7F7F7F"/>
          <w:lang w:eastAsia="zh-CN"/>
        </w:rPr>
      </w:pPr>
    </w:p>
    <w:p>
      <w:pPr>
        <w:spacing w:before="189" w:line="209" w:lineRule="auto"/>
        <w:ind w:left="63"/>
        <w:rPr>
          <w:rFonts w:ascii="黑体" w:hAnsi="黑体" w:eastAsia="黑体" w:cs="黑体"/>
          <w:sz w:val="28"/>
          <w:szCs w:val="28"/>
        </w:rPr>
      </w:pPr>
      <w:r>
        <w:rPr>
          <w:rFonts w:hint="eastAsia" w:ascii="黑体" w:hAnsi="黑体" w:eastAsia="黑体" w:cs="黑体"/>
          <w:spacing w:val="-5"/>
          <w:sz w:val="28"/>
          <w:szCs w:val="28"/>
          <w:shd w:val="clear" w:fill="7F7F7F"/>
          <w:lang w:eastAsia="zh-CN"/>
        </w:rPr>
        <w:t>学习心得</w:t>
      </w:r>
      <w:r>
        <w:rPr>
          <w:rFonts w:ascii="黑体" w:hAnsi="黑体" w:eastAsia="黑体" w:cs="黑体"/>
          <w:spacing w:val="-5"/>
          <w:sz w:val="28"/>
          <w:szCs w:val="28"/>
          <w:shd w:val="clear" w:fill="7F7F7F"/>
        </w:rPr>
        <w:t>：</w:t>
      </w:r>
    </w:p>
    <w:p>
      <w:pPr>
        <w:spacing w:line="14" w:lineRule="auto"/>
      </w:pPr>
    </w:p>
    <w:p>
      <w:pPr>
        <w:spacing w:line="14" w:lineRule="auto"/>
      </w:pPr>
    </w:p>
    <w:p>
      <w:pPr>
        <w:spacing w:line="14" w:lineRule="auto"/>
      </w:pPr>
    </w:p>
    <w:p>
      <w:pPr>
        <w:spacing w:line="14" w:lineRule="auto"/>
        <w:rPr>
          <w:rFonts w:ascii="Arial" w:hAnsi="Arial" w:eastAsia="Arial" w:cs="Arial"/>
          <w:sz w:val="2"/>
          <w:szCs w:val="2"/>
        </w:rPr>
      </w:pPr>
    </w:p>
    <w:p>
      <w:pPr>
        <w:spacing w:line="14" w:lineRule="auto"/>
        <w:rPr>
          <w:rFonts w:ascii="Arial" w:hAnsi="Arial" w:eastAsia="Arial" w:cs="Arial"/>
          <w:sz w:val="2"/>
          <w:szCs w:val="2"/>
        </w:rPr>
      </w:pPr>
    </w:p>
    <w:p>
      <w:pPr>
        <w:spacing w:line="14" w:lineRule="auto"/>
        <w:rPr>
          <w:rFonts w:ascii="Arial" w:hAnsi="Arial" w:eastAsia="Arial" w:cs="Arial"/>
          <w:sz w:val="2"/>
          <w:szCs w:val="2"/>
        </w:rPr>
      </w:pPr>
    </w:p>
    <w:p>
      <w:pPr>
        <w:spacing w:line="14" w:lineRule="auto"/>
        <w:rPr>
          <w:rFonts w:ascii="Arial" w:hAnsi="Arial" w:eastAsia="Arial" w:cs="Arial"/>
          <w:sz w:val="2"/>
          <w:szCs w:val="2"/>
        </w:rPr>
      </w:pPr>
    </w:p>
    <w:p>
      <w:pPr>
        <w:spacing w:line="14" w:lineRule="auto"/>
        <w:rPr>
          <w:rFonts w:ascii="Arial" w:hAnsi="Arial" w:eastAsia="Arial" w:cs="Arial"/>
          <w:sz w:val="2"/>
          <w:szCs w:val="2"/>
        </w:rPr>
      </w:pPr>
    </w:p>
    <w:p>
      <w:pPr>
        <w:spacing w:line="14" w:lineRule="auto"/>
        <w:rPr>
          <w:position w:val="-2"/>
        </w:rPr>
      </w:pP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shd w:val="clear" w:color="FFFFFF" w:fill="D9D9D9"/>
          <w:lang w:val="en-US" w:eastAsia="zh-CN"/>
        </w:rPr>
        <w:t>尹彦</w:t>
      </w:r>
      <w:r>
        <w:rPr>
          <w:rFonts w:hint="eastAsia" w:asciiTheme="minorEastAsia" w:hAnsiTheme="minorEastAsia" w:eastAsiaTheme="minorEastAsia" w:cstheme="minorEastAsia"/>
          <w:b/>
          <w:bCs/>
          <w:sz w:val="21"/>
          <w:szCs w:val="21"/>
          <w:lang w:val="en-US" w:eastAsia="zh-CN"/>
        </w:rPr>
        <w:t>：什么是情绪？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shd w:val="clear" w:color="FFFFFF" w:fill="D9D9D9"/>
          <w:lang w:val="en-US" w:eastAsia="zh-CN"/>
        </w:rPr>
        <w:t>张蓉：</w:t>
      </w:r>
      <w:r>
        <w:rPr>
          <w:rFonts w:hint="eastAsia" w:asciiTheme="minorEastAsia" w:hAnsiTheme="minorEastAsia" w:eastAsiaTheme="minorEastAsia" w:cstheme="minorEastAsia"/>
          <w:sz w:val="21"/>
          <w:szCs w:val="21"/>
        </w:rPr>
        <w:t>情绪是情感的具体形式和直接体验，情感是情绪经验的概括。同时指出情绪、情感对学前儿童的成长具有重要的心理价值。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shd w:val="clear" w:color="FFFFFF" w:fill="D9D9D9"/>
          <w:lang w:val="en-US" w:eastAsia="zh-CN"/>
        </w:rPr>
        <w:t>郑佳依：</w:t>
      </w:r>
      <w:r>
        <w:rPr>
          <w:rFonts w:hint="eastAsia" w:asciiTheme="minorEastAsia" w:hAnsiTheme="minorEastAsia" w:eastAsiaTheme="minorEastAsia" w:cstheme="minorEastAsia"/>
          <w:sz w:val="21"/>
          <w:szCs w:val="21"/>
        </w:rPr>
        <w:t>情绪是对客观事物与人的需要之间关系的具体形式和直接体验，在学前儿童的成长中，具有重要的心理价值。</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shd w:val="clear" w:color="FFFFFF" w:fill="D9D9D9"/>
          <w:lang w:val="en-US" w:eastAsia="zh-CN"/>
        </w:rPr>
        <w:t>钱洁</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通常所讲的情绪是情感的具体形式和直接体验，情感是情绪经验的概括。</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情绪、情感对学前儿童的成长具有重要的心理价值。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shd w:val="clear" w:color="FFFFFF" w:fill="D9D9D9"/>
          <w:lang w:val="en-US" w:eastAsia="zh-CN"/>
        </w:rPr>
        <w:t>周桀：</w:t>
      </w:r>
      <w:r>
        <w:rPr>
          <w:rFonts w:hint="eastAsia" w:asciiTheme="minorEastAsia" w:hAnsiTheme="minorEastAsia" w:eastAsiaTheme="minorEastAsia" w:cstheme="minorEastAsia"/>
          <w:sz w:val="21"/>
          <w:szCs w:val="21"/>
        </w:rPr>
        <w:t>情绪是人心理活动的重要表现，是个体对客观事物的一种反应。儿童出生时已具有一定的情绪反应能力，但是情绪作为一种适应能力是通过后天学习获得的。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shd w:val="clear" w:color="FFFFFF" w:fill="D9D9D9"/>
          <w:lang w:val="en-US" w:eastAsia="zh-CN"/>
        </w:rPr>
        <w:t>黄佳溢：</w:t>
      </w:r>
      <w:r>
        <w:rPr>
          <w:rFonts w:hint="eastAsia" w:asciiTheme="minorEastAsia" w:hAnsiTheme="minorEastAsia" w:eastAsiaTheme="minorEastAsia" w:cstheme="minorEastAsia"/>
          <w:sz w:val="21"/>
          <w:szCs w:val="21"/>
          <w:lang w:eastAsia="zh-CN"/>
        </w:rPr>
        <w:t>情绪，指人体的各种心理活动，是对客观事物本身的反应，是人们在特定环境中，用来适应环境变化和社会功能所采取的各种态度、感情、行动等的心理反应。</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shd w:val="clear" w:color="FFFFFF" w:fill="D9D9D9"/>
          <w:lang w:val="en-US" w:eastAsia="zh-CN"/>
        </w:rPr>
        <w:t>尹彦：</w:t>
      </w:r>
      <w:r>
        <w:rPr>
          <w:rFonts w:hint="eastAsia" w:asciiTheme="minorEastAsia" w:hAnsiTheme="minorEastAsia" w:eastAsiaTheme="minorEastAsia" w:cstheme="minorEastAsia"/>
          <w:b/>
          <w:bCs/>
          <w:sz w:val="21"/>
          <w:szCs w:val="21"/>
          <w:lang w:val="en-US" w:eastAsia="zh-CN"/>
        </w:rPr>
        <w:t>儿童有哪些基本情绪？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shd w:val="clear" w:color="FFFFFF" w:fill="D9D9D9"/>
          <w:lang w:val="en-US" w:eastAsia="zh-CN"/>
        </w:rPr>
        <w:t>钱洁</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微笑，痛苦悲伤，焦虑恐惧，愤怒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shd w:val="clear" w:color="FFFFFF" w:fill="D9D9D9"/>
          <w:lang w:val="en-US" w:eastAsia="zh-CN"/>
        </w:rPr>
        <w:t>郑佳依：</w:t>
      </w:r>
      <w:r>
        <w:rPr>
          <w:rFonts w:hint="eastAsia" w:asciiTheme="minorEastAsia" w:hAnsiTheme="minorEastAsia" w:eastAsiaTheme="minorEastAsia" w:cstheme="minorEastAsia"/>
          <w:sz w:val="21"/>
          <w:szCs w:val="21"/>
        </w:rPr>
        <w:t>儿童的基本情绪包括微笑、痛苦与悲伤、焦虑和恐惧、愤怒。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shd w:val="clear" w:color="FFFFFF" w:fill="D9D9D9"/>
          <w:lang w:val="en-US" w:eastAsia="zh-CN"/>
        </w:rPr>
        <w:t>周桀：</w:t>
      </w:r>
      <w:r>
        <w:rPr>
          <w:rFonts w:hint="eastAsia" w:asciiTheme="minorEastAsia" w:hAnsiTheme="minorEastAsia" w:eastAsiaTheme="minorEastAsia" w:cstheme="minorEastAsia"/>
          <w:sz w:val="21"/>
          <w:szCs w:val="21"/>
          <w:lang w:eastAsia="zh-CN"/>
        </w:rPr>
        <w:t>每个孩子都是独立个体，有属于自己的特质，也有不同的情绪表现。情绪本来就是人的一种体验，当孩子受到外界影响时，会表现出来不同的情绪。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一岁半之前的孩子所表达的情绪大多以基础情绪为主，即愉快、愤怒、悲伤、厌恶、惊讶、恐惧等。这些基础情绪的表达，既是一种自我释放，也是一种适应环境和达成目标的手段。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一岁半到两岁半之间的孩子，自我意识情绪，即同情、嫉妒、尴尬、自豪、羞愧、内疚等开始出现。同时，孩子开始有一定的管理基本情绪的能力。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两岁半之后，孩子慢慢学会控制基本情绪，并开始学习管理自我意识情绪。</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shd w:val="clear" w:color="FFFFFF" w:fill="D9D9D9"/>
          <w:lang w:val="en-US" w:eastAsia="zh-CN"/>
        </w:rPr>
        <w:t>黄佳溢</w:t>
      </w:r>
      <w:r>
        <w:rPr>
          <w:rFonts w:hint="eastAsia" w:asciiTheme="minorEastAsia" w:hAnsiTheme="minorEastAsia" w:eastAsiaTheme="minorEastAsia" w:cstheme="minorEastAsia"/>
          <w:sz w:val="21"/>
          <w:szCs w:val="21"/>
          <w:shd w:val="clear" w:color="FFFFFF" w:fill="D9D9D9"/>
          <w:lang w:eastAsia="zh-CN"/>
        </w:rPr>
        <w:t>：</w:t>
      </w:r>
      <w:r>
        <w:rPr>
          <w:rFonts w:hint="eastAsia" w:asciiTheme="minorEastAsia" w:hAnsiTheme="minorEastAsia" w:eastAsiaTheme="minorEastAsia" w:cstheme="minorEastAsia"/>
          <w:sz w:val="21"/>
          <w:szCs w:val="21"/>
          <w:lang w:eastAsia="zh-CN"/>
        </w:rPr>
        <w:t>新生儿的基本情绪反应是恐惧，愤怒和爱。儿童在后天环境中建立起各种条件反射，促使恐惧，愤怒和爱三种基本条件不断发展，并通过学习团结为越来越复杂的情绪。由于这样一种演化过程，爱引起温柔，同情，相思和有关的情绪，恐惧引起窘迫，苦恼，焦虑和类似的派生情绪。愤怒引起仇恨，嫉妒，大怒和类似的情绪。</w:t>
      </w:r>
    </w:p>
    <w:p>
      <w:pPr>
        <w:keepNext w:val="0"/>
        <w:keepLines w:val="0"/>
        <w:pageBreakBefore w:val="0"/>
        <w:widowControl w:val="0"/>
        <w:kinsoku/>
        <w:wordWrap/>
        <w:overflowPunct/>
        <w:topLinePunct w:val="0"/>
        <w:autoSpaceDE/>
        <w:autoSpaceDN/>
        <w:bidi w:val="0"/>
        <w:adjustRightInd/>
        <w:snapToGrid/>
        <w:spacing w:line="400" w:lineRule="exact"/>
        <w:ind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针对低年龄段的幼儿，他们对情绪的自我调节能力较弱，容易产生发脾气的情况。这种时候不能用更大的声音去压制孩子，这样等同于火上浇油。我们老师需要静下心来与孩子沟通，可以采用让幼儿转移注意力的方式让幼儿逐渐冷静下来，倾听他们的想法，接纳不良情绪，做好一个情绪的疏散和引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shd w:val="clear" w:color="FFFFFF" w:fill="D9D9D9"/>
          <w:lang w:val="en-US" w:eastAsia="zh-CN"/>
        </w:rPr>
        <w:t>张蓉：</w:t>
      </w:r>
      <w:r>
        <w:rPr>
          <w:rFonts w:hint="eastAsia" w:asciiTheme="minorEastAsia" w:hAnsiTheme="minorEastAsia" w:eastAsiaTheme="minorEastAsia" w:cstheme="minorEastAsia"/>
          <w:sz w:val="21"/>
          <w:szCs w:val="21"/>
        </w:rPr>
        <w:t>新生儿存在三种类型的基本情绪反应，即恐惧、愤怒、爱，婴儿的情绪和情感具有易变换、易冲动、易传染、易外露的特征，儿童的基本情绪有微笑、痛苦与悲伤、焦虑与恐惧、愤怒，随着儿童对周围人的辨别能力增强，他们的情感选择性也随之增强，虽然他们的情感比婴儿期有较大发展，但还是不太稳定的，仍然有易变、易冲动、易“传染”的特定。</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shd w:val="clear" w:color="FFFFFF" w:fill="D9D9D9"/>
          <w:lang w:val="en-US" w:eastAsia="zh-CN"/>
        </w:rPr>
        <w:t>尹彦：</w:t>
      </w:r>
      <w:r>
        <w:rPr>
          <w:rFonts w:hint="eastAsia" w:asciiTheme="minorEastAsia" w:hAnsiTheme="minorEastAsia" w:eastAsiaTheme="minorEastAsia" w:cstheme="minorEastAsia"/>
          <w:b/>
          <w:bCs/>
          <w:sz w:val="21"/>
          <w:szCs w:val="21"/>
          <w:lang w:val="en-US" w:eastAsia="zh-CN"/>
        </w:rPr>
        <w:t>你会在工作中如何针对班级幼儿开展相关工作？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shd w:val="clear" w:color="FFFFFF" w:fill="D9D9D9"/>
          <w:lang w:val="en-US" w:eastAsia="zh-CN"/>
        </w:rPr>
        <w:t>张蓉：</w:t>
      </w:r>
      <w:r>
        <w:rPr>
          <w:rFonts w:hint="eastAsia" w:asciiTheme="minorEastAsia" w:hAnsiTheme="minorEastAsia" w:eastAsiaTheme="minorEastAsia" w:cstheme="minorEastAsia"/>
          <w:sz w:val="21"/>
          <w:szCs w:val="21"/>
        </w:rPr>
        <w:t>在班级日常工作中，关注幼儿的情绪是必然的，在我们班，我们利用早晨入园签到，引导幼儿根据自己的情绪选择相应的彩色笔进行签到，如生气是红色笔、难过是黑色笔等，根据孩子们的签到，教师及时关注、倾听幼儿的情绪故事，做好引导、家园联系等工作，帮助幼儿的不良情绪得到缓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shd w:val="clear" w:color="FFFFFF" w:fill="D9D9D9"/>
          <w:lang w:val="en-US" w:eastAsia="zh-CN"/>
        </w:rPr>
        <w:t>郑佳依：</w:t>
      </w:r>
      <w:r>
        <w:rPr>
          <w:rFonts w:hint="eastAsia" w:asciiTheme="minorEastAsia" w:hAnsiTheme="minorEastAsia" w:eastAsiaTheme="minorEastAsia" w:cstheme="minorEastAsia"/>
          <w:sz w:val="21"/>
          <w:szCs w:val="21"/>
        </w:rPr>
        <w:t>我会先观察班级幼儿的行为，判断他的气质类型，然后根据他的气质类型及当下 的情况进行判断， 理解他的情绪，并引导他冷静下来，在逐渐实现情绪调控。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shd w:val="clear" w:color="FFFFFF" w:fill="D9D9D9"/>
          <w:lang w:val="en-US" w:eastAsia="zh-CN"/>
        </w:rPr>
        <w:t>钱洁</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3~4岁小班幼儿的情绪更易外露且不稳定。由于还不能很好地识别与控制情绪,在自己的需求不被满足或遇到挫折时，这一阶段的幼儿就会变得手足无措,只好以“哭”这种最直接的方式来表达。我们班的乐乐就是典型的例子。乐乐会因为挫折和需求没有被满足而哭闹不止,有时甚至还会重重拍打自己的身体,这样的情绪问题不仅伤害了他自己，同时也影响了他人。为了走进乐乐的情感世界,我们开始观察和家园合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一天,芦老师带小朋友们玩了接龙当快递员的游戏。中途因为午餐时间到了,游戏不得不中断。当芦老师说:“小朋友,因为时间关系我们下次再继续玩吧！”乐乐哭闹不止，芦老师便答应了乐乐的要求,情绪得到控制后，乐乐擦了擦眼睛走到芦老师旁边念起了游戏里的话。可等到乐乐把快递送给萌萌后，依然还是在芦老师宣布游戏结束时大声哭闹起来，“游戏没结束，我不要去吃饭，我还继续玩。”芦老师没有同意，于是乐乐的情绪持续得特别久，不仅影响了乐乐就餐,还影响了乐乐一下午的情绪。</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我们及时反馈给了家长，通过家园合作共同培养幼儿游戏时间管理。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教师了解幼儿情绪的特征可以帮助家长和老师更好地与幼儿互动，关注他们的情绪状态，合理引导他们的情绪表达和处理方式。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shd w:val="clear" w:color="FFFFFF" w:fill="D9D9D9"/>
          <w:lang w:val="en-US" w:eastAsia="zh-CN"/>
        </w:rPr>
        <w:t>黄佳溢：</w:t>
      </w:r>
      <w:r>
        <w:rPr>
          <w:rFonts w:hint="eastAsia" w:asciiTheme="minorEastAsia" w:hAnsiTheme="minorEastAsia" w:eastAsiaTheme="minorEastAsia" w:cstheme="minorEastAsia"/>
          <w:sz w:val="21"/>
          <w:szCs w:val="21"/>
          <w:lang w:eastAsia="zh-CN"/>
        </w:rPr>
        <w:t>在日常教育教学中，我们也可以通过一些情绪管理类的绘本阅读来解决孩子们的一些问题，例如《把坏脾气收起来》、《我会想念》、《妈妈我真的很生气》等等，帮助幼儿理解“愤怒”、“生气”的情绪，向故事中的主人公一样，当想要发脾气的时候，可以通过恰当的方式发泄出来。通过循序渐进的方式，让孩子能够认识，理解，处理生活中的常见情绪。</w:t>
      </w:r>
    </w:p>
    <w:p>
      <w:pPr>
        <w:keepNext w:val="0"/>
        <w:keepLines w:val="0"/>
        <w:pageBreakBefore w:val="0"/>
        <w:widowControl w:val="0"/>
        <w:kinsoku/>
        <w:wordWrap/>
        <w:overflowPunct/>
        <w:topLinePunct w:val="0"/>
        <w:autoSpaceDE/>
        <w:autoSpaceDN/>
        <w:bidi w:val="0"/>
        <w:adjustRightInd/>
        <w:snapToGrid/>
        <w:spacing w:line="400" w:lineRule="exact"/>
        <w:ind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同时，老师也要做一个有心人，留心观察孩子的情绪变化。可以问孩子：“今天有高兴的事情发生吗？”“怎么看上去有点不开心？”如果孩子不想说，也不要强迫，只要让他感受到自己对他的爱、关注和支持就好了。</w:t>
      </w:r>
    </w:p>
    <w:p>
      <w:pPr>
        <w:keepNext w:val="0"/>
        <w:keepLines w:val="0"/>
        <w:pageBreakBefore w:val="0"/>
        <w:widowControl w:val="0"/>
        <w:kinsoku/>
        <w:wordWrap/>
        <w:overflowPunct/>
        <w:topLinePunct w:val="0"/>
        <w:autoSpaceDE/>
        <w:autoSpaceDN/>
        <w:bidi w:val="0"/>
        <w:adjustRightInd/>
        <w:snapToGrid/>
        <w:spacing w:line="400" w:lineRule="exact"/>
        <w:ind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总之，关注幼儿的心理健康、情绪管理，不是轻而易举的事。老师也是孩子效仿的对象之一，因此，老师也一定要做好自己的情绪管理、保持良好情绪，注意自己日常的一举一态，为孩子做好榜样。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shd w:val="clear" w:color="FFFFFF" w:fill="D9D9D9"/>
          <w:lang w:val="en-US" w:eastAsia="zh-CN"/>
        </w:rPr>
        <w:t>周桀：</w:t>
      </w:r>
      <w:r>
        <w:rPr>
          <w:rFonts w:hint="eastAsia" w:asciiTheme="minorEastAsia" w:hAnsiTheme="minorEastAsia" w:eastAsiaTheme="minorEastAsia" w:cstheme="minorEastAsia"/>
          <w:sz w:val="21"/>
          <w:szCs w:val="21"/>
          <w:lang w:eastAsia="zh-CN"/>
        </w:rPr>
        <w:t>孩子在成长过程中，总会产生不同的情感体验，不可避免地呈现各种各样的负面情绪状态。我们需要重视孩子的情感需求，并对孩子的情绪做出正确的引导，帮助孩子认识、了解和管理自己的情绪，学会理解他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-6岁儿童学习与发展指南》健康领域在目标2中强调：5-6岁幼儿“经常保持愉快的情绪，知道引起自己某种情绪的原因，并努力缓解；表达情绪的方式比较适度，不乱发脾气；能随着活动的需要转换情绪和注意”。我们从识别幼儿情绪、引导幼儿表达情绪、不良情绪排遣三个方面引导幼儿科学有效管理自己的情绪。</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正确认识情绪并留心观察</w:t>
      </w:r>
      <w:r>
        <w:rPr>
          <w:rFonts w:hint="eastAsia" w:asciiTheme="minorEastAsia" w:hAnsiTheme="minorEastAsia" w:eastAsiaTheme="minorEastAsia" w:cstheme="minorEastAsia"/>
          <w:sz w:val="21"/>
          <w:szCs w:val="21"/>
          <w:lang w:val="en-US" w:eastAsia="zh-CN"/>
        </w:rPr>
        <w:t>幼儿的情绪</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老师在一日活动的各个环节留意孩子的情绪，然后用“便利贴”记录下来，记录的内容可以是“一个词”（如，兴奋）；可以是“一句话”（如，冉冉的鞋子上的装饰扣掉了，她捂着眼睛轻轻地哭泣）；也可以是“一段话”（记录幼儿情绪发生的原因、过程及结果）然后贴在幼儿的照片旁边。记录留下“痕迹”，老师不仅在事后不会疏忽和遗忘，还可以有的放矢地对幼儿进行及时的帮助和教育。</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帮助孩子管理情绪的过程中，要教给孩子如何正确的表达和调节自己的情绪，应该把握两个原则。第一，不要给情绪设限，不管是好的情绪还是坏的情绪，都应该被认同；第二，承认自己的感觉，才能更好地接纳自己，进而接纳他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lang w:eastAsia="zh-CN"/>
        </w:rPr>
      </w:pPr>
    </w:p>
    <w:p>
      <w:pPr>
        <w:spacing w:before="66" w:line="160" w:lineRule="auto"/>
      </w:pPr>
    </w:p>
    <w:sectPr>
      <w:pgSz w:w="11906" w:h="16840"/>
      <w:pgMar w:top="720" w:right="734" w:bottom="0" w:left="7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44A73"/>
    <w:multiLevelType w:val="singleLevel"/>
    <w:tmpl w:val="A1244A73"/>
    <w:lvl w:ilvl="0" w:tentative="0">
      <w:start w:val="1"/>
      <w:numFmt w:val="decimal"/>
      <w:suff w:val="space"/>
      <w:lvlText w:val="%1."/>
      <w:lvlJc w:val="left"/>
    </w:lvl>
  </w:abstractNum>
  <w:abstractNum w:abstractNumId="1">
    <w:nsid w:val="D014D093"/>
    <w:multiLevelType w:val="singleLevel"/>
    <w:tmpl w:val="D014D093"/>
    <w:lvl w:ilvl="0" w:tentative="0">
      <w:start w:val="2"/>
      <w:numFmt w:val="decimal"/>
      <w:suff w:val="space"/>
      <w:lvlText w:val="%1."/>
      <w:lvlJc w:val="left"/>
    </w:lvl>
  </w:abstractNum>
  <w:abstractNum w:abstractNumId="2">
    <w:nsid w:val="EF33BC61"/>
    <w:multiLevelType w:val="singleLevel"/>
    <w:tmpl w:val="EF33BC61"/>
    <w:lvl w:ilvl="0" w:tentative="0">
      <w:start w:val="1"/>
      <w:numFmt w:val="decimal"/>
      <w:suff w:val="space"/>
      <w:lvlText w:val="%1."/>
      <w:lvlJc w:val="left"/>
    </w:lvl>
  </w:abstractNum>
  <w:abstractNum w:abstractNumId="3">
    <w:nsid w:val="3C1C45A9"/>
    <w:multiLevelType w:val="singleLevel"/>
    <w:tmpl w:val="3C1C45A9"/>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JiYzQzNDEzN2Q0OTExNzM2NzA1MTI1ZWZmODk2YjgifQ=="/>
  </w:docVars>
  <w:rsids>
    <w:rsidRoot w:val="00000000"/>
    <w:rsid w:val="040226D4"/>
    <w:rsid w:val="040A4AA1"/>
    <w:rsid w:val="040C6CDA"/>
    <w:rsid w:val="04CA658D"/>
    <w:rsid w:val="08291789"/>
    <w:rsid w:val="09141F34"/>
    <w:rsid w:val="0A714A29"/>
    <w:rsid w:val="0AFE5296"/>
    <w:rsid w:val="0BC65752"/>
    <w:rsid w:val="0D21363F"/>
    <w:rsid w:val="0D702F24"/>
    <w:rsid w:val="11755C50"/>
    <w:rsid w:val="117A5014"/>
    <w:rsid w:val="127241D0"/>
    <w:rsid w:val="13A10F7E"/>
    <w:rsid w:val="15C74BC3"/>
    <w:rsid w:val="18065A15"/>
    <w:rsid w:val="19AE61A3"/>
    <w:rsid w:val="1D553FAD"/>
    <w:rsid w:val="1F016D75"/>
    <w:rsid w:val="23CC71B3"/>
    <w:rsid w:val="249751B6"/>
    <w:rsid w:val="250F3DE0"/>
    <w:rsid w:val="27C62EDF"/>
    <w:rsid w:val="2A8E0750"/>
    <w:rsid w:val="2C701C77"/>
    <w:rsid w:val="2CED0985"/>
    <w:rsid w:val="35D539CE"/>
    <w:rsid w:val="3895301B"/>
    <w:rsid w:val="3B4C7172"/>
    <w:rsid w:val="3D5642D8"/>
    <w:rsid w:val="3D98229D"/>
    <w:rsid w:val="3E2060E3"/>
    <w:rsid w:val="44396E75"/>
    <w:rsid w:val="457A4CBC"/>
    <w:rsid w:val="4642439B"/>
    <w:rsid w:val="46BD7176"/>
    <w:rsid w:val="46E666CD"/>
    <w:rsid w:val="4CAD27D6"/>
    <w:rsid w:val="531F686F"/>
    <w:rsid w:val="5347785A"/>
    <w:rsid w:val="54244912"/>
    <w:rsid w:val="550850DA"/>
    <w:rsid w:val="5A2A1C4A"/>
    <w:rsid w:val="5A305343"/>
    <w:rsid w:val="5AB0033C"/>
    <w:rsid w:val="5E876089"/>
    <w:rsid w:val="5E887547"/>
    <w:rsid w:val="5EDB72B0"/>
    <w:rsid w:val="65A85527"/>
    <w:rsid w:val="677668F5"/>
    <w:rsid w:val="6A773A42"/>
    <w:rsid w:val="6CD44F1C"/>
    <w:rsid w:val="6E6B10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18"/>
      <w:szCs w:val="18"/>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2781</Words>
  <Characters>2791</Characters>
  <TotalTime>3</TotalTime>
  <ScaleCrop>false</ScaleCrop>
  <LinksUpToDate>false</LinksUpToDate>
  <CharactersWithSpaces>2797</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2023-10-08T14:26:00Z</dcterms:created>
  <dc:creator>xws</dc:creator>
  <cp:lastModifiedBy>向日葵</cp:lastModifiedBy>
  <dcterms:modified xsi:type="dcterms:W3CDTF">2024-06-17T04:31:01Z</dcterms:modified>
  <dc:title>新北区银河幼儿园“课程游戏化”建设活动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2024-02-29T09:04:34Z</vt:filetime>
  </property>
  <property fmtid="{D5CDD505-2E9C-101B-9397-08002B2CF9AE}" pid="4" name="KSOProductBuildVer">
    <vt:lpwstr>2052-12.1.0.16929</vt:lpwstr>
  </property>
  <property fmtid="{D5CDD505-2E9C-101B-9397-08002B2CF9AE}" pid="5" name="ICV">
    <vt:lpwstr>93457BDA5DA64908B35F47AC6D9F20EE_13</vt:lpwstr>
  </property>
</Properties>
</file>