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D534E">
      <w:pPr>
        <w:jc w:val="center"/>
        <w:rPr>
          <w:rFonts w:hint="eastAsia" w:ascii="Calibri" w:hAnsi="Calibri" w:eastAsia="宋体" w:cs="Times New Roman"/>
          <w:b/>
          <w:bCs/>
          <w:sz w:val="24"/>
          <w:szCs w:val="32"/>
          <w:lang w:val="en-US" w:eastAsia="zh-CN"/>
        </w:rPr>
      </w:pPr>
      <w:r>
        <w:rPr>
          <w:rFonts w:hint="eastAsia" w:ascii="Calibri" w:hAnsi="Calibri" w:eastAsia="宋体" w:cs="Times New Roman"/>
          <w:b/>
          <w:bCs/>
          <w:sz w:val="24"/>
          <w:szCs w:val="32"/>
          <w:lang w:val="en-US" w:eastAsia="zh-CN"/>
        </w:rPr>
        <w:t>培育室课题开题论证报告</w:t>
      </w:r>
    </w:p>
    <w:p w14:paraId="17273512">
      <w:pPr>
        <w:jc w:val="center"/>
        <w:rPr>
          <w:rFonts w:hint="default" w:ascii="Calibri" w:hAnsi="Calibri" w:eastAsia="宋体" w:cs="Times New Roman"/>
          <w:b/>
          <w:bCs/>
          <w:sz w:val="24"/>
          <w:szCs w:val="32"/>
          <w:lang w:val="en-US" w:eastAsia="zh-CN"/>
        </w:rPr>
      </w:pPr>
      <w:bookmarkStart w:id="0" w:name="_GoBack"/>
      <w:r>
        <w:rPr>
          <w:rFonts w:hint="eastAsia" w:ascii="Calibri" w:hAnsi="Calibri" w:eastAsia="宋体" w:cs="Times New Roman"/>
          <w:b/>
          <w:bCs/>
          <w:sz w:val="21"/>
          <w:szCs w:val="21"/>
          <w:lang w:val="en-US" w:eastAsia="zh-CN"/>
        </w:rPr>
        <w:t>——初中英语颜淑情优秀教师培育室第4次活动</w:t>
      </w:r>
      <w:bookmarkEnd w:id="0"/>
    </w:p>
    <w:p w14:paraId="3E8466E4">
      <w:pPr>
        <w:pStyle w:val="2"/>
        <w:keepNext w:val="0"/>
        <w:keepLines w:val="0"/>
        <w:widowControl/>
        <w:suppressLineNumbers w:val="0"/>
        <w:shd w:val="clear" w:fill="FFFFFF"/>
        <w:spacing w:before="0" w:beforeAutospacing="0" w:after="0" w:afterAutospacing="0" w:line="260" w:lineRule="atLeast"/>
        <w:ind w:left="0" w:right="0" w:firstLine="28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为培养和促进青年教师专业能力发展，12月27日，新北区教管中心开展了一次培育室课题开题论证的会议，要求各培育室进行课题的开题论证，并邀请到了常州市教科院规划办王俊主任，经开区教师发展中心何运耿主任以及新北区教管中心教研室主任周文荣对各课题进行指导。</w:t>
      </w:r>
    </w:p>
    <w:p w14:paraId="49CFF6D5">
      <w:pPr>
        <w:pStyle w:val="2"/>
        <w:keepNext w:val="0"/>
        <w:keepLines w:val="0"/>
        <w:widowControl/>
        <w:suppressLineNumbers w:val="0"/>
        <w:shd w:val="clear" w:fill="FFFFFF"/>
        <w:spacing w:before="0" w:beforeAutospacing="0" w:after="0" w:afterAutospacing="0" w:line="260" w:lineRule="atLeast"/>
        <w:ind w:left="0" w:right="0" w:firstLine="489" w:firstLineChars="233"/>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首先是马潇老师进行论证报告，她的课题是《指向文化意识培育的初中英语阅读教学策略的研究》；其次是杨炜娟老师进行论证报告，她的课题是《主题意义下的初中英语阅读教学研究》。两位老师分别就选题理由，概念界定，研究目标及内容，研究方法，主要观点及创新，组织与分工，实施步骤，预期成果，可行性分析进行了论证汇报。</w:t>
      </w:r>
    </w:p>
    <w:p w14:paraId="4F74D291">
      <w:pPr>
        <w:pStyle w:val="2"/>
        <w:keepNext w:val="0"/>
        <w:keepLines w:val="0"/>
        <w:widowControl/>
        <w:suppressLineNumbers w:val="0"/>
        <w:shd w:val="clear" w:fill="FFFFFF"/>
        <w:spacing w:before="0" w:beforeAutospacing="0" w:after="0" w:afterAutospacing="0" w:line="260" w:lineRule="atLeast"/>
        <w:ind w:right="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drawing>
          <wp:inline distT="0" distB="0" distL="114300" distR="114300">
            <wp:extent cx="2470785" cy="1870075"/>
            <wp:effectExtent l="0" t="0" r="5715" b="15875"/>
            <wp:docPr id="1" name="图片 1" descr="IMG_1312(20240617-15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312(20240617-152350)"/>
                    <pic:cNvPicPr>
                      <a:picLocks noChangeAspect="1"/>
                    </pic:cNvPicPr>
                  </pic:nvPicPr>
                  <pic:blipFill>
                    <a:blip r:embed="rId4"/>
                    <a:stretch>
                      <a:fillRect/>
                    </a:stretch>
                  </pic:blipFill>
                  <pic:spPr>
                    <a:xfrm>
                      <a:off x="0" y="0"/>
                      <a:ext cx="2470785" cy="1870075"/>
                    </a:xfrm>
                    <a:prstGeom prst="rect">
                      <a:avLst/>
                    </a:prstGeom>
                  </pic:spPr>
                </pic:pic>
              </a:graphicData>
            </a:graphic>
          </wp:inline>
        </w:drawing>
      </w:r>
      <w:r>
        <w:rPr>
          <w:rFonts w:hint="eastAsia" w:ascii="Calibri" w:hAnsi="Calibri" w:eastAsia="宋体" w:cs="Times New Roman"/>
          <w:kern w:val="2"/>
          <w:sz w:val="21"/>
          <w:szCs w:val="21"/>
          <w:lang w:val="en-US" w:eastAsia="zh-CN" w:bidi="ar-SA"/>
        </w:rPr>
        <w:drawing>
          <wp:inline distT="0" distB="0" distL="114300" distR="114300">
            <wp:extent cx="2564765" cy="1859280"/>
            <wp:effectExtent l="0" t="0" r="6985" b="7620"/>
            <wp:docPr id="2" name="图片 2" descr="IMG_1311(20240617-15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311(20240617-152334)"/>
                    <pic:cNvPicPr>
                      <a:picLocks noChangeAspect="1"/>
                    </pic:cNvPicPr>
                  </pic:nvPicPr>
                  <pic:blipFill>
                    <a:blip r:embed="rId5"/>
                    <a:stretch>
                      <a:fillRect/>
                    </a:stretch>
                  </pic:blipFill>
                  <pic:spPr>
                    <a:xfrm>
                      <a:off x="0" y="0"/>
                      <a:ext cx="2564765" cy="1859280"/>
                    </a:xfrm>
                    <a:prstGeom prst="rect">
                      <a:avLst/>
                    </a:prstGeom>
                  </pic:spPr>
                </pic:pic>
              </a:graphicData>
            </a:graphic>
          </wp:inline>
        </w:drawing>
      </w:r>
    </w:p>
    <w:p w14:paraId="5895EB4B">
      <w:pPr>
        <w:pStyle w:val="2"/>
        <w:keepNext w:val="0"/>
        <w:keepLines w:val="0"/>
        <w:widowControl/>
        <w:suppressLineNumbers w:val="0"/>
        <w:shd w:val="clear" w:fill="FFFFFF"/>
        <w:spacing w:before="0" w:beforeAutospacing="0" w:after="0" w:afterAutospacing="0" w:line="260" w:lineRule="atLeast"/>
        <w:ind w:right="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    开题论证报告结束后，王俊主任和何运耿主任分别对杨炜娟老师的课题和马潇老师的课题，进行了亲切而详尽的指导，指出了问题所在并进行了解释与分析，提供了改进的建议，令大家醍醐灌顶，促使课题开展跨进了质的一大步。</w:t>
      </w:r>
    </w:p>
    <w:p w14:paraId="1911D97E">
      <w:pPr>
        <w:pStyle w:val="2"/>
        <w:keepNext w:val="0"/>
        <w:keepLines w:val="0"/>
        <w:widowControl/>
        <w:suppressLineNumbers w:val="0"/>
        <w:shd w:val="clear" w:fill="FFFFFF"/>
        <w:spacing w:before="0" w:beforeAutospacing="0" w:after="0" w:afterAutospacing="0" w:line="260" w:lineRule="atLeast"/>
        <w:ind w:right="0"/>
        <w:rPr>
          <w:rFonts w:hint="default" w:ascii="Calibri" w:hAnsi="Calibri" w:eastAsia="宋体" w:cs="Times New Roman"/>
          <w:kern w:val="2"/>
          <w:sz w:val="21"/>
          <w:szCs w:val="21"/>
          <w:lang w:val="en-US" w:eastAsia="zh-CN" w:bidi="ar-SA"/>
        </w:rPr>
      </w:pPr>
      <w:r>
        <w:rPr>
          <w:rFonts w:hint="default" w:ascii="Calibri" w:hAnsi="Calibri" w:eastAsia="宋体" w:cs="Times New Roman"/>
          <w:kern w:val="2"/>
          <w:sz w:val="21"/>
          <w:szCs w:val="21"/>
          <w:lang w:val="en-US" w:eastAsia="zh-CN" w:bidi="ar-SA"/>
        </w:rPr>
        <w:drawing>
          <wp:inline distT="0" distB="0" distL="114300" distR="114300">
            <wp:extent cx="5041265" cy="3061970"/>
            <wp:effectExtent l="0" t="0" r="6985" b="5080"/>
            <wp:docPr id="3" name="图片 3" descr="IMG_1313(20240617-1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313(20240617-154021)"/>
                    <pic:cNvPicPr>
                      <a:picLocks noChangeAspect="1"/>
                    </pic:cNvPicPr>
                  </pic:nvPicPr>
                  <pic:blipFill>
                    <a:blip r:embed="rId6"/>
                    <a:stretch>
                      <a:fillRect/>
                    </a:stretch>
                  </pic:blipFill>
                  <pic:spPr>
                    <a:xfrm>
                      <a:off x="0" y="0"/>
                      <a:ext cx="5041265" cy="3061970"/>
                    </a:xfrm>
                    <a:prstGeom prst="rect">
                      <a:avLst/>
                    </a:prstGeom>
                  </pic:spPr>
                </pic:pic>
              </a:graphicData>
            </a:graphic>
          </wp:inline>
        </w:drawing>
      </w:r>
    </w:p>
    <w:p w14:paraId="1159E440">
      <w:pPr>
        <w:pStyle w:val="2"/>
        <w:keepNext w:val="0"/>
        <w:keepLines w:val="0"/>
        <w:widowControl/>
        <w:suppressLineNumbers w:val="0"/>
        <w:shd w:val="clear" w:fill="FFFFFF"/>
        <w:spacing w:before="0" w:beforeAutospacing="0" w:after="0" w:afterAutospacing="0" w:line="260" w:lineRule="atLeast"/>
        <w:ind w:right="0"/>
        <w:rPr>
          <w:rFonts w:hint="default"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    通过此次开题论证报告，各培育室课题主持人及成员对各自的课题有了深入的了解和认知，后期大家将根据专家建议进行改进与完善。</w:t>
      </w:r>
    </w:p>
    <w:p w14:paraId="4578A74D">
      <w:pPr>
        <w:pStyle w:val="2"/>
        <w:keepNext w:val="0"/>
        <w:keepLines w:val="0"/>
        <w:widowControl/>
        <w:suppressLineNumbers w:val="0"/>
        <w:shd w:val="clear" w:fill="FFFFFF"/>
        <w:spacing w:before="0" w:beforeAutospacing="0" w:after="0" w:afterAutospacing="0" w:line="260" w:lineRule="atLeast"/>
        <w:ind w:left="0" w:right="0" w:firstLine="280"/>
        <w:rPr>
          <w:rFonts w:hint="eastAsia" w:ascii="Calibri" w:hAnsi="Calibri" w:eastAsia="宋体" w:cs="Times New Roman"/>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ZjNDZjYTMwNGU1YjRjOWMwNzFkYjA4OWQ4ZDFiN2EifQ=="/>
  </w:docVars>
  <w:rsids>
    <w:rsidRoot w:val="16F50FB9"/>
    <w:rsid w:val="01967DCC"/>
    <w:rsid w:val="0A9F23E7"/>
    <w:rsid w:val="100106CE"/>
    <w:rsid w:val="10EE0900"/>
    <w:rsid w:val="12C71D06"/>
    <w:rsid w:val="130C7A7A"/>
    <w:rsid w:val="16F50FB9"/>
    <w:rsid w:val="17397E4F"/>
    <w:rsid w:val="175C5E17"/>
    <w:rsid w:val="194A1770"/>
    <w:rsid w:val="21640D5D"/>
    <w:rsid w:val="25457290"/>
    <w:rsid w:val="27A7378B"/>
    <w:rsid w:val="34384B8F"/>
    <w:rsid w:val="34CF6B76"/>
    <w:rsid w:val="3FE97990"/>
    <w:rsid w:val="40C477AB"/>
    <w:rsid w:val="41F06AA9"/>
    <w:rsid w:val="43122A4F"/>
    <w:rsid w:val="44CC6C2E"/>
    <w:rsid w:val="4550160D"/>
    <w:rsid w:val="46DC30ED"/>
    <w:rsid w:val="51ED1C6D"/>
    <w:rsid w:val="63ED479F"/>
    <w:rsid w:val="7E3570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1007</Words>
  <Characters>1050</Characters>
  <Lines>0</Lines>
  <Paragraphs>0</Paragraphs>
  <TotalTime>14</TotalTime>
  <ScaleCrop>false</ScaleCrop>
  <LinksUpToDate>false</LinksUpToDate>
  <CharactersWithSpaces>1098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2024-06-13T05:28:00Z</dcterms:created>
  <dc:creator>杨炜娟</dc:creator>
  <cp:lastModifiedBy>杨炜娟</cp:lastModifiedBy>
  <dcterms:modified xsi:type="dcterms:W3CDTF">2024-06-17T07:50:23Z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7EB7E722EAF345918768E2DE17E1B9ED_11</vt:lpwstr>
  </property>
</Properties>
</file>