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520" w:firstLineChars="11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6月理论学习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【题目】《“做数学”的理论基础分析》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【作者】喻平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【学习内容】</w:t>
      </w:r>
    </w:p>
    <w:p>
      <w:pPr>
        <w:widowControl w:val="0"/>
        <w:numPr>
          <w:ilvl w:val="0"/>
          <w:numId w:val="0"/>
        </w:numPr>
        <w:ind w:firstLine="422" w:firstLineChars="200"/>
        <w:jc w:val="both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知行结合：“做数学”的认识论基础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广义地理解，做数学研究、做数学练习、解答数学问题、动手操作去发现规律或验证规律等过程，均可谓“做数学”。但本研究所谓的“做数学”， 是指学生运用材料和工具，在协同动手动脑的过程中，理解数学知识，发现数学规律（关系）， 创造性地解决问题，发展数学核心素养。从外延看， “做数学”包括：（1）数学体验，即通过操作、观察、感悟、理解来学习数学。就是让学生动手操作，在操作中体验数学。由此，学生可以获得大量的感性知识。（2）数学实验，即通过操作、观察、探究、发现及论证来学习数学。就是引导学生利用一定的工具（实物或软件）， 通过操作感受、观察思考、归纳抽象等过程建构数学概念、验证数学结论、探索数学规律、解决数学问题。（3）综合实践，即通过思考、实践、运用、解决问题来学习数学。它以经验与生活为核心，强调学生通过实践，增强问题和创新意识，学习科学研究的方法，发展综合运用知识的能力。</w:t>
      </w:r>
    </w:p>
    <w:p>
      <w:pPr>
        <w:widowControl w:val="0"/>
        <w:numPr>
          <w:ilvl w:val="0"/>
          <w:numId w:val="0"/>
        </w:numPr>
        <w:ind w:firstLine="420" w:firstLineChars="200"/>
        <w:jc w:val="both"/>
        <w:rPr>
          <w:rFonts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数学体验中的知与行。小学生对数的认识， 始于对具体事物数量的抽象。例如，通过数小棒认识自然数，然后逐步脱离小棒，用头脑中形成的表象来表征对象，最后再将其转化为符号表征；通过对小棒数量增减的操作，形成自然数加减的直观认识，逐步过渡到表象表征，最后习得符号表征。这些过程的起始阶段都是动手操作的行为。</w:t>
      </w:r>
    </w:p>
    <w:p>
      <w:pPr>
        <w:widowControl w:val="0"/>
        <w:numPr>
          <w:ilvl w:val="0"/>
          <w:numId w:val="0"/>
        </w:numPr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数学实验中的知与行。数学实验强调操作与观察，这当然是在“做数学”。其实，数学家做数学研究也是在做实验，不过这种实验更多的是思维实验，即借助符号表征来完成实验过程。对于小学生和初中生来说，他们具备的知识量有限，思维也没有上升到能够完全依托符号表征来完成实验的水平，因而在发现知识、理解知识方面仍需要动作表征或表象表征的支持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综合实践中的知与行。将数学知识用于实践，解决与现实生活或其他学科相关的问题，这个过程也是与“做数学”密不可分的。以数学为工具去解决现实生活或其他学科中的问题，是一个数学建模的过程，需要收集真实的数据，分析建立适当的数学模型。收集数据是动手操作或手脑并用的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/>
          <w:lang w:val="en-US" w:eastAsia="zh-CN"/>
        </w:rPr>
        <w:t xml:space="preserve">    </w:t>
      </w:r>
      <w:r>
        <w:rPr>
          <w:rStyle w:val="5"/>
          <w:rFonts w:hint="eastAsia" w:ascii="宋体" w:hAnsi="宋体" w:eastAsia="宋体" w:cs="宋体"/>
          <w:sz w:val="21"/>
          <w:szCs w:val="21"/>
        </w:rPr>
        <w:t>建构知识：“做数学”的学习论基础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首先，“做数学”是学生的个体行为。显然， “做数学”不是由教师演示操作规程，学生模仿来完成的，而是由教师提供目标、暗示方向，学生自己设计路径、制订方案来完成的。因此，在“做数学”的过程中，学生作为独立的个体，通过自己的思考、自己的行动来实现学习目标，本质上就是自我建构知识的过程。正因为如此，学生在“做数学”的过程中，就可以提出自己的见解，将个人的热情、自我的主张融入学习中。这与建构主义的主旨是一致的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其次，“做数学”不是知识传递的模式。客观主义强调知识的客观性，认为知识是客观存在的， 科学研究的任务是发现这些客观规律，不能带有科学家自身的价值观；同时，发现的结果只能是对现实存在的真实写照，不能带有代表社会群体意识和利益的价值意向。因此，人的学习过程是个体认识这些客观事物，将客观知识转化为主观知识的过程。学习的本质是通过建立客观现实与个体头脑的映射，将客观知识复制到头脑中，成为一种无条件的接受。教师的任务是为学生构建一个知识复制的场域，提供一种知识传递的情境，将教学设定为利用证实的思维解读教材，目的是要学生相信这些事实并接受它。与此不同，“做数学”不是教师告诉学生这个知识是什么，而是要学生通过自己的感知和具体的操作来认识事物的特征，建构知识的雏形，然后通过论证来确立知识的合理性。这显然更符合建构主义学习的基本要义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再次，“做数学”是合作学习的方式。在真实教学中，教师往往采用分组方式来组织学生“做数学”，小组成员之间可以相互讨论，充分发表自己的看法和意见，在交流中完成学习任务。建构主义将建造房子作为教学的一种隐喻：教师的主要工作是搭建脚手架，学生的工作是站在脚手架上添砖加瓦。显然，这个工作需要小组合作来完成：有的人搅拌混凝土，有的人运送砖块，有的人砌砖。如果说这种隐喻强调合作学习中分工的角色和作用，那么合作学习另一个更重要的功能在于：交流本身就是学生思维差异的取长补短，这也正是社会建构主义的内核所在。</w:t>
      </w:r>
    </w:p>
    <w:p>
      <w:pPr>
        <w:ind w:firstLine="42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最后，“做数学”是用情境支持知识理解。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【学习反思】</w:t>
      </w:r>
    </w:p>
    <w:p>
      <w:pPr>
        <w:numPr>
          <w:ilvl w:val="0"/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数学实验的学习方式大致分为三类：边做边思式数学实验学习、尝试归纳式数学实验学习和猜想验证式数学实验学习。</w:t>
      </w:r>
    </w:p>
    <w:p>
      <w:pPr>
        <w:numPr>
          <w:ilvl w:val="0"/>
          <w:numId w:val="0"/>
        </w:numPr>
        <w:ind w:firstLine="48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3143250</wp:posOffset>
            </wp:positionH>
            <wp:positionV relativeFrom="paragraph">
              <wp:posOffset>11430</wp:posOffset>
            </wp:positionV>
            <wp:extent cx="3091815" cy="1629410"/>
            <wp:effectExtent l="0" t="0" r="13335" b="8890"/>
            <wp:wrapTight wrapText="bothSides">
              <wp:wrapPolygon>
                <wp:start x="15704" y="0"/>
                <wp:lineTo x="0" y="0"/>
                <wp:lineTo x="0" y="5556"/>
                <wp:lineTo x="6255" y="8081"/>
                <wp:lineTo x="6255" y="10354"/>
                <wp:lineTo x="6787" y="12122"/>
                <wp:lineTo x="7586" y="12122"/>
                <wp:lineTo x="7586" y="20203"/>
                <wp:lineTo x="7985" y="21465"/>
                <wp:lineTo x="8118" y="21465"/>
                <wp:lineTo x="13309" y="21465"/>
                <wp:lineTo x="13442" y="21465"/>
                <wp:lineTo x="13841" y="20203"/>
                <wp:lineTo x="13841" y="12122"/>
                <wp:lineTo x="17434" y="12122"/>
                <wp:lineTo x="19031" y="10859"/>
                <wp:lineTo x="18898" y="8081"/>
                <wp:lineTo x="21427" y="5303"/>
                <wp:lineTo x="21427" y="758"/>
                <wp:lineTo x="21294" y="0"/>
                <wp:lineTo x="15704" y="0"/>
              </wp:wrapPolygon>
            </wp:wrapTight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91815" cy="1629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边做边思式数学实验学习。该类型学习侧重于动手操作，同时在动手操作中重思考、重发现。学生在经历动手实践、手脑并用的实验过程中，让实验发现逐步从模糊走向清晰，从清晰走向深度理解，建立数学结构，并把该结构广泛迁移应用于新情境。其学习路径如下图所示。</w:t>
      </w: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4312285</wp:posOffset>
            </wp:positionH>
            <wp:positionV relativeFrom="paragraph">
              <wp:posOffset>184150</wp:posOffset>
            </wp:positionV>
            <wp:extent cx="1843405" cy="2190750"/>
            <wp:effectExtent l="0" t="0" r="4445" b="0"/>
            <wp:wrapTight wrapText="bothSides">
              <wp:wrapPolygon>
                <wp:start x="0" y="0"/>
                <wp:lineTo x="0" y="3005"/>
                <wp:lineTo x="5804" y="3005"/>
                <wp:lineTo x="0" y="4508"/>
                <wp:lineTo x="0" y="7513"/>
                <wp:lineTo x="5580" y="9016"/>
                <wp:lineTo x="0" y="9016"/>
                <wp:lineTo x="0" y="16717"/>
                <wp:lineTo x="5580" y="18031"/>
                <wp:lineTo x="0" y="18407"/>
                <wp:lineTo x="0" y="21037"/>
                <wp:lineTo x="223" y="21412"/>
                <wp:lineTo x="12500" y="21412"/>
                <wp:lineTo x="13393" y="18970"/>
                <wp:lineTo x="12277" y="18407"/>
                <wp:lineTo x="10045" y="18031"/>
                <wp:lineTo x="13170" y="16341"/>
                <wp:lineTo x="12500" y="12021"/>
                <wp:lineTo x="13839" y="12021"/>
                <wp:lineTo x="15848" y="10143"/>
                <wp:lineTo x="15625" y="9016"/>
                <wp:lineTo x="21429" y="8640"/>
                <wp:lineTo x="21429" y="4883"/>
                <wp:lineTo x="14732" y="3381"/>
                <wp:lineTo x="13170" y="2442"/>
                <wp:lineTo x="12723" y="0"/>
                <wp:lineTo x="0" y="0"/>
              </wp:wrapPolygon>
            </wp:wrapTight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4340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numId w:val="0"/>
        </w:numPr>
        <w:ind w:firstLine="420" w:firstLineChars="20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2.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尝试归纳式数学实验学习。尝试归纳式实验学习大多是贯穿课堂的大实验，其思考、探究的空间大、时间长，重在指向培养学生合情推理思想与学会提出问题、研究问题的学习能力。其学习路径如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图所示。</w:t>
      </w:r>
    </w:p>
    <w:p>
      <w:pPr>
        <w:numPr>
          <w:numId w:val="0"/>
        </w:numPr>
        <w:rPr>
          <w:rFonts w:ascii="宋体" w:hAnsi="宋体" w:eastAsia="宋体" w:cs="宋体"/>
          <w:sz w:val="24"/>
          <w:szCs w:val="24"/>
        </w:rPr>
      </w:pPr>
    </w:p>
    <w:p>
      <w:pPr>
        <w:numPr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numId w:val="0"/>
        </w:numPr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20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numPr>
          <w:ilvl w:val="0"/>
          <w:numId w:val="1"/>
        </w:numPr>
        <w:ind w:firstLine="420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3792855</wp:posOffset>
            </wp:positionH>
            <wp:positionV relativeFrom="paragraph">
              <wp:posOffset>83820</wp:posOffset>
            </wp:positionV>
            <wp:extent cx="2070735" cy="2607310"/>
            <wp:effectExtent l="0" t="0" r="5715" b="2540"/>
            <wp:wrapTight wrapText="bothSides">
              <wp:wrapPolygon>
                <wp:start x="13711" y="0"/>
                <wp:lineTo x="1192" y="0"/>
                <wp:lineTo x="0" y="158"/>
                <wp:lineTo x="0" y="3945"/>
                <wp:lineTo x="4372" y="5050"/>
                <wp:lineTo x="4173" y="5050"/>
                <wp:lineTo x="0" y="6155"/>
                <wp:lineTo x="0" y="10416"/>
                <wp:lineTo x="5365" y="12625"/>
                <wp:lineTo x="6359" y="12625"/>
                <wp:lineTo x="6359" y="20201"/>
                <wp:lineTo x="6955" y="21463"/>
                <wp:lineTo x="14506" y="21463"/>
                <wp:lineTo x="14705" y="21305"/>
                <wp:lineTo x="14903" y="12625"/>
                <wp:lineTo x="16096" y="12625"/>
                <wp:lineTo x="21461" y="10574"/>
                <wp:lineTo x="21461" y="6155"/>
                <wp:lineTo x="17288" y="5050"/>
                <wp:lineTo x="16294" y="5050"/>
                <wp:lineTo x="21461" y="3788"/>
                <wp:lineTo x="21262" y="473"/>
                <wp:lineTo x="20865" y="0"/>
                <wp:lineTo x="13711" y="0"/>
              </wp:wrapPolygon>
            </wp:wrapTight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70735" cy="2607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猜想验证式数学实验学习。猜想验证实验与尝试归纳式实验相似，贯穿课堂核心环节，是一种常用的研究方式。该学习方式侧重于学生猜想，是基于学生猜想，引发的实验研究，同时也注重学生质疑和提问能力的培养。其学习路径如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右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图所示。</w:t>
      </w:r>
    </w:p>
    <w:p>
      <w:pPr>
        <w:widowControl w:val="0"/>
        <w:numPr>
          <w:numId w:val="0"/>
        </w:numPr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widowControl w:val="0"/>
        <w:numPr>
          <w:numId w:val="0"/>
        </w:numPr>
        <w:ind w:firstLine="420" w:firstLineChars="200"/>
        <w:jc w:val="both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bookmarkStart w:id="0" w:name="_GoBack"/>
      <w:bookmarkEnd w:id="0"/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三类学习方式有相互的交叉渗透，具有共性：注重可视性、尝试性、分析性、结构化、一般化以及创造性，指向学生高阶能力与素养的达成，使学生成为爱研究、能研究的学习者。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267B580"/>
    <w:multiLevelType w:val="singleLevel"/>
    <w:tmpl w:val="C267B580"/>
    <w:lvl w:ilvl="0" w:tentative="0">
      <w:start w:val="3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NTA3YjM4ZDk1YzM2YmIxOTczMjlkMGUzYzJiM2YifQ=="/>
  </w:docVars>
  <w:rsids>
    <w:rsidRoot w:val="7392092F"/>
    <w:rsid w:val="0528458F"/>
    <w:rsid w:val="0B7F7ED7"/>
    <w:rsid w:val="179C6CCA"/>
    <w:rsid w:val="1E60770A"/>
    <w:rsid w:val="6DD05A39"/>
    <w:rsid w:val="72B3073A"/>
    <w:rsid w:val="73920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</Words>
  <Characters>63</Characters>
  <Lines>0</Lines>
  <Paragraphs>0</Paragraphs>
  <TotalTime>15</TotalTime>
  <ScaleCrop>false</ScaleCrop>
  <LinksUpToDate>false</LinksUpToDate>
  <CharactersWithSpaces>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2024-06-13T07:20:00Z</dcterms:created>
  <dc:creator>陆萍芬</dc:creator>
  <cp:lastModifiedBy>陆萍芬</cp:lastModifiedBy>
  <dcterms:modified xsi:type="dcterms:W3CDTF">2024-06-15T00:59:16Z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56002F4E47224ED4996622FB80C2D729_13</vt:lpwstr>
  </property>
</Properties>
</file>