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270" w:line="288" w:lineRule="auto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活在课堂里：一名数学老师的读后感</w:t>
      </w:r>
    </w:p>
    <w:p>
      <w:pPr>
        <w:jc w:val="center"/>
        <w:rPr>
          <w:rFonts w:hint="eastAsia" w:ascii="&quot;Microsoft YaHei&quot;" w:hAnsi="&quot;Microsoft YaHei&quot;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&quot;Microsoft YaHei&quot;" w:hAnsi="&quot;Microsoft YaHei&quot;" w:eastAsia="宋体"/>
          <w:b w:val="0"/>
          <w:bCs/>
          <w:sz w:val="28"/>
          <w:szCs w:val="28"/>
          <w:lang w:val="en-US" w:eastAsia="zh-CN"/>
        </w:rPr>
        <w:t>武进区礼河实验学校      吴燕</w:t>
      </w:r>
    </w:p>
    <w:p>
      <w:pPr>
        <w:jc w:val="center"/>
        <w:rPr>
          <w:rFonts w:hint="default" w:ascii="&quot;Microsoft YaHei&quot;" w:hAnsi="&quot;Microsoft YaHei&quot;" w:eastAsia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当翻完《活在课堂里》这本书的最后一页，我的思绪还沉浸在那片智慧的海洋之中。作为一名数学老师，我从书中看到了自己的影子，也看到了教育对作者成长的深刻影响，以及我们这一代教育工作者应该持有的责任和追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活在课堂里》的作者是一位具有丰富教育经验的老师，他将自己的教育实践和对教育的深刻洞察浓缩在书中。核心内容主要围绕数学教育理念和实践，展现了如何在课堂这个小宇宙里，引领学生探索数学的奥秘，体验数学的乐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作者而言，教育不仅仅是传授知识，更是一种心灵的触碰和成长的陪伴。他在书中分享了自己如何通过教育影响学生，同时也被学生所影响，共同成长的故事。这种教育对成长的双向影响，让我深感共鸣。书中强调的数学教育理念，特别是注重培养学生的思考能力和提高学习兴趣，让我深受启发。传统的数学教育往往注重知识的灌输和解题技巧的训练，而忽略了学生的思维发展和兴趣培养。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学生学习，不只是学习知识，也不只是训练能力，更重要的是要从教育中发现自己，认识自己，体验自己，丰富自己。最完美的教育就是鼓励学生做梦，然后帮助学生实现他们的梦想；而最重要的教育过程无非就是帮助学生认识他自己，然后成长为他自己的过程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然而，《活在课堂里》提醒我，数学教育应该是一种思维的训练和情感的投入，而不仅仅是知识的传递。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实际教学中，我也开始尝试运用这种理念。例如，在教授几何知识时，我不再仅仅要求学生记住公式和定理，而是引导他们通过观察、操作和思考来发现问题、解决问题。这种教学方式不仅提高了学生的学习兴趣，也锻炼了他们的思维能力。</w:t>
      </w:r>
      <w:r>
        <w:rPr>
          <w:rFonts w:hint="eastAsia" w:asciiTheme="minorEastAsia" w:hAnsiTheme="minorEastAsia" w:eastAsiaTheme="minorEastAsia" w:cstheme="minorEastAsia"/>
        </w:rPr>
        <w:t xml:space="preserve">“学而不思则罔，思而不学则殆” 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有时</w:t>
      </w:r>
      <w:r>
        <w:rPr>
          <w:rFonts w:hint="eastAsia" w:asciiTheme="minorEastAsia" w:hAnsiTheme="minorEastAsia" w:eastAsiaTheme="minorEastAsia" w:cstheme="minorEastAsia"/>
        </w:rPr>
        <w:t>思考显得尤为重要。法国著名思想家帕斯卡说：“一个人不过是自然界一只最脆弱的芦苇，但这是一只会思考的芦苇，人因思想而伟大。”如何才算是善于思考？一是思维的深刻性。要有打破沙锅问到底，非把问题搞明白不可；二是思维的敏捷性。机智果敢地处理问题；三是思维的灵活性。对待学生要随机应变；第四，思维的独创性。“不唯上，不唯书，不人云亦云，不依赖别人的思想和原则，不寻求现成的解决方案。”我们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应该</w:t>
      </w:r>
      <w:r>
        <w:rPr>
          <w:rFonts w:hint="eastAsia" w:asciiTheme="minorEastAsia" w:hAnsiTheme="minorEastAsia" w:eastAsiaTheme="minorEastAsia" w:cstheme="minorEastAsia"/>
        </w:rPr>
        <w:t>与学生一起进行专业写作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一个人的专业写作史，就是他的教育史。真正的思考是从写作开始的。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阅读《活在课堂里》的过程中，我深感自己在教学理念和方法上还有很多不足。书中的很多观点和做法都让我耳目一新，同时也引发了我对自己教学实践的反思。我开始更加关注学生的个性发展和需求，尝试采用多样化的教学方式来激发他们的学习兴趣和积极性。同时，我也更加注重与学生的沟通和互动，努力营造一个和谐、积极、充满探索精神的课堂氛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书中提及了如何在现代社会背景下改善和优化数学教育方法，这引发了我对当前数学教育挑战与困难的思考。随着科技的快速发展和信息时代的到来，学生获取知识的途径更加多元化，这对我们传统的数学教育方式提出了更高的要求。我意识到，要跟上时代的步伐，就必须不断更新教育观念，引入现代教学手段，如信息技术和在线教育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</w:rPr>
        <w:t>所有的环境都能产生教育家；所有的磨难都可能造就教育家。许多人经常埋怨自己的条件不好，条件不够，其实，所有的问题往往出在自己身上。我们自己就是环境，就是条件。完善自己，挑战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自己</w:t>
      </w:r>
      <w:r>
        <w:rPr>
          <w:rFonts w:hint="eastAsia" w:ascii="宋体" w:hAnsi="宋体" w:eastAsia="宋体" w:cs="宋体"/>
          <w:kern w:val="0"/>
          <w:sz w:val="24"/>
        </w:rPr>
        <w:t>，就是在改善环境，就是在创造条件。不要等别人为你提供机会，而应努力为自己创造条件。</w:t>
      </w:r>
      <w:r>
        <w:rPr>
          <w:rFonts w:hint="eastAsia" w:ascii="宋体" w:hAnsi="宋体" w:eastAsia="宋体" w:cs="宋体"/>
          <w:sz w:val="24"/>
          <w:szCs w:val="24"/>
        </w:rPr>
        <w:t>同时，我们还要关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注学生的全面发展，培养他们的创新能力和实践能力，以适应未来社会的需求。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回顾自己的成长经历和职业经验，我深刻体会到《活在课堂里》所反映出的对数学教育工作的深刻思考及启示。作为一名数学老师，我不仅要传授数学知识，更要关注学生的成长和发展，引导他们发现数学的魅力，培养他们的数学素养和思维能力。同时，我也认识到自己在职业发展上还有很多需要学习和提升的地方。我将继续努力学习新的教育理念和教学方法，不断提高自己的专业素养和教学能力，为学生的成长和发展贡献自己的力量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总的来说，《活在课堂里》这本书为我提供了宝贵的启示和思考，让我更加坚定了自己的教育信念和追求。我深感这本书的观点深刻、见解独到，对于指导我的教学实践和职业发展具有重要的指导意义。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如果说教育即生长，那么，教育的使命就应该是为生长提供最好的环境。什么是最好的环境？第一是自由的时间，第二是好的老师。这里的环境既有时间“物”的因素，更有好的老师“人”的因素，而所谓老师的“好”一定还包括对学生时间的捍卫。学生只有有了宽裕的时间沉思和体验，才能自由地发展心智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今后的工作中，我将继续践行书中的教育理念和方法，不断探索和创新教学方式和手段，努力营造一个充满活力和探索精神的课堂氛围。我相信，在我和学生的共同努力下，我们一定能够在数学的世界里共同成长、共同进步。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身正为范，就是要对自己要求高一点。老师的言行，是学生活生生的教科书。为人师表，才能引导学生向正确的方向前行。教师应该是一个主动帮助别人的人，应该有一颗善良的心，有一种悲天悯人的情怀，对弱者有着天然的同情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24"/>
        </w:rPr>
        <w:t>我想，幸福是人类的永恒追寻，对教师而言也不例外。为了幸福，我们乐于做教师。作为教师，我们要深刻理解幸福的缘由。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&quot;Microsoft YaHei&quo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NTVjMzExMDI3ZDI1NGQyNzYxZGIxMmM3MGZmNmMwYzcifQ=="/>
  </w:docVars>
  <w:rsids>
    <w:rsidRoot w:val="00000000"/>
    <w:rsid w:val="05D24EDA"/>
    <w:rsid w:val="39FA4B69"/>
    <w:rsid w:val="5E000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Header Char"/>
    <w:basedOn w:val="14"/>
    <w:link w:val="8"/>
    <w:uiPriority w:val="99"/>
  </w:style>
  <w:style w:type="character" w:customStyle="1" w:styleId="18">
    <w:name w:val="Heading 1 Char"/>
    <w:basedOn w:val="14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9">
    <w:name w:val="Heading 2 Char"/>
    <w:basedOn w:val="14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Heading 3 Char"/>
    <w:basedOn w:val="14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Heading 4 Char"/>
    <w:basedOn w:val="14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Subtitle Char"/>
    <w:basedOn w:val="14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Title Char"/>
    <w:basedOn w:val="14"/>
    <w:link w:val="1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1344</Words>
  <Characters>1344</Characters>
  <TotalTime>0</TotalTime>
  <ScaleCrop>false</ScaleCrop>
  <LinksUpToDate>false</LinksUpToDate>
  <CharactersWithSpaces>1344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2024-06-12T07:09:41Z</dcterms:created>
  <dc:creator>Administrator</dc:creator>
  <cp:lastModifiedBy>Administrator</cp:lastModifiedBy>
  <dcterms:modified xsi:type="dcterms:W3CDTF">2024-06-12T07:30:02Z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645258DCBC184831B9752DBDD754497B_12</vt:lpwstr>
  </property>
</Properties>
</file>