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92" w:rsidRDefault="004D381C">
      <w:pPr>
        <w:jc w:val="center"/>
        <w:rPr>
          <w:rFonts w:ascii="黑体" w:eastAsia="黑体" w:hAnsi="黑体" w:cs="黑体"/>
          <w:sz w:val="22"/>
          <w:szCs w:val="28"/>
        </w:rPr>
      </w:pPr>
      <w:r>
        <w:rPr>
          <w:rFonts w:ascii="黑体" w:eastAsia="黑体" w:hAnsi="黑体" w:cs="黑体" w:hint="eastAsia"/>
          <w:b/>
          <w:bCs/>
          <w:sz w:val="32"/>
          <w:szCs w:val="40"/>
        </w:rPr>
        <w:t>5</w:t>
      </w:r>
      <w:bookmarkStart w:id="0" w:name="_GoBack"/>
      <w:bookmarkEnd w:id="0"/>
      <w:r>
        <w:rPr>
          <w:rFonts w:ascii="黑体" w:eastAsia="黑体" w:hAnsi="黑体" w:cs="黑体" w:hint="eastAsia"/>
          <w:b/>
          <w:bCs/>
          <w:sz w:val="32"/>
          <w:szCs w:val="40"/>
        </w:rPr>
        <w:t>月理论学习（承叶）</w:t>
      </w:r>
    </w:p>
    <w:tbl>
      <w:tblPr>
        <w:tblStyle w:val="a6"/>
        <w:tblW w:w="0" w:type="auto"/>
        <w:tblLook w:val="04A0"/>
      </w:tblPr>
      <w:tblGrid>
        <w:gridCol w:w="1899"/>
        <w:gridCol w:w="6623"/>
      </w:tblGrid>
      <w:tr w:rsidR="009E6592">
        <w:tc>
          <w:tcPr>
            <w:tcW w:w="1899" w:type="dxa"/>
            <w:vAlign w:val="center"/>
          </w:tcPr>
          <w:p w:rsidR="009E6592" w:rsidRDefault="004D381C">
            <w:pPr>
              <w:spacing w:line="360" w:lineRule="auto"/>
            </w:pPr>
            <w:r>
              <w:rPr>
                <w:rFonts w:ascii="黑体" w:eastAsia="黑体" w:hAnsi="黑体" w:cs="黑体" w:hint="eastAsia"/>
                <w:b/>
                <w:bCs/>
                <w:sz w:val="28"/>
                <w:szCs w:val="36"/>
              </w:rPr>
              <w:t>【论文题目】</w:t>
            </w:r>
          </w:p>
        </w:tc>
        <w:tc>
          <w:tcPr>
            <w:tcW w:w="6623" w:type="dxa"/>
            <w:vAlign w:val="center"/>
          </w:tcPr>
          <w:p w:rsidR="009E6592" w:rsidRDefault="004D381C" w:rsidP="00AA42DC">
            <w:pPr>
              <w:spacing w:line="360" w:lineRule="auto"/>
              <w:jc w:val="center"/>
              <w:rPr>
                <w:sz w:val="24"/>
              </w:rPr>
            </w:pPr>
            <w:r>
              <w:rPr>
                <w:rFonts w:ascii="宋体" w:eastAsia="宋体" w:hAnsi="宋体" w:cs="宋体" w:hint="eastAsia"/>
                <w:b/>
                <w:bCs/>
                <w:sz w:val="24"/>
              </w:rPr>
              <w:t>《</w:t>
            </w:r>
            <w:r w:rsidR="00AA42DC" w:rsidRPr="00AA42DC">
              <w:rPr>
                <w:rFonts w:ascii="宋体" w:eastAsia="宋体" w:hAnsi="宋体" w:cs="宋体" w:hint="eastAsia"/>
                <w:b/>
                <w:bCs/>
                <w:sz w:val="24"/>
              </w:rPr>
              <w:t>小学数学实验教学的原则、内容选择与教学策略</w:t>
            </w:r>
            <w:r>
              <w:rPr>
                <w:rFonts w:ascii="宋体" w:eastAsia="宋体" w:hAnsi="宋体" w:cs="宋体" w:hint="eastAsia"/>
                <w:b/>
                <w:bCs/>
                <w:sz w:val="24"/>
              </w:rPr>
              <w:t>》</w:t>
            </w:r>
          </w:p>
        </w:tc>
      </w:tr>
      <w:tr w:rsidR="009E6592">
        <w:tc>
          <w:tcPr>
            <w:tcW w:w="1899" w:type="dxa"/>
            <w:vAlign w:val="center"/>
          </w:tcPr>
          <w:p w:rsidR="009E6592" w:rsidRDefault="004D381C">
            <w:pPr>
              <w:spacing w:line="360" w:lineRule="auto"/>
            </w:pPr>
            <w:r>
              <w:rPr>
                <w:rFonts w:ascii="黑体" w:eastAsia="黑体" w:hAnsi="黑体" w:cs="黑体" w:hint="eastAsia"/>
                <w:b/>
                <w:bCs/>
                <w:sz w:val="28"/>
                <w:szCs w:val="36"/>
              </w:rPr>
              <w:t>【学习摘要】</w:t>
            </w:r>
          </w:p>
        </w:tc>
        <w:tc>
          <w:tcPr>
            <w:tcW w:w="6623" w:type="dxa"/>
          </w:tcPr>
          <w:p w:rsidR="00AA42DC" w:rsidRPr="00AA42DC" w:rsidRDefault="00AA42DC" w:rsidP="00AA42DC">
            <w:pPr>
              <w:spacing w:line="400" w:lineRule="exact"/>
              <w:ind w:firstLineChars="200" w:firstLine="480"/>
              <w:rPr>
                <w:sz w:val="24"/>
              </w:rPr>
            </w:pPr>
            <w:r w:rsidRPr="00AA42DC">
              <w:rPr>
                <w:rFonts w:hint="eastAsia"/>
                <w:sz w:val="24"/>
              </w:rPr>
              <w:t>1</w:t>
            </w:r>
            <w:r w:rsidRPr="00AA42DC">
              <w:rPr>
                <w:rFonts w:hint="eastAsia"/>
                <w:sz w:val="24"/>
              </w:rPr>
              <w:t>．基于问题解决展开数学实验</w:t>
            </w:r>
          </w:p>
          <w:p w:rsidR="00AA42DC" w:rsidRPr="00AA42DC" w:rsidRDefault="00AA42DC" w:rsidP="00AA42DC">
            <w:pPr>
              <w:spacing w:line="400" w:lineRule="exact"/>
              <w:ind w:firstLineChars="200" w:firstLine="480"/>
              <w:rPr>
                <w:sz w:val="24"/>
              </w:rPr>
            </w:pPr>
            <w:r w:rsidRPr="00AA42DC">
              <w:rPr>
                <w:rFonts w:hint="eastAsia"/>
                <w:sz w:val="24"/>
              </w:rPr>
              <w:t>数学实验需要有开展研究的导向性问题，如果一个数学实验就是清晰明确地解决一个问题，即基于物化材料的基础上解决一个真实问题的解决。如五上《解决问题的策略——一一列举》，我们就可以设计一个基于问题解决（怎样</w:t>
            </w:r>
            <w:proofErr w:type="gramStart"/>
            <w:r w:rsidRPr="00AA42DC">
              <w:rPr>
                <w:rFonts w:hint="eastAsia"/>
                <w:sz w:val="24"/>
              </w:rPr>
              <w:t>围面积</w:t>
            </w:r>
            <w:proofErr w:type="gramEnd"/>
            <w:r w:rsidRPr="00AA42DC">
              <w:rPr>
                <w:rFonts w:hint="eastAsia"/>
                <w:sz w:val="24"/>
              </w:rPr>
              <w:t>最大？——学生猜想：长</w:t>
            </w:r>
            <w:proofErr w:type="gramStart"/>
            <w:r w:rsidRPr="00AA42DC">
              <w:rPr>
                <w:rFonts w:hint="eastAsia"/>
                <w:sz w:val="24"/>
              </w:rPr>
              <w:t>与宽最接近</w:t>
            </w:r>
            <w:proofErr w:type="gramEnd"/>
            <w:r w:rsidRPr="00AA42DC">
              <w:rPr>
                <w:rFonts w:hint="eastAsia"/>
                <w:sz w:val="24"/>
              </w:rPr>
              <w:t>面积最大）的数学实验，老师为每两人一桌提供实验操作的物化材料：代替</w:t>
            </w:r>
            <w:r w:rsidRPr="00AA42DC">
              <w:rPr>
                <w:rFonts w:hint="eastAsia"/>
                <w:sz w:val="24"/>
              </w:rPr>
              <w:t>22</w:t>
            </w:r>
            <w:r w:rsidRPr="00AA42DC">
              <w:rPr>
                <w:rFonts w:hint="eastAsia"/>
                <w:sz w:val="24"/>
              </w:rPr>
              <w:t>根</w:t>
            </w:r>
            <w:r w:rsidRPr="00AA42DC">
              <w:rPr>
                <w:rFonts w:hint="eastAsia"/>
                <w:sz w:val="24"/>
              </w:rPr>
              <w:t>1</w:t>
            </w:r>
            <w:r w:rsidRPr="00AA42DC">
              <w:rPr>
                <w:rFonts w:hint="eastAsia"/>
                <w:sz w:val="24"/>
              </w:rPr>
              <w:t>米长栅栏的</w:t>
            </w:r>
            <w:r w:rsidRPr="00AA42DC">
              <w:rPr>
                <w:rFonts w:hint="eastAsia"/>
                <w:sz w:val="24"/>
              </w:rPr>
              <w:t>22</w:t>
            </w:r>
            <w:r w:rsidRPr="00AA42DC">
              <w:rPr>
                <w:rFonts w:hint="eastAsia"/>
                <w:sz w:val="24"/>
              </w:rPr>
              <w:t>根小棒，画出不同围法的方格纸等材料。同时出示实验活动要求与实验记录单。①围</w:t>
            </w:r>
            <w:proofErr w:type="gramStart"/>
            <w:r w:rsidRPr="00AA42DC">
              <w:rPr>
                <w:rFonts w:hint="eastAsia"/>
                <w:sz w:val="24"/>
              </w:rPr>
              <w:t>围</w:t>
            </w:r>
            <w:proofErr w:type="gramEnd"/>
            <w:r w:rsidRPr="00AA42DC">
              <w:rPr>
                <w:rFonts w:hint="eastAsia"/>
                <w:sz w:val="24"/>
              </w:rPr>
              <w:t>画画：用</w:t>
            </w:r>
            <w:r w:rsidRPr="00AA42DC">
              <w:rPr>
                <w:rFonts w:hint="eastAsia"/>
                <w:sz w:val="24"/>
              </w:rPr>
              <w:t>22</w:t>
            </w:r>
            <w:r w:rsidRPr="00AA42DC">
              <w:rPr>
                <w:rFonts w:hint="eastAsia"/>
                <w:sz w:val="24"/>
              </w:rPr>
              <w:t>根小棒围一围，并把你们的</w:t>
            </w:r>
            <w:proofErr w:type="gramStart"/>
            <w:r w:rsidRPr="00AA42DC">
              <w:rPr>
                <w:rFonts w:hint="eastAsia"/>
                <w:sz w:val="24"/>
              </w:rPr>
              <w:t>围法画下来</w:t>
            </w:r>
            <w:proofErr w:type="gramEnd"/>
            <w:r w:rsidRPr="00AA42DC">
              <w:rPr>
                <w:rFonts w:hint="eastAsia"/>
                <w:sz w:val="24"/>
              </w:rPr>
              <w:t>；②算算填填：算出各种围法的面积，填在实验记录单里；③比比说说：比较记录的数据，说说你们有什么发现。学生主体通过充分的拼搭（也有部分学生拼搭几个后直接推理）与表格数据的数学化分析，直指目标解决了问题：长</w:t>
            </w:r>
            <w:r w:rsidRPr="00AA42DC">
              <w:rPr>
                <w:rFonts w:hint="eastAsia"/>
                <w:sz w:val="24"/>
              </w:rPr>
              <w:t>6</w:t>
            </w:r>
            <w:r w:rsidRPr="00AA42DC">
              <w:rPr>
                <w:rFonts w:hint="eastAsia"/>
                <w:sz w:val="24"/>
              </w:rPr>
              <w:t>米、宽</w:t>
            </w:r>
            <w:r w:rsidRPr="00AA42DC">
              <w:rPr>
                <w:rFonts w:hint="eastAsia"/>
                <w:sz w:val="24"/>
              </w:rPr>
              <w:t>5</w:t>
            </w:r>
            <w:r w:rsidRPr="00AA42DC">
              <w:rPr>
                <w:rFonts w:hint="eastAsia"/>
                <w:sz w:val="24"/>
              </w:rPr>
              <w:t>米的长方形面积最大，当然也伴随着规律的发现：周长不变，长与宽越接近面积越大，并由此过程体悟一一列举的解题策略。像上述这样解决问题的实验活动只是整个课堂教学的一部分，也可以称之为解决问题的一个小实验，并不需要贯穿整堂数学课。</w:t>
            </w:r>
          </w:p>
          <w:p w:rsidR="00AA42DC" w:rsidRPr="00AA42DC" w:rsidRDefault="00AA42DC" w:rsidP="00AA42DC">
            <w:pPr>
              <w:spacing w:line="400" w:lineRule="exact"/>
              <w:ind w:firstLineChars="200" w:firstLine="480"/>
              <w:rPr>
                <w:sz w:val="24"/>
              </w:rPr>
            </w:pPr>
            <w:r w:rsidRPr="00AA42DC">
              <w:rPr>
                <w:rFonts w:hint="eastAsia"/>
                <w:sz w:val="24"/>
              </w:rPr>
              <w:t>其实，在现有教材的很多</w:t>
            </w:r>
            <w:proofErr w:type="gramStart"/>
            <w:r w:rsidRPr="00AA42DC">
              <w:rPr>
                <w:rFonts w:hint="eastAsia"/>
                <w:sz w:val="24"/>
              </w:rPr>
              <w:t>新授内容</w:t>
            </w:r>
            <w:proofErr w:type="gramEnd"/>
            <w:r w:rsidRPr="00AA42DC">
              <w:rPr>
                <w:rFonts w:hint="eastAsia"/>
                <w:sz w:val="24"/>
              </w:rPr>
              <w:t>核心环节的问题解决，或是习题中的解决问题，都可以开发并设计为一个一个有物化材料支撑的数学小实验，让学生在实验中感悟解决问题的策略，验证数学问题的猜想，探索表面现象中蕴藏的规律，并充分体验到自主探索、动手实践、合作分享、交流思辨的乐趣。</w:t>
            </w:r>
          </w:p>
          <w:p w:rsidR="00AA42DC" w:rsidRPr="00AA42DC" w:rsidRDefault="00AA42DC" w:rsidP="00AA42DC">
            <w:pPr>
              <w:spacing w:line="400" w:lineRule="exact"/>
              <w:ind w:firstLineChars="200" w:firstLine="480"/>
              <w:rPr>
                <w:sz w:val="24"/>
              </w:rPr>
            </w:pPr>
            <w:r w:rsidRPr="00AA42DC">
              <w:rPr>
                <w:rFonts w:hint="eastAsia"/>
                <w:sz w:val="24"/>
              </w:rPr>
              <w:t>2</w:t>
            </w:r>
            <w:r w:rsidRPr="00AA42DC">
              <w:rPr>
                <w:rFonts w:hint="eastAsia"/>
                <w:sz w:val="24"/>
              </w:rPr>
              <w:t>．基于研究方法推进数学实验</w:t>
            </w:r>
          </w:p>
          <w:p w:rsidR="00AA42DC" w:rsidRPr="00AA42DC" w:rsidRDefault="00AA42DC" w:rsidP="00AA42DC">
            <w:pPr>
              <w:spacing w:line="400" w:lineRule="exact"/>
              <w:ind w:firstLineChars="200" w:firstLine="480"/>
              <w:rPr>
                <w:sz w:val="24"/>
              </w:rPr>
            </w:pPr>
            <w:r w:rsidRPr="00AA42DC">
              <w:rPr>
                <w:rFonts w:hint="eastAsia"/>
                <w:sz w:val="24"/>
              </w:rPr>
              <w:t>所谓结构性地推进数学实验，即实验活动呈现“特例→类推→一般化”的结构化特征贯穿整堂数学课。这类实验有更强的后续迁移性，对学生能力要求稍高，适于学习基础较好的学习对象，一般中高年级可以尝试实践。如五上“平行四边形的面积计算”，面积公式的推导就可以设计成一个结构性实验：第一层次，让学生由方格纸上一个平行四边形与转化成长方形的特例引发计算公式的猜想性实验；第二层次，让学生操作转</w:t>
            </w:r>
            <w:r w:rsidRPr="00AA42DC">
              <w:rPr>
                <w:rFonts w:hint="eastAsia"/>
                <w:sz w:val="24"/>
              </w:rPr>
              <w:lastRenderedPageBreak/>
              <w:t>化教材提供方格纸上</w:t>
            </w:r>
            <w:r w:rsidRPr="00AA42DC">
              <w:rPr>
                <w:rFonts w:hint="eastAsia"/>
                <w:sz w:val="24"/>
              </w:rPr>
              <w:t>3</w:t>
            </w:r>
            <w:r w:rsidRPr="00AA42DC">
              <w:rPr>
                <w:rFonts w:hint="eastAsia"/>
                <w:sz w:val="24"/>
              </w:rPr>
              <w:t>个例子，进行计算公式类推的验证性实验；第三层次，不带方格纸的任意平行四边形与转化成长方形进行计算公式的一般化实验推理。正是这样的结构性数学实验的过程经历，后续平面图形如圆的面积公式、立体图形的体积计算公式的实验研究也有了基础，同时也能迁移到其他一些数学规律的探究发现之中。</w:t>
            </w:r>
          </w:p>
          <w:p w:rsidR="00AA42DC" w:rsidRPr="00AA42DC" w:rsidRDefault="00AA42DC" w:rsidP="00AA42DC">
            <w:pPr>
              <w:spacing w:line="400" w:lineRule="exact"/>
              <w:ind w:firstLineChars="200" w:firstLine="480"/>
              <w:rPr>
                <w:sz w:val="24"/>
              </w:rPr>
            </w:pPr>
            <w:r w:rsidRPr="00AA42DC">
              <w:rPr>
                <w:rFonts w:hint="eastAsia"/>
                <w:sz w:val="24"/>
              </w:rPr>
              <w:t>再如六年级下册“面积的变化”，是一个蕴含探索规律的实践与综合领域的学习内容，教师将教学内容与教学活动进行了结构化的实验活动设计，为学生创建了两次经历数学实验活动的机会。如“实验活动</w:t>
            </w:r>
            <w:proofErr w:type="gramStart"/>
            <w:r w:rsidRPr="00AA42DC">
              <w:rPr>
                <w:rFonts w:hint="eastAsia"/>
                <w:sz w:val="24"/>
              </w:rPr>
              <w:t>一</w:t>
            </w:r>
            <w:proofErr w:type="gramEnd"/>
            <w:r w:rsidRPr="00AA42DC">
              <w:rPr>
                <w:rFonts w:hint="eastAsia"/>
                <w:sz w:val="24"/>
              </w:rPr>
              <w:t>要求：</w:t>
            </w:r>
            <w:r w:rsidRPr="00AA42DC">
              <w:rPr>
                <w:rFonts w:hint="eastAsia"/>
                <w:sz w:val="24"/>
              </w:rPr>
              <w:t xml:space="preserve"> </w:t>
            </w:r>
            <w:r w:rsidRPr="00AA42DC">
              <w:rPr>
                <w:rFonts w:hint="eastAsia"/>
                <w:sz w:val="24"/>
              </w:rPr>
              <w:t>①</w:t>
            </w:r>
            <w:r w:rsidRPr="00AA42DC">
              <w:rPr>
                <w:rFonts w:hint="eastAsia"/>
                <w:sz w:val="24"/>
              </w:rPr>
              <w:t xml:space="preserve"> </w:t>
            </w:r>
            <w:r w:rsidRPr="00AA42DC">
              <w:rPr>
                <w:rFonts w:hint="eastAsia"/>
                <w:sz w:val="24"/>
              </w:rPr>
              <w:t>画一画：任意画一个长方形，再画出按</w:t>
            </w:r>
            <w:r w:rsidRPr="00AA42DC">
              <w:rPr>
                <w:rFonts w:hint="eastAsia"/>
                <w:sz w:val="24"/>
              </w:rPr>
              <w:t>3</w:t>
            </w:r>
            <w:r w:rsidRPr="00AA42DC">
              <w:rPr>
                <w:rFonts w:hint="eastAsia"/>
                <w:sz w:val="24"/>
              </w:rPr>
              <w:t>∶</w:t>
            </w:r>
            <w:r w:rsidRPr="00AA42DC">
              <w:rPr>
                <w:rFonts w:hint="eastAsia"/>
                <w:sz w:val="24"/>
              </w:rPr>
              <w:t>1</w:t>
            </w:r>
            <w:r w:rsidRPr="00AA42DC">
              <w:rPr>
                <w:rFonts w:hint="eastAsia"/>
                <w:sz w:val="24"/>
              </w:rPr>
              <w:t>放大后的长方形。②算一算：算出长方形放大后与放大前长的比、宽的比。③</w:t>
            </w:r>
            <w:r w:rsidRPr="00AA42DC">
              <w:rPr>
                <w:rFonts w:hint="eastAsia"/>
                <w:sz w:val="24"/>
              </w:rPr>
              <w:t xml:space="preserve"> </w:t>
            </w:r>
            <w:r w:rsidRPr="00AA42DC">
              <w:rPr>
                <w:rFonts w:hint="eastAsia"/>
                <w:sz w:val="24"/>
              </w:rPr>
              <w:t>想一想：你还能想到长方形放大后与放大前哪些量的比？④</w:t>
            </w:r>
            <w:r w:rsidRPr="00AA42DC">
              <w:rPr>
                <w:rFonts w:hint="eastAsia"/>
                <w:sz w:val="24"/>
              </w:rPr>
              <w:t xml:space="preserve"> </w:t>
            </w:r>
            <w:r w:rsidRPr="00AA42DC">
              <w:rPr>
                <w:rFonts w:hint="eastAsia"/>
                <w:sz w:val="24"/>
              </w:rPr>
              <w:t>比一比：观察表格中的数据，你有什么发现？”</w:t>
            </w:r>
            <w:r w:rsidRPr="00AA42DC">
              <w:rPr>
                <w:rFonts w:hint="eastAsia"/>
                <w:sz w:val="24"/>
              </w:rPr>
              <w:t xml:space="preserve"> </w:t>
            </w:r>
            <w:r w:rsidRPr="00AA42DC">
              <w:rPr>
                <w:rFonts w:hint="eastAsia"/>
                <w:sz w:val="24"/>
              </w:rPr>
              <w:t>其中要求③的适当留白有了更开放的思考空间，很好激发了学生自主探究创造的热情，学生很自然联想到了周长与面积放大后与放大前的关系，并由此特例引发规律的猜想，激起第二、三次类推与一般化实验活动。“实验活动二要求：①量一量、算一算：测量计算给定的</w:t>
            </w:r>
            <w:r w:rsidRPr="00AA42DC">
              <w:rPr>
                <w:rFonts w:hint="eastAsia"/>
                <w:sz w:val="24"/>
              </w:rPr>
              <w:t>3</w:t>
            </w:r>
            <w:r w:rsidRPr="00AA42DC">
              <w:rPr>
                <w:rFonts w:hint="eastAsia"/>
                <w:sz w:val="24"/>
              </w:rPr>
              <w:t>个图形，填写下表。②想一想、画一画：想想是否有反例，自己任意画一组图形计算验证。③比一比、说一说：比较表中数据，你的猜想正确吗？”这里将教材三个例子作为类推验证实验，而自己任意画一组图形的验证既是寻找反例的实验，同时也是进行规律的深层次一般化验证探究的实验活动。而这个结构性实验研究方法也在本课</w:t>
            </w:r>
            <w:proofErr w:type="gramStart"/>
            <w:r w:rsidRPr="00AA42DC">
              <w:rPr>
                <w:rFonts w:hint="eastAsia"/>
                <w:sz w:val="24"/>
              </w:rPr>
              <w:t>课</w:t>
            </w:r>
            <w:proofErr w:type="gramEnd"/>
            <w:r w:rsidRPr="00AA42DC">
              <w:rPr>
                <w:rFonts w:hint="eastAsia"/>
                <w:sz w:val="24"/>
              </w:rPr>
              <w:t>尾立体图形的棱长与体积变化规律的延伸思考中得以迁移孕伏。经历这样的结构性实验活动，其最大优势就是让我们看到数学实验为学生带来了什么样的变化，即学生素养的整体提升，尤其学生学力的可持续发展。</w:t>
            </w:r>
          </w:p>
          <w:p w:rsidR="00AA42DC" w:rsidRPr="00AA42DC" w:rsidRDefault="00AA42DC" w:rsidP="00AA42DC">
            <w:pPr>
              <w:spacing w:line="400" w:lineRule="exact"/>
              <w:ind w:firstLineChars="200" w:firstLine="480"/>
              <w:rPr>
                <w:sz w:val="24"/>
              </w:rPr>
            </w:pPr>
            <w:r w:rsidRPr="00AA42DC">
              <w:rPr>
                <w:rFonts w:hint="eastAsia"/>
                <w:sz w:val="24"/>
              </w:rPr>
              <w:t>3</w:t>
            </w:r>
            <w:r w:rsidRPr="00AA42DC">
              <w:rPr>
                <w:rFonts w:hint="eastAsia"/>
                <w:sz w:val="24"/>
              </w:rPr>
              <w:t>．基于探究深化生成数学实验</w:t>
            </w:r>
          </w:p>
          <w:p w:rsidR="009E6592" w:rsidRDefault="00AA42DC" w:rsidP="00AA42DC">
            <w:pPr>
              <w:spacing w:line="400" w:lineRule="exact"/>
              <w:ind w:firstLineChars="200" w:firstLine="480"/>
              <w:jc w:val="left"/>
              <w:rPr>
                <w:sz w:val="24"/>
              </w:rPr>
            </w:pPr>
            <w:r w:rsidRPr="00AA42DC">
              <w:rPr>
                <w:rFonts w:hint="eastAsia"/>
                <w:sz w:val="24"/>
              </w:rPr>
              <w:t>在适合实验教学内容实施的过程中，还有一种如俄罗斯套娃的实验套实验的操作范式，即在原有问题解决的实验基础上再生出新的小实验的过程，几个实验一环套一环彼此紧密相连，是学生思维向纵深发展的实验研究活动，可以看作实验教学的又一种策略。</w:t>
            </w:r>
          </w:p>
        </w:tc>
      </w:tr>
      <w:tr w:rsidR="009E6592">
        <w:tc>
          <w:tcPr>
            <w:tcW w:w="1899" w:type="dxa"/>
            <w:vAlign w:val="center"/>
          </w:tcPr>
          <w:p w:rsidR="009E6592" w:rsidRDefault="004D381C">
            <w:r>
              <w:rPr>
                <w:rFonts w:ascii="黑体" w:eastAsia="黑体" w:hAnsi="黑体" w:cs="黑体" w:hint="eastAsia"/>
                <w:b/>
                <w:bCs/>
                <w:sz w:val="28"/>
                <w:szCs w:val="36"/>
              </w:rPr>
              <w:lastRenderedPageBreak/>
              <w:t>【学习反思】</w:t>
            </w:r>
          </w:p>
        </w:tc>
        <w:tc>
          <w:tcPr>
            <w:tcW w:w="6623" w:type="dxa"/>
          </w:tcPr>
          <w:p w:rsidR="009E6592" w:rsidRDefault="00AA42DC" w:rsidP="00AA42DC">
            <w:pPr>
              <w:spacing w:line="400" w:lineRule="exact"/>
              <w:ind w:firstLineChars="200" w:firstLine="480"/>
              <w:rPr>
                <w:rFonts w:hint="eastAsia"/>
                <w:sz w:val="24"/>
              </w:rPr>
            </w:pPr>
            <w:r>
              <w:rPr>
                <w:sz w:val="24"/>
              </w:rPr>
              <w:t>借助实验导入新课</w:t>
            </w:r>
          </w:p>
          <w:p w:rsidR="00AA42DC" w:rsidRDefault="00AA42DC" w:rsidP="00AA42DC">
            <w:pPr>
              <w:spacing w:line="400" w:lineRule="exact"/>
              <w:ind w:firstLineChars="200" w:firstLine="480"/>
              <w:rPr>
                <w:rFonts w:hint="eastAsia"/>
                <w:sz w:val="24"/>
              </w:rPr>
            </w:pPr>
            <w:r>
              <w:rPr>
                <w:rFonts w:hint="eastAsia"/>
                <w:sz w:val="24"/>
              </w:rPr>
              <w:lastRenderedPageBreak/>
              <w:t>课堂导入很重要，所以新课伊始可以借助实验引入</w:t>
            </w:r>
            <w:r w:rsidR="001F1BAF">
              <w:rPr>
                <w:rFonts w:hint="eastAsia"/>
                <w:sz w:val="24"/>
              </w:rPr>
              <w:t>，吸引学生的注意力，激发学生学习和探究的兴趣，为之后的课堂教学奠定良好的基础。</w:t>
            </w:r>
          </w:p>
          <w:p w:rsidR="001F1BAF" w:rsidRDefault="001F1BAF" w:rsidP="00AA42DC">
            <w:pPr>
              <w:spacing w:line="400" w:lineRule="exact"/>
              <w:ind w:firstLineChars="200" w:firstLine="480"/>
              <w:rPr>
                <w:rFonts w:hint="eastAsia"/>
                <w:sz w:val="24"/>
              </w:rPr>
            </w:pPr>
            <w:r>
              <w:rPr>
                <w:rFonts w:hint="eastAsia"/>
                <w:sz w:val="24"/>
              </w:rPr>
              <w:t>借助实验引导学生资助探究</w:t>
            </w:r>
          </w:p>
          <w:p w:rsidR="001F1BAF" w:rsidRDefault="001F1BAF" w:rsidP="00AA42DC">
            <w:pPr>
              <w:spacing w:line="400" w:lineRule="exact"/>
              <w:ind w:firstLineChars="200" w:firstLine="480"/>
              <w:rPr>
                <w:rFonts w:hint="eastAsia"/>
                <w:sz w:val="24"/>
              </w:rPr>
            </w:pPr>
            <w:r>
              <w:rPr>
                <w:rFonts w:hint="eastAsia"/>
                <w:sz w:val="24"/>
              </w:rPr>
              <w:t>想要获得良好的课堂教学效果，教师要转变传统的教学观念，</w:t>
            </w:r>
            <w:proofErr w:type="gramStart"/>
            <w:r>
              <w:rPr>
                <w:rFonts w:hint="eastAsia"/>
                <w:sz w:val="24"/>
              </w:rPr>
              <w:t>凸</w:t>
            </w:r>
            <w:proofErr w:type="gramEnd"/>
            <w:r>
              <w:rPr>
                <w:rFonts w:hint="eastAsia"/>
                <w:sz w:val="24"/>
              </w:rPr>
              <w:t>显学生在课堂中的主体地位，教师可以借助实验来开展课堂教学，为学生创造自主探究的空间，使学生在实验操作和自主探究的思考过程中，快速掌握课堂知识，提高自身的实验操作能力。</w:t>
            </w:r>
          </w:p>
          <w:p w:rsidR="001F1BAF" w:rsidRDefault="001F1BAF" w:rsidP="00AA42DC">
            <w:pPr>
              <w:spacing w:line="400" w:lineRule="exact"/>
              <w:ind w:firstLineChars="200" w:firstLine="480"/>
              <w:rPr>
                <w:rFonts w:hint="eastAsia"/>
                <w:sz w:val="24"/>
              </w:rPr>
            </w:pPr>
            <w:r>
              <w:rPr>
                <w:rFonts w:hint="eastAsia"/>
                <w:sz w:val="24"/>
              </w:rPr>
              <w:t>积极开展课外实践活动</w:t>
            </w:r>
          </w:p>
          <w:p w:rsidR="001F1BAF" w:rsidRDefault="001F1BAF" w:rsidP="00AA42DC">
            <w:pPr>
              <w:spacing w:line="400" w:lineRule="exact"/>
              <w:ind w:firstLineChars="200" w:firstLine="480"/>
              <w:rPr>
                <w:sz w:val="24"/>
              </w:rPr>
            </w:pPr>
            <w:r>
              <w:rPr>
                <w:rFonts w:hint="eastAsia"/>
                <w:sz w:val="24"/>
              </w:rPr>
              <w:t>新的教育背景下，我们要注重学生实践创新能力的培养。因此除了课堂上的知识传授以外，我们还要适当开展课外实践活动，培养学生运用所学知识解决实际问题的能力。</w:t>
            </w:r>
          </w:p>
        </w:tc>
      </w:tr>
    </w:tbl>
    <w:p w:rsidR="009E6592" w:rsidRDefault="009E6592"/>
    <w:sectPr w:rsidR="009E6592" w:rsidSect="009E65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81C" w:rsidRDefault="004D381C" w:rsidP="004D381C">
      <w:r>
        <w:separator/>
      </w:r>
    </w:p>
  </w:endnote>
  <w:endnote w:type="continuationSeparator" w:id="1">
    <w:p w:rsidR="004D381C" w:rsidRDefault="004D381C" w:rsidP="004D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81C" w:rsidRDefault="004D381C" w:rsidP="004D381C">
      <w:r>
        <w:separator/>
      </w:r>
    </w:p>
  </w:footnote>
  <w:footnote w:type="continuationSeparator" w:id="1">
    <w:p w:rsidR="004D381C" w:rsidRDefault="004D381C" w:rsidP="004D3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zYjMyOGE1MTk0NTVkZmRhMzA3Mzg0NTMyMjI1ZWUifQ=="/>
  </w:docVars>
  <w:rsids>
    <w:rsidRoot w:val="25DE4717"/>
    <w:rsid w:val="00172F5D"/>
    <w:rsid w:val="0018096D"/>
    <w:rsid w:val="00190247"/>
    <w:rsid w:val="001F14EF"/>
    <w:rsid w:val="001F1BAF"/>
    <w:rsid w:val="00201238"/>
    <w:rsid w:val="002E2F14"/>
    <w:rsid w:val="003161C9"/>
    <w:rsid w:val="00384CD7"/>
    <w:rsid w:val="00422E8B"/>
    <w:rsid w:val="00435833"/>
    <w:rsid w:val="004D381C"/>
    <w:rsid w:val="00553822"/>
    <w:rsid w:val="005B1C53"/>
    <w:rsid w:val="006C103B"/>
    <w:rsid w:val="00753411"/>
    <w:rsid w:val="00833E29"/>
    <w:rsid w:val="00855040"/>
    <w:rsid w:val="0088220C"/>
    <w:rsid w:val="00957170"/>
    <w:rsid w:val="009D7EE9"/>
    <w:rsid w:val="009E6592"/>
    <w:rsid w:val="00A11239"/>
    <w:rsid w:val="00AA42DC"/>
    <w:rsid w:val="00B07C93"/>
    <w:rsid w:val="00C3517A"/>
    <w:rsid w:val="00D50FB1"/>
    <w:rsid w:val="00EA5D29"/>
    <w:rsid w:val="00EF41C2"/>
    <w:rsid w:val="00F2236E"/>
    <w:rsid w:val="00F365E4"/>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8E9262D"/>
    <w:rsid w:val="4D9F75D5"/>
    <w:rsid w:val="4F1F09CE"/>
    <w:rsid w:val="51E952C3"/>
    <w:rsid w:val="532C5467"/>
    <w:rsid w:val="57A10251"/>
    <w:rsid w:val="5B0C4E6B"/>
    <w:rsid w:val="5C8E2CEF"/>
    <w:rsid w:val="61291238"/>
    <w:rsid w:val="642F7E6A"/>
    <w:rsid w:val="664743FF"/>
    <w:rsid w:val="670C7EA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5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6592"/>
    <w:pPr>
      <w:tabs>
        <w:tab w:val="center" w:pos="4153"/>
        <w:tab w:val="right" w:pos="8306"/>
      </w:tabs>
      <w:snapToGrid w:val="0"/>
      <w:jc w:val="left"/>
    </w:pPr>
    <w:rPr>
      <w:sz w:val="18"/>
      <w:szCs w:val="18"/>
    </w:rPr>
  </w:style>
  <w:style w:type="paragraph" w:styleId="a4">
    <w:name w:val="header"/>
    <w:basedOn w:val="a"/>
    <w:link w:val="Char0"/>
    <w:rsid w:val="009E659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E6592"/>
    <w:pPr>
      <w:spacing w:beforeAutospacing="1" w:afterAutospacing="1"/>
      <w:jc w:val="left"/>
    </w:pPr>
    <w:rPr>
      <w:rFonts w:cs="Times New Roman"/>
      <w:kern w:val="0"/>
      <w:sz w:val="24"/>
    </w:rPr>
  </w:style>
  <w:style w:type="table" w:styleId="a6">
    <w:name w:val="Table Grid"/>
    <w:basedOn w:val="a1"/>
    <w:qFormat/>
    <w:rsid w:val="009E65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E6592"/>
    <w:rPr>
      <w:b/>
    </w:rPr>
  </w:style>
  <w:style w:type="character" w:customStyle="1" w:styleId="Char0">
    <w:name w:val="页眉 Char"/>
    <w:basedOn w:val="a0"/>
    <w:link w:val="a4"/>
    <w:rsid w:val="009E6592"/>
    <w:rPr>
      <w:rFonts w:asciiTheme="minorHAnsi" w:eastAsiaTheme="minorEastAsia" w:hAnsiTheme="minorHAnsi" w:cstheme="minorBidi"/>
      <w:kern w:val="2"/>
      <w:sz w:val="18"/>
      <w:szCs w:val="18"/>
    </w:rPr>
  </w:style>
  <w:style w:type="character" w:customStyle="1" w:styleId="Char">
    <w:name w:val="页脚 Char"/>
    <w:basedOn w:val="a0"/>
    <w:link w:val="a3"/>
    <w:rsid w:val="009E65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1940</Words>
  <Characters>35</Characters>
  <Application>Microsoft Office Word</Application>
  <DocSecurity>0</DocSecurity>
  <Lines>1</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16</cp:revision>
  <dcterms:created xsi:type="dcterms:W3CDTF">2023-09-10T09:33:00Z</dcterms:created>
  <dcterms:modified xsi:type="dcterms:W3CDTF">2024-05-24T03:17:00Z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3515B901CC0D400C9C2840A4D5C17E20_13</vt:lpwstr>
  </property>
</Properties>
</file>