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立足整体思考 促进深度学习</w:t>
      </w:r>
    </w:p>
    <w:p>
      <w:pPr>
        <w:jc w:val="center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常州市新北区小河中心小学 徐璐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default"/>
          <w:b w:val="0"/>
          <w:bCs w:val="0"/>
          <w:sz w:val="21"/>
          <w:szCs w:val="21"/>
          <w:lang w:val="en-US" w:eastAsia="zh-CN"/>
        </w:rPr>
        <w:t>《课程标准(2022年版)》在“教学建议”中指出:“在教学中要重视对教学内容的整体分析，帮助学生建立能体现数学学科本质、对未来学习有支撑意义的结构化的数学知识体系...帮助学生学会用整体的、联系的、发展的眼光看问题，形成科学的思维习惯,发展核心素养。”不难发现，“整体教学”是落实上述教学建议的重要教学方式。但是，如何有效实施整体教学，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对于这个问题的思考，个人的研究还不够深入，在聆听两位特级教师的课堂教学有了一点启发</w:t>
      </w:r>
      <w:r>
        <w:rPr>
          <w:rFonts w:hint="default"/>
          <w:b w:val="0"/>
          <w:bCs w:val="0"/>
          <w:sz w:val="21"/>
          <w:szCs w:val="21"/>
          <w:lang w:val="en-US" w:eastAsia="zh-CN"/>
        </w:rPr>
        <w:t>。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jc w:val="left"/>
        <w:textAlignment w:val="auto"/>
        <w:rPr>
          <w:rFonts w:hint="default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基于整体解读，把握知识的来龙去脉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从数与运算的角度进行分析，关于分数、小数的学习，</w:t>
      </w:r>
      <w:r>
        <w:rPr>
          <w:rFonts w:hint="default"/>
          <w:b w:val="0"/>
          <w:bCs w:val="0"/>
          <w:sz w:val="21"/>
          <w:szCs w:val="21"/>
          <w:lang w:val="en-US" w:eastAsia="zh-CN"/>
        </w:rPr>
        <w:t>苏教版教材大体分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成5次</w:t>
      </w:r>
      <w:r>
        <w:rPr>
          <w:rFonts w:hint="default"/>
          <w:b w:val="0"/>
          <w:bCs w:val="0"/>
          <w:sz w:val="21"/>
          <w:szCs w:val="21"/>
          <w:lang w:val="en-US" w:eastAsia="zh-CN"/>
        </w:rPr>
        <w:t>进行安排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第一次是三上分数的初步认识（把一个物体平均分）。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第二次是三下分数的初步认识（把一个整体平均分）和小数的初步认识。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第三次是五上小数的意义和性质；小数的加、减法；小数的乘、除法；小数的四则混合运算。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第四次是五下分数的意义和性质；分数的加、减法。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第五次是六上分数的乘、除法；比；分数的四则混合运算；认识百分数。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分数的产生来源于多方面的需要，分数不仅可以比较大小，而且具有运算功能。认识分数时，分数的计数单位（也就是分数单位）同样是表示分数的关键。任何一个分数都是若干个分数单位的累加。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小数是基于十进分数定义的，具有十进位制的特点，可以与整数一起构成一个完整的位值制系统。每一个整数或小数的大小，不仅取决于表示它的数字符号，还取决于这些数字符号所在的位置值，即它的计数单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因此，计数单位是构造数的共同基础，整数、小数、分数都可以看作计数单位的“组装”，认识数的核心在于认识计数单位，计数单位的统领作用是数概念的一致性所在。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2" w:firstLineChars="200"/>
        <w:jc w:val="left"/>
        <w:textAlignment w:val="auto"/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基于新课标的学习，理解分数和小数之间的联系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从内容要求的来看，第二学段要结合具体情境，初步认识小数和分数，感悟分数单位，；会同分数分数的加减法和一位小数的加减法。第三学段要结合具体情境探索并理解小数和分数的意义，感悟计数单位；会进行小数、分数的转化，进一步发展数感和符号意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从学业要求来看，第二学段要能直观描述小数和分数，能比较简单小数的大小和分数的大小；会进行同分母分数的的加减运算和一位小数的加减运算，形成数感、符号意识和运算能力。第三学段能用直观的方式表示分数和小数，能比较两个分数的大小和两个小数的大小；会进行小数和分数的转化。能在实际情境中运用小数和分数解决问题，进一步发展符号意识和数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由此可见，分数的学习与研究和小数的学习有着密切的联系</w:t>
      </w:r>
      <w:bookmarkStart w:id="0" w:name="_GoBack"/>
      <w:bookmarkEnd w:id="0"/>
      <w:r>
        <w:rPr>
          <w:rFonts w:hint="eastAsia"/>
          <w:b w:val="0"/>
          <w:bCs w:val="0"/>
          <w:sz w:val="21"/>
          <w:szCs w:val="21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2" w:firstLineChars="200"/>
        <w:jc w:val="left"/>
        <w:textAlignment w:val="auto"/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基于课堂学习，促进深度学习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为了激发学生的学习兴趣，开阔数学学习视野，深化数学学科思维，深度卷入数学探究活动，完成数学知识的“再发现”与“再创造”，发展核心素养。以周特本课为例，围绕“等值分数”出发，引发学生思考，通过深入思考，设计了“初探”“再探”“深探”三个重要的教学环节激发学生的思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首先，“初探”：你能用自己喜欢的方式说明</w:t>
      </w:r>
      <w:r>
        <w:rPr>
          <w:rFonts w:hint="eastAsia"/>
          <w:b w:val="0"/>
          <w:bCs w:val="0"/>
          <w:position w:val="-66"/>
          <w:sz w:val="21"/>
          <w:szCs w:val="21"/>
          <w:lang w:val="en-US" w:eastAsia="zh-CN"/>
        </w:rPr>
        <w:object>
          <v:shape id="_x0000_i1025" o:spt="75" type="#_x0000_t75" style="height:52pt;width:12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Equation.KSEE3" ShapeID="_x0000_i1025" DrawAspect="Content" ObjectID="_1468075725" r:id="rId4">
            <o:LockedField>false</o:LockedField>
          </o:OLEObject>
        </w:objec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=</w:t>
      </w:r>
      <w:r>
        <w:rPr>
          <w:rFonts w:hint="eastAsia"/>
          <w:b w:val="0"/>
          <w:bCs w:val="0"/>
          <w:position w:val="-24"/>
          <w:sz w:val="21"/>
          <w:szCs w:val="21"/>
          <w:lang w:val="en-US" w:eastAsia="zh-CN"/>
        </w:rPr>
        <w:object>
          <v:shape id="_x0000_i1026" o:spt="75" type="#_x0000_t75" style="height:31pt;width:12pt;" o:ole="t" filled="f" o:preferrelative="t" stroked="f" coordsize="21600,21600">
            <v:path/>
            <v:fill on="f" focussize="0,0"/>
            <v:stroke on="f"/>
            <v:imagedata r:id="rId7" o:title=""/>
            <o:lock v:ext="edit" aspectratio="t"/>
            <w10:wrap type="none"/>
            <w10:anchorlock/>
          </v:shape>
          <o:OLEObject Type="Embed" ProgID="Equation.KSEE3" ShapeID="_x0000_i1026" DrawAspect="Content" ObjectID="_1468075726" r:id="rId6">
            <o:LockedField>false</o:LockedField>
          </o:OLEObject>
        </w:objec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=</w:t>
      </w:r>
      <w:r>
        <w:rPr>
          <w:rFonts w:hint="eastAsia"/>
          <w:b w:val="0"/>
          <w:bCs w:val="0"/>
          <w:position w:val="-24"/>
          <w:sz w:val="21"/>
          <w:szCs w:val="21"/>
          <w:lang w:val="en-US" w:eastAsia="zh-CN"/>
        </w:rPr>
        <w:object>
          <v:shape id="_x0000_i1027" o:spt="75" type="#_x0000_t75" style="height:31pt;width:16pt;" o:ole="t" filled="f" o:preferrelative="t" stroked="f" coordsize="21600,21600">
            <v:path/>
            <v:fill on="f" focussize="0,0"/>
            <v:stroke on="f"/>
            <v:imagedata r:id="rId9" o:title=""/>
            <o:lock v:ext="edit" aspectratio="t"/>
            <w10:wrap type="none"/>
            <w10:anchorlock/>
          </v:shape>
          <o:OLEObject Type="Embed" ProgID="Equation.KSEE3" ShapeID="_x0000_i1027" DrawAspect="Content" ObjectID="_1468075727" r:id="rId8">
            <o:LockedField>false</o:LockedField>
          </o:OLEObject>
        </w:objec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，这三个分数一定相等吗？（可以画一画，算一算，或者联系学过的知识写一写）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140970</wp:posOffset>
            </wp:positionV>
            <wp:extent cx="1779905" cy="1233170"/>
            <wp:effectExtent l="0" t="0" r="10795" b="5080"/>
            <wp:wrapSquare wrapText="bothSides"/>
            <wp:docPr id="2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79905" cy="1233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523875</wp:posOffset>
            </wp:positionH>
            <wp:positionV relativeFrom="paragraph">
              <wp:posOffset>149225</wp:posOffset>
            </wp:positionV>
            <wp:extent cx="1814830" cy="1238885"/>
            <wp:effectExtent l="0" t="0" r="13970" b="18415"/>
            <wp:wrapTight wrapText="bothSides">
              <wp:wrapPolygon>
                <wp:start x="0" y="0"/>
                <wp:lineTo x="0" y="21257"/>
                <wp:lineTo x="21313" y="21257"/>
                <wp:lineTo x="21313" y="0"/>
                <wp:lineTo x="0" y="0"/>
              </wp:wrapPolygon>
            </wp:wrapTight>
            <wp:docPr id="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14830" cy="1238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学生通过画图表征呈现三个分数，用数形结合的方式证明三个分数的大小相等。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1628775</wp:posOffset>
            </wp:positionH>
            <wp:positionV relativeFrom="paragraph">
              <wp:posOffset>40005</wp:posOffset>
            </wp:positionV>
            <wp:extent cx="1887220" cy="1049020"/>
            <wp:effectExtent l="0" t="0" r="17780" b="17780"/>
            <wp:wrapSquare wrapText="bothSides"/>
            <wp:docPr id="3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87220" cy="1049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学生根据分数与除法之间的联系，将分数转化成小数证明三个分数大小相等。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/>
          <w:lang w:val="en-US" w:eastAsia="zh-CN"/>
        </w:rPr>
      </w:pP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1705610</wp:posOffset>
            </wp:positionH>
            <wp:positionV relativeFrom="paragraph">
              <wp:posOffset>38100</wp:posOffset>
            </wp:positionV>
            <wp:extent cx="1818640" cy="1062355"/>
            <wp:effectExtent l="0" t="0" r="10160" b="4445"/>
            <wp:wrapSquare wrapText="bothSides"/>
            <wp:docPr id="4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818640" cy="1062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学生根据分数与除法之间的联系，根据商不变的规律证明三个分数的大小相等。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周特通过研究性的活动激发学生的思维，让学生用图形表征、算式表征，呈现自己的思路，并让学生用语言表征进行阐述自己的思路，让学生感悟数形结合的思想方法、丰富对于转化的体会，为整体教学提供营养剂，提升学生的品格。用数学的思维方法激发学生的思考，让学生经历用数学方法解决问题的过程中，感悟科学研究的过程与方法，积累数学活动经验，逐步形成“会用数学语言表达现实世界”的核心素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其次，“再探”：关于分数的基本性质：“分数的分子和分母同时乘或除以一个相同的数（0除外），分数的大小不变。”周特为了激发学生深入思考，要使分数的大小不变，只能同乘或者同除吗？再呈现乘法、除法的转化模型：</w:t>
      </w:r>
      <w:r>
        <w:rPr>
          <w:rFonts w:hint="eastAsia"/>
          <w:position w:val="-24"/>
          <w:lang w:val="en-US" w:eastAsia="zh-CN"/>
        </w:rPr>
        <w:object>
          <v:shape id="_x0000_i1028" o:spt="75" type="#_x0000_t75" style="height:31pt;width:125pt;" o:ole="t" filled="f" o:preferrelative="t" stroked="f" coordsize="21600,21600">
            <v:path/>
            <v:fill on="f" focussize="0,0"/>
            <v:stroke on="f"/>
            <v:imagedata r:id="rId15" o:title=""/>
            <o:lock v:ext="edit" aspectratio="t"/>
            <w10:wrap type="none"/>
            <w10:anchorlock/>
          </v:shape>
          <o:OLEObject Type="Embed" ProgID="Equation.KSEE3" ShapeID="_x0000_i1028" DrawAspect="Content" ObjectID="_1468075728" r:id="rId14">
            <o:LockedField>false</o:LockedField>
          </o:OLEObject>
        </w:object>
      </w:r>
      <w:r>
        <w:rPr>
          <w:rFonts w:hint="eastAsia"/>
          <w:position w:val="-24"/>
          <w:lang w:val="en-US" w:eastAsia="zh-CN"/>
        </w:rPr>
        <w:object>
          <v:shape id="_x0000_i1029" o:spt="75" type="#_x0000_t75" style="height:31pt;width:126pt;" o:ole="t" filled="f" o:preferrelative="t" stroked="f" coordsize="21600,21600">
            <v:path/>
            <v:fill on="f" focussize="0,0"/>
            <v:stroke on="f"/>
            <v:imagedata r:id="rId17" o:title=""/>
            <o:lock v:ext="edit" aspectratio="t"/>
            <w10:wrap type="none"/>
            <w10:anchorlock/>
          </v:shape>
          <o:OLEObject Type="Embed" ProgID="Equation.KSEE3" ShapeID="_x0000_i1029" DrawAspect="Content" ObjectID="_1468075729" r:id="rId16">
            <o:LockedField>false</o:LockedField>
          </o:OLEObject>
        </w:object>
      </w:r>
      <w:r>
        <w:rPr>
          <w:rFonts w:hint="eastAsia"/>
          <w:lang w:val="en-US" w:eastAsia="zh-CN"/>
        </w:rPr>
        <w:t>给学生提供抓手，让学生再举例的过程中，探寻加法模型与乘法模型之间的联系，打通四则混合运算之间的通道，让学生深入认识分数的基本性质，挖掘分数意义的本质。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最后，“深探”：周特借助数学家刘徽“乘以散之，约以聚之”数形结合再次认识不管是散之还是聚之，涂色区域的大小是不变的，所以分数的大小不变。并对于分数的基本性质的运用，帮助学生认识到计数单位和单位个数的补偿关系；通过对于教材的深入解读，从分数的基本性质引发对于小数的性质的理解：4个0.1=40个0.01=400个0.001，帮助学生构建完整的知识体系，理解计数单位在分数、小数领域中表达的一致性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2" w:firstLineChars="200"/>
        <w:jc w:val="left"/>
        <w:textAlignment w:val="auto"/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内省反思，助推思维进阶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内省反思是整体教学的稳定剂，无论是学生还是教师，都要有内省反思的机会。在周特的课堂中，通过回顾让学生感悟如何从现象指向道理，继而由道理溯源本质，学会用整体的、联系的、发展的眼光看问题，形成科学的思维习惯，发展核心素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综上所述，教师要不断提升个人的素养，在不断进阶学习的过程中，立足整体思考，提升自身的站位，深化数学学科思维，创设挑战性的数学活动助推学生的深入学习，帮助学生建立体现数学学科本质、对未来学习由支撑意义的的数学知识体系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FF6C55"/>
    <w:multiLevelType w:val="singleLevel"/>
    <w:tmpl w:val="19FF6C5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yM2I4N2EzOWM2NTU4MTRmNWYyMzEyM2NhZGQyYzQifQ=="/>
  </w:docVars>
  <w:rsids>
    <w:rsidRoot w:val="00000000"/>
    <w:rsid w:val="00577718"/>
    <w:rsid w:val="068529AE"/>
    <w:rsid w:val="13914897"/>
    <w:rsid w:val="169C31FF"/>
    <w:rsid w:val="1B636B19"/>
    <w:rsid w:val="1DD27D41"/>
    <w:rsid w:val="1FD2426D"/>
    <w:rsid w:val="22BB548D"/>
    <w:rsid w:val="266876DA"/>
    <w:rsid w:val="26861A6E"/>
    <w:rsid w:val="2D1265F1"/>
    <w:rsid w:val="30A6777C"/>
    <w:rsid w:val="32FA5B5D"/>
    <w:rsid w:val="33154745"/>
    <w:rsid w:val="355377A7"/>
    <w:rsid w:val="3B1B2B15"/>
    <w:rsid w:val="3C6E4EC6"/>
    <w:rsid w:val="422A188F"/>
    <w:rsid w:val="426479D7"/>
    <w:rsid w:val="46925032"/>
    <w:rsid w:val="486F624E"/>
    <w:rsid w:val="4BFC429C"/>
    <w:rsid w:val="4FEE65F2"/>
    <w:rsid w:val="51786173"/>
    <w:rsid w:val="53A6662B"/>
    <w:rsid w:val="5CDD5A24"/>
    <w:rsid w:val="63653E14"/>
    <w:rsid w:val="647C3D75"/>
    <w:rsid w:val="6A3824EC"/>
    <w:rsid w:val="6D8048D6"/>
    <w:rsid w:val="766528BB"/>
    <w:rsid w:val="7E9A6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oleObject" Target="embeddings/oleObject3.bin"/><Relationship Id="rId7" Type="http://schemas.openxmlformats.org/officeDocument/2006/relationships/image" Target="media/image2.wmf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numbering" Target="numbering.xml"/><Relationship Id="rId17" Type="http://schemas.openxmlformats.org/officeDocument/2006/relationships/image" Target="media/image9.wmf"/><Relationship Id="rId16" Type="http://schemas.openxmlformats.org/officeDocument/2006/relationships/oleObject" Target="embeddings/oleObject5.bin"/><Relationship Id="rId15" Type="http://schemas.openxmlformats.org/officeDocument/2006/relationships/image" Target="media/image8.wmf"/><Relationship Id="rId14" Type="http://schemas.openxmlformats.org/officeDocument/2006/relationships/oleObject" Target="embeddings/oleObject4.bin"/><Relationship Id="rId13" Type="http://schemas.openxmlformats.org/officeDocument/2006/relationships/image" Target="media/image7.png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2096</Words>
  <Characters>2119</Characters>
  <Lines>0</Lines>
  <Paragraphs>0</Paragraphs>
  <TotalTime>59</TotalTime>
  <ScaleCrop>false</ScaleCrop>
  <LinksUpToDate>false</LinksUpToDate>
  <CharactersWithSpaces>2122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2024-05-19T13:13:00Z</dcterms:created>
  <dc:creator>Administrator</dc:creator>
  <cp:lastModifiedBy>羊儿飞</cp:lastModifiedBy>
  <dcterms:modified xsi:type="dcterms:W3CDTF">2024-05-25T00:41:27Z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350689C211BF43A6872EED3DF2BF7318_12</vt:lpwstr>
  </property>
</Properties>
</file>