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u w:val="single"/>
          <w:lang w:val="en-US" w:eastAsia="zh-CN"/>
        </w:rPr>
        <w:t xml:space="preserve"> 语  文 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学科“主人翁意识”素养培育分析表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8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44"/>
        <w:gridCol w:w="65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7767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与“主人翁意识”相关内容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标准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素养目标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在语文学习过程中，培养爱国主义、集体主义、社会主义思想道德，逐步形成正确的世界观、人生观、价值观。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关心社会文化生活，积极参与和组织校园、社区等文化活动，发展交流、合作、探究等实践能力，增强社会责任意识。感受多样文化，吸收人类优秀文化的精华。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在环境、安全、人口、资源、公共卫生等方面，选择感兴趣的社会热点问题，查找和阅读相关资料，记录重要内容，列出发言提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纲，参加班级讨论。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国绕仁爱诚信、天下为公、和谐包容、精忠报国、英男奋斗、自强不息、明礼守法，以及科学理性、艺术精神等，选择专题，组建小组，开展学习与研究，运用多种形式分享学习与研究成果。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组建文学艺术社团，开展相关文化活动，参与社区文化活动与文化建设；在参与过程中写出策划方案，制作海报，记录活动过程，运用多种媒介发布学习成果。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教材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综合性学习：天下国家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综合性学习：孝亲敬老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综合性学习：身边的文化遗产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综合性学习：倡导低碳生活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综合性学习：以和为贵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九年级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综合性学习：君子自强不息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跨学科主题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重构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以“爱家”为核心词，进行主人翁意识的培育。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综合性学习：孝亲敬老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综合性学习：君子自强不息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以“爱国”为核心词，进行主人翁意识的培育。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综合性学习：天下国家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综合性学习：以和为贵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九年级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以“爱地球”为核心词，进行主人翁意识的培育。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综合性学习：身边的文化遗产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综合性学习：倡导低碳生活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C741C"/>
    <w:multiLevelType w:val="singleLevel"/>
    <w:tmpl w:val="845C74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jZmMWYwOGQzZTdmZGVkYjFlYzMxNjI5YWEyZTYifQ=="/>
  </w:docVars>
  <w:rsids>
    <w:rsidRoot w:val="37A37296"/>
    <w:rsid w:val="10B41316"/>
    <w:rsid w:val="37A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2023-12-17T11:25:00Z</dcterms:created>
  <dc:creator>王震霄</dc:creator>
  <cp:lastModifiedBy>cloudy</cp:lastModifiedBy>
  <dcterms:modified xsi:type="dcterms:W3CDTF">2024-01-10T09:45:46Z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DEBE8EDF807E4262A7855FD09FB8B181_11</vt:lpwstr>
  </property>
</Properties>
</file>