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美术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快乐的六一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这是一节绘画活动。本次活动主要是在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六一儿童节活动开展过后对活动回顾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从而让幼儿</w:t>
      </w:r>
      <w:r>
        <w:rPr>
          <w:rFonts w:hint="eastAsia" w:ascii="宋体" w:hAnsi="宋体" w:eastAsia="宋体" w:cs="宋体"/>
          <w:sz w:val="24"/>
          <w:szCs w:val="24"/>
        </w:rPr>
        <w:t>建立表象，尝试通过绘画形式大胆地表现“六一儿童节”活动中的愉快气氛。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中班的幼儿已经有了一定的绘画能力，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对于刚经历的六一节肯定有很多的想法与感慨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部分幼儿不能较好地用线条表现自己看到的事物，线条不是很流畅。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丁沐晞、沈沐晨、李雨菲、王艺瑾、徐梓皓、鞠雨恒、吴弈鸣、王梓、万煜铂、陶栀夏、邓淼、高宇辰、丁雅琦、曹铭轩、李闻淼、汤舒谣、刘倢序、沈奕恺、刘宸瑀、王清钰、刘政凯、董程宁、杨祥瑞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尝试通过绘画形式大胆地表现“六一儿童节”活动中的愉快气氛。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丁沐晞、沈沐晨、李雨菲、王艺瑾、徐梓皓、鞠雨恒、吴弈鸣、陶栀夏、邓淼、丁雅琦、曹铭轩、李闻淼、汤舒谣、刘倢序、沈奕恺、刘宸瑀、王清钰、刘政凯、董程宁、杨祥瑞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能够根据自己的想法作画，并能合理选色和布局。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今天我们吃的排骨焖饭、茶树菇玉米乌鸡汤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笃烂面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香蕉、哈密瓜。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丁沐晞、沈沐晨、李沐冉、李雨菲、王艺瑾、徐梓皓、鞠雨恒、吴弈鸣、王梓、万煜铂、陶栀夏、邓淼、高宇辰、丁雅琦、曹铭轩、高翌涵、李闻淼、汤舒谣、沈奕恺、刘宸瑀、王清钰、刘政凯、钱进、董程宁、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杨祥瑞、宋旭峰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eastAsia="zh-CN"/>
        </w:rPr>
        <w:t>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刘倢序、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沈沐晨、王艺瑾、李雨菲、高宇辰、钱进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373EEF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2024-05-31T04:28:32Z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08B75D9112DC489893B57B68D3D8F298_13</vt:lpwstr>
  </property>
</Properties>
</file>