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/>
          <w:b/>
          <w:bCs w:val="0"/>
          <w:sz w:val="32"/>
          <w:szCs w:val="32"/>
        </w:rPr>
      </w:pPr>
      <w:r>
        <w:rPr>
          <w:rFonts w:hint="eastAsia" w:ascii="宋体" w:hAnsi="宋体" w:eastAsia="宋体"/>
          <w:b/>
          <w:bCs w:val="0"/>
          <w:sz w:val="32"/>
          <w:szCs w:val="32"/>
        </w:rPr>
        <w:t>测量工具的设计——多功能尺的设计</w:t>
      </w:r>
    </w:p>
    <w:p>
      <w:pPr>
        <w:spacing w:line="360" w:lineRule="auto"/>
        <w:jc w:val="center"/>
        <w:rPr>
          <w:rFonts w:ascii="宋体" w:hAnsi="宋体" w:eastAsia="宋体"/>
          <w:b/>
          <w:bCs w:val="0"/>
          <w:sz w:val="24"/>
        </w:rPr>
      </w:pPr>
      <w:r>
        <w:rPr>
          <w:rFonts w:hint="eastAsia" w:ascii="宋体" w:hAnsi="宋体" w:eastAsia="宋体"/>
          <w:b/>
          <w:bCs w:val="0"/>
          <w:sz w:val="24"/>
        </w:rPr>
        <w:t>常州市虹景小学   俞敏惠</w:t>
      </w:r>
    </w:p>
    <w:p>
      <w:pPr>
        <w:spacing w:after="0" w:line="360" w:lineRule="auto"/>
        <w:rPr>
          <w:rFonts w:ascii="宋体" w:hAnsi="宋体" w:eastAsia="宋体"/>
          <w:b/>
          <w:bCs w:val="0"/>
          <w:sz w:val="24"/>
        </w:rPr>
      </w:pPr>
      <w:r>
        <w:rPr>
          <w:rFonts w:hint="eastAsia" w:ascii="宋体" w:hAnsi="宋体" w:eastAsia="宋体"/>
          <w:b/>
          <w:bCs w:val="0"/>
          <w:sz w:val="24"/>
        </w:rPr>
        <w:t>学习目标</w:t>
      </w:r>
      <w:r>
        <w:rPr>
          <w:rFonts w:hint="eastAsia" w:ascii="宋体" w:hAnsi="宋体" w:eastAsia="宋体"/>
          <w:b/>
          <w:bCs w:val="0"/>
          <w:sz w:val="24"/>
        </w:rPr>
        <w:t>：</w:t>
      </w:r>
    </w:p>
    <w:p>
      <w:pPr>
        <w:spacing w:after="0" w:line="360" w:lineRule="auto"/>
        <w:rPr>
          <w:rFonts w:ascii="宋体" w:hAnsi="宋体" w:eastAsia="宋体"/>
          <w:b/>
          <w:bCs w:val="0"/>
          <w:sz w:val="24"/>
        </w:rPr>
      </w:pPr>
      <w:r>
        <w:rPr>
          <w:rFonts w:hint="eastAsia" w:ascii="宋体" w:hAnsi="宋体" w:eastAsia="宋体"/>
          <w:b/>
          <w:bCs w:val="0"/>
          <w:sz w:val="24"/>
        </w:rPr>
        <w:t>1．给予学生一种宽泛的思维空间，没有限制、没有要求，让学生在自由的空间中打开思维的通道；</w:t>
      </w:r>
    </w:p>
    <w:p>
      <w:pPr>
        <w:spacing w:after="0" w:line="360" w:lineRule="auto"/>
        <w:rPr>
          <w:rFonts w:ascii="宋体" w:hAnsi="宋体" w:eastAsia="宋体"/>
          <w:b/>
          <w:bCs w:val="0"/>
          <w:sz w:val="24"/>
        </w:rPr>
      </w:pPr>
      <w:r>
        <w:rPr>
          <w:rFonts w:hint="eastAsia" w:ascii="宋体" w:hAnsi="宋体" w:eastAsia="宋体"/>
          <w:b/>
          <w:bCs w:val="0"/>
          <w:sz w:val="24"/>
        </w:rPr>
        <w:t>2．给予学生融洽和适合时机的交流和思维碰撞，让他们在交流中得到启发，从而不断调整和修改自己的设计；</w:t>
      </w:r>
    </w:p>
    <w:p>
      <w:pPr>
        <w:spacing w:after="0" w:line="360" w:lineRule="auto"/>
        <w:rPr>
          <w:rFonts w:ascii="宋体" w:hAnsi="宋体" w:eastAsia="宋体"/>
          <w:b/>
          <w:bCs w:val="0"/>
          <w:sz w:val="24"/>
        </w:rPr>
      </w:pPr>
      <w:r>
        <w:rPr>
          <w:rFonts w:hint="eastAsia" w:ascii="宋体" w:hAnsi="宋体" w:eastAsia="宋体"/>
          <w:b/>
          <w:bCs w:val="0"/>
          <w:sz w:val="24"/>
        </w:rPr>
        <w:t>3．给予学生运用数学知识深入思考的机会，让他们在创造过程中，真正体会到数学知识的一些原理运用。</w:t>
      </w:r>
    </w:p>
    <w:p>
      <w:pPr>
        <w:spacing w:line="276" w:lineRule="auto"/>
        <w:rPr>
          <w:rFonts w:asciiTheme="minorEastAsia" w:hAnsiTheme="minorEastAsia" w:eastAsiaTheme="minorEastAsia"/>
          <w:b/>
          <w:bCs w:val="0"/>
          <w:sz w:val="24"/>
          <w:szCs w:val="24"/>
        </w:rPr>
      </w:pPr>
    </w:p>
    <w:p>
      <w:pPr>
        <w:spacing w:line="276" w:lineRule="auto"/>
        <w:rPr>
          <w:rFonts w:asciiTheme="minorEastAsia" w:hAnsiTheme="minorEastAsia" w:eastAsia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 w:val="0"/>
          <w:sz w:val="24"/>
          <w:szCs w:val="24"/>
        </w:rPr>
        <w:t>学习活动：</w:t>
      </w:r>
    </w:p>
    <w:tbl>
      <w:tblPr>
        <w:tblStyle w:val="6"/>
        <w:tblW w:w="77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7"/>
        <w:gridCol w:w="52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2487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学习活动</w:t>
            </w:r>
          </w:p>
        </w:tc>
        <w:tc>
          <w:tcPr>
            <w:tcW w:w="524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活动方式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2487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走入情境</w:t>
            </w:r>
          </w:p>
        </w:tc>
        <w:tc>
          <w:tcPr>
            <w:tcW w:w="524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发现问题，</w:t>
            </w:r>
            <w:r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分析</w:t>
            </w: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讨论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2487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建立初步设计</w:t>
            </w:r>
          </w:p>
        </w:tc>
        <w:tc>
          <w:tcPr>
            <w:tcW w:w="524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自主探究、</w:t>
            </w:r>
            <w:r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创意设计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2487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第一次修改设计</w:t>
            </w:r>
          </w:p>
        </w:tc>
        <w:tc>
          <w:tcPr>
            <w:tcW w:w="524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分享交流、</w:t>
            </w:r>
            <w:r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反思</w:t>
            </w: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改进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2487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反复修改设计</w:t>
            </w:r>
          </w:p>
        </w:tc>
        <w:tc>
          <w:tcPr>
            <w:tcW w:w="524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科学探究、动手实践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2487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成品展示</w:t>
            </w:r>
          </w:p>
        </w:tc>
        <w:tc>
          <w:tcPr>
            <w:tcW w:w="524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技术支持、</w:t>
            </w:r>
            <w:r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完成</w:t>
            </w: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作品</w:t>
            </w:r>
          </w:p>
        </w:tc>
      </w:tr>
    </w:tbl>
    <w:p>
      <w:pPr>
        <w:spacing w:after="0"/>
        <w:rPr>
          <w:rFonts w:ascii="宋体" w:hAnsi="宋体"/>
          <w:b/>
          <w:bCs w:val="0"/>
          <w:sz w:val="24"/>
        </w:rPr>
      </w:pPr>
    </w:p>
    <w:p>
      <w:pPr>
        <w:spacing w:after="0" w:line="360" w:lineRule="auto"/>
        <w:rPr>
          <w:rFonts w:asciiTheme="minorEastAsia" w:hAnsiTheme="minorEastAsia" w:eastAsiaTheme="minorEastAsia"/>
          <w:b/>
          <w:bCs w:val="0"/>
          <w:sz w:val="24"/>
        </w:rPr>
      </w:pPr>
      <w:r>
        <w:rPr>
          <w:rFonts w:hint="eastAsia" w:asciiTheme="minorEastAsia" w:hAnsiTheme="minorEastAsia" w:eastAsiaTheme="minorEastAsia"/>
          <w:b/>
          <w:bCs w:val="0"/>
          <w:sz w:val="24"/>
        </w:rPr>
        <w:t>活动一：发现问题、分析讨论</w:t>
      </w:r>
    </w:p>
    <w:p>
      <w:pPr>
        <w:spacing w:after="0" w:line="360" w:lineRule="auto"/>
        <w:ind w:firstLine="482" w:firstLineChars="200"/>
        <w:rPr>
          <w:rFonts w:asciiTheme="minorEastAsia" w:hAnsiTheme="minorEastAsia" w:eastAsiaTheme="minorEastAsia"/>
          <w:b/>
          <w:bCs w:val="0"/>
          <w:sz w:val="24"/>
        </w:rPr>
      </w:pPr>
      <w:r>
        <w:rPr>
          <w:rFonts w:hint="eastAsia" w:asciiTheme="minorEastAsia" w:hAnsiTheme="minorEastAsia" w:eastAsiaTheme="minorEastAsia"/>
          <w:b/>
          <w:bCs w:val="0"/>
          <w:sz w:val="24"/>
        </w:rPr>
        <w:t>1.发现问题</w:t>
      </w:r>
    </w:p>
    <w:p>
      <w:pPr>
        <w:spacing w:after="0" w:line="360" w:lineRule="auto"/>
        <w:ind w:firstLine="482" w:firstLineChars="200"/>
        <w:rPr>
          <w:rFonts w:asciiTheme="minorEastAsia" w:hAnsiTheme="minorEastAsia" w:eastAsiaTheme="minorEastAsia"/>
          <w:b/>
          <w:bCs w:val="0"/>
          <w:sz w:val="24"/>
        </w:rPr>
      </w:pPr>
      <w:r>
        <w:rPr>
          <w:rFonts w:hint="eastAsia" w:asciiTheme="minorEastAsia" w:hAnsiTheme="minorEastAsia" w:eastAsiaTheme="minorEastAsia"/>
          <w:b/>
          <w:bCs w:val="0"/>
          <w:sz w:val="24"/>
        </w:rPr>
        <w:t>到了六年级的数学学习中，画一些线段常用到直尺，画一个圆常用到圆规，画一个角常用到量角器，画一组平行线常用到一组三角板或直尺等等。正好有一次一位学生没带量角器，也没带三角板，到处去借，于是便萌发了“能不能设计一把多功能的尺”，让它有多种功能，并且能取代这么多的学习工具呢？</w:t>
      </w:r>
    </w:p>
    <w:p>
      <w:pPr>
        <w:spacing w:after="0" w:line="360" w:lineRule="auto"/>
        <w:ind w:firstLine="482" w:firstLineChars="200"/>
        <w:rPr>
          <w:rFonts w:asciiTheme="minorEastAsia" w:hAnsiTheme="minorEastAsia" w:eastAsiaTheme="minorEastAsia"/>
          <w:b/>
          <w:bCs w:val="0"/>
          <w:sz w:val="24"/>
        </w:rPr>
      </w:pPr>
      <w:r>
        <w:rPr>
          <w:rFonts w:hint="eastAsia" w:asciiTheme="minorEastAsia" w:hAnsiTheme="minorEastAsia" w:eastAsiaTheme="minorEastAsia"/>
          <w:b/>
          <w:bCs w:val="0"/>
          <w:sz w:val="24"/>
        </w:rPr>
        <w:t>2.分析讨论</w:t>
      </w:r>
    </w:p>
    <w:p>
      <w:pPr>
        <w:spacing w:after="0" w:line="360" w:lineRule="auto"/>
        <w:ind w:firstLine="482" w:firstLineChars="200"/>
        <w:rPr>
          <w:rFonts w:asciiTheme="minorEastAsia" w:hAnsiTheme="minorEastAsia" w:eastAsiaTheme="minorEastAsia"/>
          <w:b/>
          <w:bCs w:val="0"/>
          <w:sz w:val="24"/>
        </w:rPr>
      </w:pPr>
      <w:r>
        <w:rPr>
          <w:rFonts w:hint="eastAsia" w:asciiTheme="minorEastAsia" w:hAnsiTheme="minorEastAsia" w:eastAsiaTheme="minorEastAsia"/>
          <w:b/>
          <w:bCs w:val="0"/>
          <w:sz w:val="24"/>
        </w:rPr>
        <w:t>学校七色花课程——好玩的数学课程的开展：在六年级上学期是摸索阶段，到了本学期期初，调查学生感兴趣的数学问题，大多数学生对身边的文具设计很感兴趣。因此，我们在设计多功能尺的前期，开展了设计多功能文具盒、橡皮、笔的设计，同学们大胆想象，拓展了思路，并在设计初稿的时候，用到了很多的数学知识。</w:t>
      </w:r>
    </w:p>
    <w:p>
      <w:pPr>
        <w:spacing w:after="0" w:line="360" w:lineRule="auto"/>
        <w:rPr>
          <w:rFonts w:asciiTheme="minorEastAsia" w:hAnsiTheme="minorEastAsia" w:eastAsiaTheme="minorEastAsia"/>
          <w:b/>
          <w:bCs w:val="0"/>
          <w:sz w:val="24"/>
        </w:rPr>
      </w:pPr>
      <w:r>
        <w:rPr>
          <w:rFonts w:asciiTheme="minorEastAsia" w:hAnsiTheme="minorEastAsia" w:eastAsiaTheme="minorEastAsia"/>
          <w:b/>
          <w:bCs w:val="0"/>
          <w:sz w:val="24"/>
        </w:rPr>
        <w:t>活动二：建立初步设计</w:t>
      </w:r>
    </w:p>
    <w:p>
      <w:pPr>
        <w:spacing w:after="0" w:line="360" w:lineRule="auto"/>
        <w:ind w:firstLine="482" w:firstLineChars="200"/>
        <w:rPr>
          <w:rFonts w:asciiTheme="minorEastAsia" w:hAnsiTheme="minorEastAsia" w:eastAsiaTheme="minorEastAsia"/>
          <w:b/>
          <w:bCs w:val="0"/>
          <w:sz w:val="24"/>
        </w:rPr>
      </w:pPr>
      <w:r>
        <w:rPr>
          <w:rFonts w:hint="eastAsia" w:asciiTheme="minorEastAsia" w:hAnsiTheme="minorEastAsia" w:eastAsiaTheme="minorEastAsia"/>
          <w:b/>
          <w:bCs w:val="0"/>
          <w:sz w:val="24"/>
        </w:rPr>
        <w:t>1．初步设计构想：学生在小组合作的基础上进行第一次设计，充分发挥他们的想象。在想象中，他们想到了尺的功能齐全、想到了尺的高科技元素、想到了尺的美观、想到了如何克服尺的缺点（如刻度的易损、尺的易碎，采用不同材质来解决这些问题）。我们可以看到学生想象的丰富和思维的宽广。</w:t>
      </w:r>
    </w:p>
    <w:p>
      <w:pPr>
        <w:spacing w:after="0" w:line="360" w:lineRule="auto"/>
        <w:ind w:firstLine="482" w:firstLineChars="200"/>
        <w:rPr>
          <w:rFonts w:asciiTheme="minorEastAsia" w:hAnsiTheme="minorEastAsia" w:eastAsiaTheme="minorEastAsia"/>
          <w:b/>
          <w:bCs w:val="0"/>
          <w:sz w:val="24"/>
        </w:rPr>
      </w:pPr>
      <w:r>
        <w:rPr>
          <w:rFonts w:hint="eastAsia" w:asciiTheme="minorEastAsia" w:hAnsiTheme="minorEastAsia" w:eastAsiaTheme="minorEastAsia"/>
          <w:b/>
          <w:bCs w:val="0"/>
          <w:sz w:val="24"/>
        </w:rPr>
        <w:t>2．组间交流：学生在小组交流的基础上，不断地得到启示，从而反思自己的设计中的优缺点，不断修改和完善自己的设计。</w:t>
      </w:r>
    </w:p>
    <w:p>
      <w:pPr>
        <w:spacing w:after="0"/>
        <w:ind w:firstLine="440" w:firstLineChars="200"/>
        <w:rPr>
          <w:b/>
          <w:bCs w:val="0"/>
        </w:rPr>
      </w:pPr>
      <w:r>
        <w:rPr>
          <w:b/>
          <w:bCs w:val="0"/>
        </w:rPr>
        <w:drawing>
          <wp:inline distT="0" distB="0" distL="0" distR="0">
            <wp:extent cx="2514600" cy="134874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576" cy="134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 w:val="0"/>
        </w:rPr>
        <w:t xml:space="preserve"> </w:t>
      </w:r>
      <w:r>
        <w:rPr>
          <w:b/>
          <w:bCs w:val="0"/>
        </w:rPr>
        <w:drawing>
          <wp:inline distT="0" distB="0" distL="0" distR="0">
            <wp:extent cx="2407920" cy="13030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firstLine="440" w:firstLineChars="200"/>
        <w:rPr>
          <w:b/>
          <w:bCs w:val="0"/>
        </w:rPr>
      </w:pPr>
    </w:p>
    <w:p>
      <w:pPr>
        <w:spacing w:after="0"/>
        <w:ind w:firstLine="440" w:firstLineChars="200"/>
        <w:rPr>
          <w:b/>
          <w:bCs w:val="0"/>
        </w:rPr>
      </w:pPr>
    </w:p>
    <w:p>
      <w:pPr>
        <w:spacing w:after="0"/>
        <w:ind w:firstLine="440" w:firstLineChars="200"/>
        <w:rPr>
          <w:rFonts w:ascii="宋体" w:hAnsi="宋体"/>
          <w:b/>
          <w:bCs w:val="0"/>
          <w:sz w:val="24"/>
        </w:rPr>
      </w:pPr>
      <w:r>
        <w:rPr>
          <w:b/>
          <w:bCs w:val="0"/>
        </w:rPr>
        <w:drawing>
          <wp:inline distT="0" distB="0" distL="0" distR="0">
            <wp:extent cx="2515870" cy="1212215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400" cy="121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 w:val="0"/>
        </w:rPr>
        <w:t xml:space="preserve"> </w:t>
      </w:r>
      <w:r>
        <w:rPr>
          <w:b/>
          <w:bCs w:val="0"/>
        </w:rPr>
        <w:drawing>
          <wp:inline distT="0" distB="0" distL="0" distR="0">
            <wp:extent cx="2388870" cy="12192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622" cy="121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宋体" w:hAnsi="宋体" w:eastAsia="宋体"/>
          <w:b/>
          <w:bCs w:val="0"/>
          <w:sz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sz w:val="24"/>
        </w:rPr>
      </w:pPr>
      <w:r>
        <w:rPr>
          <w:rFonts w:hint="eastAsia" w:ascii="宋体" w:hAnsi="宋体" w:eastAsia="宋体"/>
          <w:b/>
          <w:bCs w:val="0"/>
          <w:sz w:val="24"/>
        </w:rPr>
        <w:t>活动三：修改设计</w:t>
      </w:r>
    </w:p>
    <w:p>
      <w:pPr>
        <w:spacing w:after="0" w:line="360" w:lineRule="auto"/>
        <w:ind w:firstLine="723" w:firstLineChars="300"/>
        <w:rPr>
          <w:rFonts w:ascii="宋体" w:hAnsi="宋体" w:eastAsia="宋体"/>
          <w:b/>
          <w:bCs w:val="0"/>
          <w:sz w:val="24"/>
        </w:rPr>
      </w:pPr>
      <w:r>
        <w:rPr>
          <w:rFonts w:hint="eastAsia" w:ascii="宋体" w:hAnsi="宋体" w:eastAsia="宋体"/>
          <w:b/>
          <w:bCs w:val="0"/>
          <w:sz w:val="24"/>
        </w:rPr>
        <w:t>1.第二次设计：学生在修改的过程中，不断体会许多的数学操作原理在设计中的运用，如：圆规中的定点定长，可以通过钻小孔的方式来解决，量角器的设计，既可以实现量角画角的作用，同时也起到三角板中特殊角的作用，还可以起到画垂线的作用。尺上打槽，让两把尺组合，利用平行线的原理，可以画出平行线来，也可以画垂线。尺的上下两组刻度的设计，一组为1厘米为一格的设计，下面一组为3.14厘米为一格的设计，这样更便于我们的画圆柱的侧面展开图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</w:rPr>
      </w:pPr>
      <w:r>
        <w:rPr>
          <w:rFonts w:hint="eastAsia" w:ascii="宋体" w:hAnsi="宋体" w:eastAsia="宋体"/>
          <w:b/>
          <w:bCs w:val="0"/>
          <w:sz w:val="24"/>
        </w:rPr>
        <w:t>2.第二次交流：通过以上的修改，同学们又一次完善自己的作品，让自己的尺更具有数学实用性的元素。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</w:rPr>
      </w:pPr>
      <w:r>
        <w:rPr>
          <w:rFonts w:hint="eastAsia" w:ascii="宋体" w:hAnsi="宋体" w:eastAsia="宋体"/>
          <w:b/>
          <w:bCs w:val="0"/>
          <w:sz w:val="24"/>
        </w:rPr>
        <w:t>3.第三次交流：师生共同交流。在场的数学老师参与到尺的设计中来，师生共同完善这把尺的实用性。</w:t>
      </w:r>
    </w:p>
    <w:p>
      <w:pPr>
        <w:spacing w:after="0"/>
        <w:ind w:firstLine="440" w:firstLineChars="200"/>
        <w:rPr>
          <w:rFonts w:ascii="宋体" w:hAnsi="宋体"/>
          <w:b/>
          <w:bCs w:val="0"/>
          <w:sz w:val="24"/>
        </w:rPr>
      </w:pPr>
      <w:r>
        <w:rPr>
          <w:b/>
          <w:bCs w:val="0"/>
        </w:rPr>
        <w:drawing>
          <wp:inline distT="0" distB="0" distL="0" distR="0">
            <wp:extent cx="2515870" cy="171513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400" cy="171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 w:val="0"/>
        </w:rPr>
        <w:drawing>
          <wp:inline distT="0" distB="0" distL="0" distR="0">
            <wp:extent cx="2425065" cy="1706880"/>
            <wp:effectExtent l="0" t="0" r="0" b="762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366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宋体" w:hAnsi="宋体" w:eastAsia="宋体"/>
          <w:b/>
          <w:bCs w:val="0"/>
          <w:sz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sz w:val="24"/>
        </w:rPr>
      </w:pPr>
      <w:r>
        <w:rPr>
          <w:rFonts w:hint="eastAsia" w:ascii="宋体" w:hAnsi="宋体" w:eastAsia="宋体"/>
          <w:b/>
          <w:bCs w:val="0"/>
          <w:sz w:val="24"/>
        </w:rPr>
        <w:t>活动四：成品展示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</w:rPr>
      </w:pPr>
      <w:r>
        <w:rPr>
          <w:rFonts w:hint="eastAsia" w:ascii="宋体" w:hAnsi="宋体" w:eastAsia="宋体"/>
          <w:b/>
          <w:bCs w:val="0"/>
          <w:sz w:val="24"/>
        </w:rPr>
        <w:t>1.两排不同的刻度：第一排刻度是常规的刻度，以厘米为单位，精确到毫米。第二排的刻度是我们独创的，以3.14厘米为一份，主要考虑到小学阶段学习圆及圆柱的侧面展开，经常会涉及到几个3.14的绘图，这样我们更方便地来画圆的周长展开图和圆柱的侧面展开图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</w:rPr>
      </w:pPr>
      <w:r>
        <w:rPr>
          <w:rFonts w:hint="eastAsia" w:ascii="宋体" w:hAnsi="宋体" w:eastAsia="宋体"/>
          <w:b/>
          <w:bCs w:val="0"/>
          <w:sz w:val="24"/>
        </w:rPr>
        <w:t>2.圆规的作用：这个独特的功能，我们利用不同刻度线上打孔来实现。可以利用尺上不同的孔，用一根针来固定，用铅笔对准不同的孔而画出不同半径的圆来。</w:t>
      </w:r>
    </w:p>
    <w:p>
      <w:pPr>
        <w:spacing w:after="0" w:line="360" w:lineRule="auto"/>
        <w:ind w:firstLine="440" w:firstLineChars="200"/>
        <w:rPr>
          <w:rFonts w:ascii="宋体" w:hAnsi="宋体" w:eastAsia="宋体"/>
          <w:b/>
          <w:bCs w:val="0"/>
          <w:sz w:val="24"/>
        </w:rPr>
      </w:pPr>
      <w:r>
        <w:rPr>
          <w:b/>
          <w:bCs w:val="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-297180</wp:posOffset>
            </wp:positionH>
            <wp:positionV relativeFrom="margin">
              <wp:posOffset>1844675</wp:posOffset>
            </wp:positionV>
            <wp:extent cx="2613660" cy="1478280"/>
            <wp:effectExtent l="0" t="0" r="0" b="7620"/>
            <wp:wrapSquare wrapText="bothSides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bCs w:val="0"/>
          <w:sz w:val="24"/>
        </w:rPr>
        <w:t>3.两层尺子设计：不仅可以把尺子缩短，而且在两层之间打槽，运用槽的滑动，拉长尺子。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</w:rPr>
      </w:pPr>
      <w:r>
        <w:rPr>
          <w:rFonts w:hint="eastAsia" w:ascii="宋体" w:hAnsi="宋体" w:eastAsia="宋体"/>
          <w:b/>
          <w:bCs w:val="0"/>
          <w:sz w:val="24"/>
        </w:rPr>
        <w:t>4.槽里加一个小短尺：不用时可以隐藏，用时拉出，可以任意画垂线，也可以通过滑动来画平等线。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</w:rPr>
      </w:pPr>
      <w:r>
        <w:rPr>
          <w:rFonts w:hint="eastAsia" w:ascii="宋体" w:hAnsi="宋体" w:eastAsia="宋体"/>
          <w:b/>
          <w:bCs w:val="0"/>
          <w:sz w:val="24"/>
        </w:rPr>
        <w:t>5.独特的量角器功能：以往的量角器都有两外两圈180度，但是我们的这个设计只有四分之一圆，因为小学阶段学习测量的角有锐角、直角、钝角。以往的量角器学生经常会内外圈分不清而读错，量错。这个新的量角器，正好避免这个情况的发生。如果是锐角，直接读，如果是钝角，不够，但只要加上一个直角就可以了。</w:t>
      </w:r>
    </w:p>
    <w:p>
      <w:pPr>
        <w:jc w:val="center"/>
        <w:rPr>
          <w:rFonts w:ascii="宋体" w:hAnsi="宋体"/>
          <w:b/>
          <w:bCs w:val="0"/>
          <w:sz w:val="32"/>
          <w:szCs w:val="32"/>
        </w:rPr>
      </w:pPr>
      <w:r>
        <w:rPr>
          <w:rFonts w:ascii="宋体" w:hAnsi="宋体" w:eastAsia="宋体"/>
          <w:b/>
          <w:bCs w:val="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-358140</wp:posOffset>
            </wp:positionH>
            <wp:positionV relativeFrom="margin">
              <wp:posOffset>-45720</wp:posOffset>
            </wp:positionV>
            <wp:extent cx="2750820" cy="1775460"/>
            <wp:effectExtent l="0" t="0" r="0" b="0"/>
            <wp:wrapSquare wrapText="bothSides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 w:val="0"/>
        </w:rPr>
        <w:drawing>
          <wp:inline distT="0" distB="0" distL="0" distR="0">
            <wp:extent cx="2741295" cy="1584960"/>
            <wp:effectExtent l="0" t="0" r="190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303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b/>
          <w:bCs w:val="0"/>
          <w:sz w:val="28"/>
          <w:szCs w:val="28"/>
        </w:rPr>
      </w:pPr>
      <w:r>
        <w:rPr>
          <w:b/>
          <w:bCs w:val="0"/>
        </w:rPr>
        <w:drawing>
          <wp:inline distT="0" distB="0" distL="0" distR="0">
            <wp:extent cx="2674620" cy="153162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853" cy="153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b/>
          <w:bCs w:val="0"/>
          <w:sz w:val="28"/>
          <w:szCs w:val="28"/>
        </w:rPr>
      </w:pPr>
    </w:p>
    <w:p>
      <w:pPr>
        <w:jc w:val="center"/>
        <w:rPr>
          <w:rFonts w:ascii="宋体" w:hAnsi="宋体"/>
          <w:b/>
          <w:bCs w:val="0"/>
          <w:sz w:val="28"/>
          <w:szCs w:val="28"/>
        </w:rPr>
      </w:pPr>
    </w:p>
    <w:p>
      <w:pPr>
        <w:jc w:val="center"/>
        <w:rPr>
          <w:rFonts w:ascii="宋体" w:hAnsi="宋体"/>
          <w:b/>
          <w:bCs w:val="0"/>
          <w:sz w:val="28"/>
          <w:szCs w:val="28"/>
        </w:rPr>
      </w:pPr>
    </w:p>
    <w:p>
      <w:pPr>
        <w:jc w:val="center"/>
        <w:rPr>
          <w:rFonts w:ascii="宋体" w:hAnsi="宋体"/>
          <w:b/>
          <w:bCs w:val="0"/>
          <w:sz w:val="28"/>
          <w:szCs w:val="28"/>
        </w:rPr>
      </w:pPr>
    </w:p>
    <w:p>
      <w:pPr>
        <w:jc w:val="center"/>
        <w:rPr>
          <w:rFonts w:ascii="宋体" w:hAnsi="宋体"/>
          <w:b/>
          <w:bCs w:val="0"/>
          <w:sz w:val="28"/>
          <w:szCs w:val="28"/>
        </w:rPr>
      </w:pPr>
    </w:p>
    <w:p>
      <w:pPr>
        <w:jc w:val="center"/>
        <w:rPr>
          <w:rFonts w:ascii="宋体" w:hAnsi="宋体"/>
          <w:b/>
          <w:bCs w:val="0"/>
          <w:sz w:val="28"/>
          <w:szCs w:val="28"/>
        </w:rPr>
      </w:pPr>
    </w:p>
    <w:p>
      <w:pPr>
        <w:jc w:val="center"/>
        <w:rPr>
          <w:rFonts w:ascii="宋体" w:hAnsi="宋体"/>
          <w:b/>
          <w:bCs w:val="0"/>
          <w:sz w:val="28"/>
          <w:szCs w:val="28"/>
        </w:rPr>
      </w:pPr>
    </w:p>
    <w:p>
      <w:pPr>
        <w:jc w:val="center"/>
        <w:rPr>
          <w:rFonts w:ascii="宋体" w:hAnsi="宋体"/>
          <w:b/>
          <w:bCs w:val="0"/>
          <w:sz w:val="28"/>
          <w:szCs w:val="28"/>
        </w:rPr>
      </w:pPr>
    </w:p>
    <w:p>
      <w:pPr>
        <w:jc w:val="center"/>
        <w:rPr>
          <w:rFonts w:ascii="宋体" w:hAnsi="宋体"/>
          <w:b/>
          <w:bCs w:val="0"/>
          <w:sz w:val="28"/>
          <w:szCs w:val="28"/>
        </w:rPr>
      </w:pPr>
    </w:p>
    <w:p>
      <w:pPr>
        <w:jc w:val="center"/>
        <w:rPr>
          <w:rFonts w:ascii="宋体" w:hAnsi="宋体"/>
          <w:b/>
          <w:bCs w:val="0"/>
          <w:sz w:val="28"/>
          <w:szCs w:val="28"/>
        </w:rPr>
      </w:pPr>
    </w:p>
    <w:p>
      <w:pPr>
        <w:jc w:val="center"/>
        <w:rPr>
          <w:rFonts w:ascii="宋体" w:hAnsi="宋体"/>
          <w:b/>
          <w:bCs w:val="0"/>
          <w:sz w:val="28"/>
          <w:szCs w:val="28"/>
        </w:rPr>
      </w:pPr>
    </w:p>
    <w:p>
      <w:pPr>
        <w:jc w:val="center"/>
        <w:rPr>
          <w:rFonts w:ascii="宋体" w:hAnsi="宋体"/>
          <w:b/>
          <w:bCs w:val="0"/>
          <w:sz w:val="28"/>
          <w:szCs w:val="28"/>
        </w:rPr>
      </w:pPr>
    </w:p>
    <w:p>
      <w:pPr>
        <w:jc w:val="center"/>
        <w:rPr>
          <w:rFonts w:ascii="宋体" w:hAnsi="宋体"/>
          <w:b/>
          <w:bCs w:val="0"/>
          <w:sz w:val="28"/>
          <w:szCs w:val="28"/>
        </w:rPr>
      </w:pPr>
    </w:p>
    <w:p>
      <w:pPr>
        <w:jc w:val="center"/>
        <w:rPr>
          <w:rFonts w:ascii="宋体" w:hAnsi="宋体"/>
          <w:b/>
          <w:bCs w:val="0"/>
          <w:sz w:val="28"/>
          <w:szCs w:val="28"/>
        </w:rPr>
      </w:pPr>
      <w:r>
        <w:rPr>
          <w:rFonts w:hint="eastAsia" w:ascii="宋体" w:hAnsi="宋体"/>
          <w:b/>
          <w:bCs w:val="0"/>
          <w:sz w:val="28"/>
          <w:szCs w:val="28"/>
        </w:rPr>
        <w:t>学具自创之多功能圆柱和圆锥</w:t>
      </w:r>
    </w:p>
    <w:p>
      <w:pPr>
        <w:spacing w:line="360" w:lineRule="auto"/>
        <w:jc w:val="center"/>
        <w:rPr>
          <w:rFonts w:asciiTheme="minorEastAsia" w:hAnsi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/>
          <w:b/>
          <w:bCs w:val="0"/>
          <w:sz w:val="24"/>
          <w:szCs w:val="24"/>
        </w:rPr>
        <w:t>常州市虹景小学 丁文伟</w:t>
      </w: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学习目标：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1.通过本课教学，使学生进一步了解圆柱、圆锥单元的三大知识系统，即特征、表面积、体积。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ascii="宋体" w:hAnsi="宋体" w:eastAsia="宋体"/>
          <w:b/>
          <w:bCs w:val="0"/>
          <w:sz w:val="24"/>
          <w:szCs w:val="24"/>
        </w:rPr>
        <w:t>2</w:t>
      </w:r>
      <w:r>
        <w:rPr>
          <w:rFonts w:hint="eastAsia" w:ascii="宋体" w:hAnsi="宋体" w:eastAsia="宋体"/>
          <w:b/>
          <w:bCs w:val="0"/>
          <w:sz w:val="24"/>
          <w:szCs w:val="24"/>
        </w:rPr>
        <w:t>．通过小组合作、精巧的练习设计等，体会到解决问题的乐趣。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ascii="宋体" w:hAnsi="宋体" w:eastAsia="宋体"/>
          <w:b/>
          <w:bCs w:val="0"/>
          <w:sz w:val="24"/>
          <w:szCs w:val="24"/>
        </w:rPr>
        <w:t>3</w:t>
      </w:r>
      <w:r>
        <w:rPr>
          <w:rFonts w:hint="eastAsia" w:ascii="宋体" w:hAnsi="宋体" w:eastAsia="宋体"/>
          <w:b/>
          <w:bCs w:val="0"/>
          <w:sz w:val="24"/>
          <w:szCs w:val="24"/>
        </w:rPr>
        <w:t>．通过本课教学，培养学生主动学习的良好品质，开发学生智力，</w:t>
      </w:r>
      <w:r>
        <w:rPr>
          <w:rFonts w:ascii="宋体" w:hAnsi="宋体" w:eastAsia="宋体"/>
          <w:b/>
          <w:bCs w:val="0"/>
          <w:sz w:val="24"/>
          <w:szCs w:val="24"/>
        </w:rPr>
        <w:t xml:space="preserve"> </w:t>
      </w:r>
      <w:r>
        <w:rPr>
          <w:rFonts w:hint="eastAsia" w:ascii="宋体" w:hAnsi="宋体" w:eastAsia="宋体"/>
          <w:b/>
          <w:bCs w:val="0"/>
          <w:sz w:val="24"/>
          <w:szCs w:val="24"/>
        </w:rPr>
        <w:t>发展创造性思维</w:t>
      </w:r>
    </w:p>
    <w:p>
      <w:pPr>
        <w:spacing w:line="276" w:lineRule="auto"/>
        <w:rPr>
          <w:rFonts w:asciiTheme="minorEastAsia" w:hAnsiTheme="minorEastAsia" w:eastAsia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 w:val="0"/>
          <w:sz w:val="24"/>
          <w:szCs w:val="24"/>
        </w:rPr>
        <w:t>学习活动：</w:t>
      </w:r>
    </w:p>
    <w:tbl>
      <w:tblPr>
        <w:tblStyle w:val="6"/>
        <w:tblW w:w="77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7"/>
        <w:gridCol w:w="52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2487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学习活动</w:t>
            </w:r>
          </w:p>
        </w:tc>
        <w:tc>
          <w:tcPr>
            <w:tcW w:w="524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活动方式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2487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创设情境</w:t>
            </w:r>
          </w:p>
        </w:tc>
        <w:tc>
          <w:tcPr>
            <w:tcW w:w="524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发现问题，</w:t>
            </w:r>
            <w:r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提出研究方法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2487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建立初步设计</w:t>
            </w:r>
          </w:p>
        </w:tc>
        <w:tc>
          <w:tcPr>
            <w:tcW w:w="524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自主探究、</w:t>
            </w:r>
            <w:r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创意设计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2487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展示作品</w:t>
            </w:r>
          </w:p>
        </w:tc>
        <w:tc>
          <w:tcPr>
            <w:tcW w:w="524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分享交流、</w:t>
            </w:r>
            <w:r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反思</w:t>
            </w: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改进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2487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上机建模</w:t>
            </w:r>
          </w:p>
        </w:tc>
        <w:tc>
          <w:tcPr>
            <w:tcW w:w="524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技术支持、</w:t>
            </w:r>
            <w:r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完成</w:t>
            </w: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作品</w:t>
            </w:r>
          </w:p>
        </w:tc>
      </w:tr>
    </w:tbl>
    <w:p>
      <w:pPr>
        <w:spacing w:line="360" w:lineRule="exact"/>
        <w:rPr>
          <w:rFonts w:ascii="宋体" w:hAnsi="宋体" w:eastAsia="宋体"/>
          <w:b/>
          <w:bCs w:val="0"/>
          <w:color w:val="000000"/>
        </w:rPr>
      </w:pPr>
    </w:p>
    <w:p>
      <w:pPr>
        <w:spacing w:line="360" w:lineRule="auto"/>
        <w:rPr>
          <w:rFonts w:ascii="宋体" w:hAnsi="宋体" w:eastAsia="宋体"/>
          <w:b/>
          <w:bCs w:val="0"/>
          <w:sz w:val="24"/>
        </w:rPr>
      </w:pPr>
      <w:r>
        <w:rPr>
          <w:rFonts w:hint="eastAsia" w:ascii="宋体" w:hAnsi="宋体" w:eastAsia="宋体"/>
          <w:b/>
          <w:bCs w:val="0"/>
          <w:sz w:val="24"/>
        </w:rPr>
        <w:t>活动一：发现问题，提现研究方法</w:t>
      </w:r>
    </w:p>
    <w:p>
      <w:pPr>
        <w:widowControl w:val="0"/>
        <w:adjustRightInd/>
        <w:snapToGrid/>
        <w:spacing w:after="0" w:line="360" w:lineRule="auto"/>
        <w:jc w:val="both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1.视频演示：观看虹景小学学生《多功能尺的设计》过程</w:t>
      </w:r>
    </w:p>
    <w:p>
      <w:pPr>
        <w:widowControl w:val="0"/>
        <w:adjustRightInd/>
        <w:snapToGrid/>
        <w:spacing w:after="0" w:line="360" w:lineRule="auto"/>
        <w:jc w:val="both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提炼方法：创意的需求；大胆地设计；细化设计（思维导图）；分享交流；反复修改；</w:t>
      </w: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实现中遇到的问题，再修改（反复）。</w:t>
      </w: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2.课堂导入：</w:t>
      </w: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ab/>
      </w: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播放微视频</w:t>
      </w: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提问：我们今天要解决什么问题？</w:t>
      </w: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生：制作不易损坏的圆柱和圆锥、多功能学具。</w:t>
      </w: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活动二：建立初步设计</w:t>
      </w:r>
    </w:p>
    <w:p>
      <w:pPr>
        <w:pStyle w:val="14"/>
        <w:spacing w:line="360" w:lineRule="auto"/>
        <w:ind w:firstLine="0" w:firstLineChars="0"/>
        <w:rPr>
          <w:rFonts w:ascii="宋体" w:hAnsi="宋体"/>
          <w:b/>
          <w:bCs w:val="0"/>
          <w:sz w:val="24"/>
        </w:rPr>
      </w:pPr>
      <w:r>
        <w:rPr>
          <w:rFonts w:hint="eastAsia" w:ascii="宋体" w:hAnsi="宋体"/>
          <w:b/>
          <w:bCs w:val="0"/>
          <w:sz w:val="24"/>
        </w:rPr>
        <w:t>1．初步设想</w:t>
      </w: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师：你准备怎么做？</w:t>
      </w: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学生讨论，指名交流。</w:t>
      </w: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预设：可以用木头或者其它不易变形的材料制作。</w:t>
      </w: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 xml:space="preserve">      可以把几个学具组合起来。</w:t>
      </w:r>
    </w:p>
    <w:p>
      <w:pPr>
        <w:pStyle w:val="14"/>
        <w:tabs>
          <w:tab w:val="center" w:pos="4153"/>
        </w:tabs>
        <w:spacing w:line="360" w:lineRule="auto"/>
        <w:ind w:firstLine="0" w:firstLineChars="0"/>
        <w:rPr>
          <w:rFonts w:ascii="宋体" w:hAnsi="宋体"/>
          <w:b/>
          <w:bCs w:val="0"/>
          <w:sz w:val="24"/>
        </w:rPr>
      </w:pPr>
      <w:r>
        <w:rPr>
          <w:rFonts w:hint="eastAsia" w:ascii="宋体" w:hAnsi="宋体"/>
          <w:b/>
          <w:bCs w:val="0"/>
          <w:sz w:val="24"/>
        </w:rPr>
        <w:t>2．细化设计</w:t>
      </w:r>
      <w:r>
        <w:rPr>
          <w:rFonts w:ascii="宋体" w:hAnsi="宋体"/>
          <w:b/>
          <w:bCs w:val="0"/>
          <w:sz w:val="24"/>
        </w:rPr>
        <w:tab/>
      </w: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师：同学们的想法很好，可是在设计过程中又该如何实现呢？我们可以借助思维导图帮助我们整理设计思路，你设计的学具有哪些功能？准备怎么实现？请同学们在表格中完成思维导图，并画出设计草图。</w:t>
      </w: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学生独立完成思维导图和草图设计。</w:t>
      </w: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预设：</w:t>
      </w: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ab/>
      </w: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圆柱和圆锥的两两组合，内外组合、上下组合。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圆柱圆锥与其它立体图形之间的组合。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制作模具，通过挤压橡皮泥的方式制作圆柱和圆锥。</w:t>
      </w: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ab/>
      </w: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利用可熔铁等特殊材料。</w:t>
      </w:r>
    </w:p>
    <w:p>
      <w:pPr>
        <w:spacing w:after="0" w:line="360" w:lineRule="auto"/>
        <w:rPr>
          <w:rFonts w:ascii="宋体" w:hAnsi="宋体"/>
          <w:b/>
          <w:bCs w:val="0"/>
          <w:color w:val="000000"/>
        </w:rPr>
      </w:pPr>
      <w:r>
        <w:rPr>
          <w:rFonts w:ascii="方正正大黑简体" w:hAnsi="方正正大黑简体" w:eastAsia="方正正大黑简体" w:cs="方正正大黑简体"/>
          <w:b/>
          <w:bCs w:val="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3401060</wp:posOffset>
            </wp:positionH>
            <wp:positionV relativeFrom="paragraph">
              <wp:posOffset>18415</wp:posOffset>
            </wp:positionV>
            <wp:extent cx="1513840" cy="2638425"/>
            <wp:effectExtent l="0" t="0" r="0" b="9525"/>
            <wp:wrapSquare wrapText="bothSides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正大黑简体" w:hAnsi="方正正大黑简体" w:eastAsia="方正正大黑简体" w:cs="方正正大黑简体"/>
          <w:b/>
          <w:bCs w:val="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19050</wp:posOffset>
            </wp:positionV>
            <wp:extent cx="1619250" cy="2638425"/>
            <wp:effectExtent l="0" t="0" r="0" b="9525"/>
            <wp:wrapSquare wrapText="bothSides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bCs w:val="0"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28575</wp:posOffset>
            </wp:positionV>
            <wp:extent cx="1543050" cy="2638425"/>
            <wp:effectExtent l="0" t="0" r="0" b="9525"/>
            <wp:wrapSquare wrapText="bothSides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360" w:lineRule="auto"/>
        <w:rPr>
          <w:rFonts w:ascii="宋体" w:hAnsi="宋体"/>
          <w:b/>
          <w:bCs w:val="0"/>
          <w:color w:val="000000"/>
        </w:rPr>
      </w:pPr>
    </w:p>
    <w:p>
      <w:pPr>
        <w:spacing w:after="0" w:line="360" w:lineRule="auto"/>
        <w:rPr>
          <w:rFonts w:ascii="宋体" w:hAnsi="宋体"/>
          <w:b/>
          <w:bCs w:val="0"/>
          <w:color w:val="000000"/>
        </w:rPr>
      </w:pPr>
    </w:p>
    <w:p>
      <w:pPr>
        <w:spacing w:after="0" w:line="360" w:lineRule="auto"/>
        <w:rPr>
          <w:rFonts w:ascii="宋体" w:hAnsi="宋体"/>
          <w:b/>
          <w:bCs w:val="0"/>
          <w:color w:val="000000"/>
        </w:rPr>
      </w:pPr>
    </w:p>
    <w:p>
      <w:pPr>
        <w:spacing w:after="0" w:line="360" w:lineRule="auto"/>
        <w:rPr>
          <w:rFonts w:ascii="宋体" w:hAnsi="宋体"/>
          <w:b/>
          <w:bCs w:val="0"/>
          <w:color w:val="000000"/>
        </w:rPr>
      </w:pPr>
    </w:p>
    <w:p>
      <w:pPr>
        <w:spacing w:after="0" w:line="360" w:lineRule="auto"/>
        <w:rPr>
          <w:rFonts w:ascii="宋体" w:hAnsi="宋体"/>
          <w:b/>
          <w:bCs w:val="0"/>
          <w:color w:val="000000"/>
        </w:rPr>
      </w:pPr>
    </w:p>
    <w:p>
      <w:pPr>
        <w:spacing w:after="0" w:line="360" w:lineRule="auto"/>
        <w:rPr>
          <w:rFonts w:ascii="宋体" w:hAnsi="宋体"/>
          <w:b/>
          <w:bCs w:val="0"/>
          <w:color w:val="000000"/>
        </w:rPr>
      </w:pPr>
    </w:p>
    <w:p>
      <w:pPr>
        <w:spacing w:after="0" w:line="360" w:lineRule="auto"/>
        <w:rPr>
          <w:rFonts w:ascii="宋体" w:hAnsi="宋体"/>
          <w:b/>
          <w:bCs w:val="0"/>
          <w:color w:val="000000"/>
        </w:rPr>
      </w:pPr>
    </w:p>
    <w:p>
      <w:pPr>
        <w:spacing w:after="0" w:line="360" w:lineRule="auto"/>
        <w:rPr>
          <w:rFonts w:ascii="宋体" w:hAnsi="宋体"/>
          <w:b/>
          <w:bCs w:val="0"/>
          <w:color w:val="000000"/>
        </w:rPr>
      </w:pPr>
    </w:p>
    <w:p>
      <w:pPr>
        <w:pStyle w:val="14"/>
        <w:tabs>
          <w:tab w:val="center" w:pos="4153"/>
        </w:tabs>
        <w:spacing w:line="360" w:lineRule="auto"/>
        <w:ind w:firstLine="0" w:firstLineChars="0"/>
        <w:rPr>
          <w:rFonts w:hint="eastAsia" w:ascii="宋体"/>
          <w:b/>
          <w:bCs w:val="0"/>
          <w:szCs w:val="21"/>
        </w:rPr>
      </w:pPr>
    </w:p>
    <w:p>
      <w:pPr>
        <w:pStyle w:val="14"/>
        <w:tabs>
          <w:tab w:val="center" w:pos="4153"/>
        </w:tabs>
        <w:spacing w:line="360" w:lineRule="auto"/>
        <w:ind w:firstLine="0" w:firstLineChars="0"/>
        <w:rPr>
          <w:rFonts w:ascii="宋体" w:hAnsi="宋体"/>
          <w:b/>
          <w:bCs w:val="0"/>
          <w:sz w:val="24"/>
        </w:rPr>
      </w:pPr>
      <w:r>
        <w:rPr>
          <w:rFonts w:hint="eastAsia" w:ascii="宋体"/>
          <w:b/>
          <w:bCs w:val="0"/>
          <w:szCs w:val="21"/>
        </w:rPr>
        <w:t>3.</w:t>
      </w:r>
      <w:r>
        <w:rPr>
          <w:rFonts w:hint="eastAsia" w:ascii="宋体" w:hAnsi="宋体"/>
          <w:b/>
          <w:bCs w:val="0"/>
          <w:sz w:val="24"/>
        </w:rPr>
        <w:t>交流</w:t>
      </w: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出示几组学生作品，请学生介绍自己的作品。</w:t>
      </w:r>
    </w:p>
    <w:p>
      <w:pPr>
        <w:spacing w:after="0" w:line="360" w:lineRule="auto"/>
        <w:rPr>
          <w:rFonts w:hint="eastAsia"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在学生介绍完之后，其他小组进行评价，发表自己的看法。</w:t>
      </w:r>
    </w:p>
    <w:p>
      <w:pPr>
        <w:spacing w:after="0" w:line="360" w:lineRule="auto"/>
        <w:rPr>
          <w:rFonts w:hint="eastAsia" w:ascii="宋体" w:hAnsi="宋体" w:eastAsia="宋体"/>
          <w:b/>
          <w:bCs w:val="0"/>
          <w:color w:val="000000"/>
          <w:sz w:val="24"/>
          <w:szCs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根据其他小组的评价进行修改完善。</w:t>
      </w:r>
    </w:p>
    <w:p>
      <w:pPr>
        <w:spacing w:line="360" w:lineRule="exact"/>
        <w:rPr>
          <w:rFonts w:ascii="宋体" w:hAnsi="宋体"/>
          <w:b/>
          <w:bCs w:val="0"/>
          <w:color w:val="000000"/>
        </w:rPr>
      </w:pPr>
      <w:r>
        <w:rPr>
          <w:rFonts w:ascii="宋体" w:hAnsi="Times New Roman" w:eastAsia="宋体" w:cs="Times New Roman"/>
          <w:b/>
          <w:bCs w:val="0"/>
          <w:color w:val="000000"/>
          <w:kern w:val="2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95250</wp:posOffset>
            </wp:positionV>
            <wp:extent cx="2286000" cy="2600325"/>
            <wp:effectExtent l="0" t="0" r="0" b="9525"/>
            <wp:wrapSquare wrapText="bothSides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Times New Roman" w:eastAsia="宋体" w:cs="Times New Roman"/>
          <w:b/>
          <w:bCs w:val="0"/>
          <w:color w:val="000000"/>
          <w:kern w:val="2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94615</wp:posOffset>
            </wp:positionV>
            <wp:extent cx="1952625" cy="2600960"/>
            <wp:effectExtent l="0" t="0" r="9525" b="8890"/>
            <wp:wrapSquare wrapText="bothSides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ascii="宋体" w:hAnsi="宋体"/>
          <w:b/>
          <w:bCs w:val="0"/>
          <w:color w:val="000000"/>
        </w:rPr>
      </w:pPr>
    </w:p>
    <w:p>
      <w:pPr>
        <w:spacing w:line="360" w:lineRule="exact"/>
        <w:rPr>
          <w:rFonts w:ascii="宋体" w:hAnsi="宋体"/>
          <w:b/>
          <w:bCs w:val="0"/>
          <w:color w:val="000000"/>
        </w:rPr>
      </w:pPr>
    </w:p>
    <w:p>
      <w:pPr>
        <w:spacing w:line="360" w:lineRule="exact"/>
        <w:rPr>
          <w:rFonts w:ascii="宋体" w:hAnsi="宋体"/>
          <w:b/>
          <w:bCs w:val="0"/>
          <w:color w:val="000000"/>
        </w:rPr>
      </w:pPr>
    </w:p>
    <w:p>
      <w:pPr>
        <w:spacing w:line="360" w:lineRule="exact"/>
        <w:rPr>
          <w:rFonts w:ascii="宋体" w:hAnsi="宋体"/>
          <w:b/>
          <w:bCs w:val="0"/>
          <w:color w:val="000000"/>
        </w:rPr>
      </w:pPr>
    </w:p>
    <w:p>
      <w:pPr>
        <w:spacing w:line="360" w:lineRule="exact"/>
        <w:rPr>
          <w:rFonts w:ascii="宋体" w:hAnsi="宋体"/>
          <w:b/>
          <w:bCs w:val="0"/>
          <w:color w:val="000000"/>
        </w:rPr>
      </w:pPr>
    </w:p>
    <w:p>
      <w:pPr>
        <w:spacing w:line="360" w:lineRule="exact"/>
        <w:rPr>
          <w:rFonts w:ascii="宋体" w:hAnsi="宋体"/>
          <w:b/>
          <w:bCs w:val="0"/>
          <w:color w:val="000000"/>
        </w:rPr>
      </w:pPr>
    </w:p>
    <w:p>
      <w:pPr>
        <w:spacing w:line="360" w:lineRule="exact"/>
        <w:rPr>
          <w:rFonts w:ascii="宋体" w:hAnsi="宋体"/>
          <w:b/>
          <w:bCs w:val="0"/>
          <w:color w:val="000000"/>
        </w:rPr>
      </w:pPr>
    </w:p>
    <w:p>
      <w:pPr>
        <w:pStyle w:val="14"/>
        <w:tabs>
          <w:tab w:val="center" w:pos="4153"/>
        </w:tabs>
        <w:spacing w:line="360" w:lineRule="auto"/>
        <w:ind w:firstLine="0" w:firstLineChars="0"/>
        <w:rPr>
          <w:rFonts w:ascii="宋体" w:hAnsi="宋体"/>
          <w:b/>
          <w:bCs w:val="0"/>
          <w:sz w:val="24"/>
        </w:rPr>
      </w:pPr>
      <w:r>
        <w:rPr>
          <w:rFonts w:hint="eastAsia" w:ascii="宋体" w:hAnsi="宋体"/>
          <w:b/>
          <w:bCs w:val="0"/>
          <w:sz w:val="24"/>
        </w:rPr>
        <w:t>4．实现</w:t>
      </w: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师：同学们的想象力真丰富，你们想不想把自己的作品变成现实？</w:t>
      </w: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其实同学们的很多作品可以通过3D打印机来实现。（展示3D打印机）</w:t>
      </w: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我们可以通过软件建模，然后把自己的作品打印出来，既然要打印，这就要考虑到尺寸问题 你能不能在草图上把尺寸标一标？</w:t>
      </w: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学生独立标尺寸。</w:t>
      </w: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活动三：展示学生作品，请学生介绍</w:t>
      </w:r>
    </w:p>
    <w:p>
      <w:pPr>
        <w:spacing w:line="360" w:lineRule="exact"/>
        <w:rPr>
          <w:rFonts w:ascii="宋体" w:hAnsi="宋体"/>
          <w:b/>
          <w:bCs w:val="0"/>
          <w:color w:val="000000"/>
        </w:rPr>
      </w:pPr>
      <w:r>
        <w:rPr>
          <w:rFonts w:ascii="宋体" w:hAnsi="宋体"/>
          <w:b/>
          <w:bCs w:val="0"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31115</wp:posOffset>
            </wp:positionV>
            <wp:extent cx="1698625" cy="2266950"/>
            <wp:effectExtent l="0" t="0" r="0" b="0"/>
            <wp:wrapSquare wrapText="bothSides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bCs w:val="0"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27305</wp:posOffset>
            </wp:positionV>
            <wp:extent cx="1571625" cy="2228850"/>
            <wp:effectExtent l="0" t="0" r="9525" b="0"/>
            <wp:wrapSquare wrapText="bothSides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ascii="宋体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</w:p>
    <w:p>
      <w:pPr>
        <w:spacing w:after="0" w:line="360" w:lineRule="auto"/>
        <w:rPr>
          <w:rFonts w:ascii="宋体" w:hAnsi="宋体"/>
          <w:b/>
          <w:bCs w:val="0"/>
          <w:color w:val="000000"/>
        </w:rPr>
      </w:pPr>
    </w:p>
    <w:p>
      <w:pPr>
        <w:spacing w:after="0" w:line="360" w:lineRule="auto"/>
        <w:rPr>
          <w:rFonts w:ascii="宋体" w:hAnsi="宋体"/>
          <w:b/>
          <w:bCs w:val="0"/>
          <w:color w:val="000000"/>
        </w:rPr>
      </w:pPr>
    </w:p>
    <w:p>
      <w:pPr>
        <w:spacing w:after="93" w:afterLines="30" w:line="520" w:lineRule="exact"/>
        <w:jc w:val="center"/>
        <w:rPr>
          <w:rFonts w:ascii="方正正大黑简体" w:hAnsi="方正正大黑简体" w:eastAsia="方正正大黑简体" w:cs="方正正大黑简体"/>
          <w:b/>
          <w:bCs w:val="0"/>
          <w:sz w:val="32"/>
          <w:szCs w:val="32"/>
        </w:rPr>
      </w:pPr>
    </w:p>
    <w:p>
      <w:pPr>
        <w:spacing w:after="93" w:afterLines="30" w:line="520" w:lineRule="exact"/>
        <w:jc w:val="center"/>
        <w:rPr>
          <w:rFonts w:ascii="方正正大黑简体" w:hAnsi="方正正大黑简体" w:eastAsia="方正正大黑简体" w:cs="方正正大黑简体"/>
          <w:b/>
          <w:bCs w:val="0"/>
          <w:sz w:val="32"/>
          <w:szCs w:val="32"/>
        </w:rPr>
      </w:pPr>
    </w:p>
    <w:p>
      <w:pPr>
        <w:spacing w:after="93" w:afterLines="30" w:line="520" w:lineRule="exact"/>
        <w:rPr>
          <w:rFonts w:ascii="宋体" w:hAnsi="宋体"/>
          <w:b/>
          <w:bCs w:val="0"/>
          <w:color w:val="000000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师：对比一下这两位同学的作品，你有什么想法？</w:t>
      </w: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生：要考虑到材料的厚度。</w:t>
      </w: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ascii="宋体" w:hAnsi="宋体" w:eastAsia="宋体"/>
          <w:b/>
          <w:bCs w:val="0"/>
          <w:color w:val="000000"/>
          <w:sz w:val="24"/>
          <w:szCs w:val="24"/>
        </w:rPr>
        <w:t>小结：</w:t>
      </w: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看来我们的实物图和设想图之间还是有区别的。</w:t>
      </w: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ascii="宋体" w:hAnsi="宋体" w:eastAsia="宋体"/>
          <w:b/>
          <w:bCs w:val="0"/>
          <w:color w:val="000000"/>
          <w:sz w:val="24"/>
          <w:szCs w:val="24"/>
        </w:rPr>
        <w:t>活动四：上机建模</w:t>
      </w: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学生利用</w:t>
      </w:r>
      <w:r>
        <w:rPr>
          <w:rFonts w:ascii="宋体" w:hAnsi="宋体" w:eastAsia="宋体"/>
          <w:b/>
          <w:bCs w:val="0"/>
          <w:color w:val="000000"/>
          <w:sz w:val="24"/>
          <w:szCs w:val="24"/>
        </w:rPr>
        <w:t>sketchup2014进行建模</w:t>
      </w:r>
    </w:p>
    <w:p>
      <w:pPr>
        <w:pStyle w:val="15"/>
        <w:numPr>
          <w:ilvl w:val="0"/>
          <w:numId w:val="1"/>
        </w:numPr>
        <w:spacing w:after="0" w:line="360" w:lineRule="auto"/>
        <w:ind w:firstLineChars="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作品一：在实心圆柱上平均分成16份，但没有分开，打印好再分割。</w:t>
      </w:r>
    </w:p>
    <w:p>
      <w:pPr>
        <w:pStyle w:val="15"/>
        <w:spacing w:after="0" w:line="360" w:lineRule="auto"/>
        <w:ind w:left="360" w:firstLine="0" w:firstLineChars="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师：这样建模可行吗？</w:t>
      </w:r>
    </w:p>
    <w:p>
      <w:pPr>
        <w:pStyle w:val="15"/>
        <w:spacing w:after="0" w:line="360" w:lineRule="auto"/>
        <w:ind w:left="360" w:firstLine="0" w:firstLineChars="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生：不可行，这样打印好之后并不能分成16份，还是一个整体。</w:t>
      </w:r>
    </w:p>
    <w:p>
      <w:pPr>
        <w:pStyle w:val="15"/>
        <w:spacing w:after="0" w:line="360" w:lineRule="auto"/>
        <w:ind w:left="360" w:firstLine="0" w:firstLineChars="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师：应该怎样建模？</w:t>
      </w:r>
    </w:p>
    <w:p>
      <w:pPr>
        <w:spacing w:after="0" w:line="360" w:lineRule="auto"/>
        <w:ind w:firstLine="458" w:firstLineChars="19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指出：可以设计其中的一份，然后打印16次。</w:t>
      </w:r>
    </w:p>
    <w:p>
      <w:pPr>
        <w:pStyle w:val="15"/>
        <w:spacing w:after="0" w:line="360" w:lineRule="auto"/>
        <w:ind w:left="360" w:firstLine="0" w:firstLineChars="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教师指导其中一份的制作方法</w:t>
      </w: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2、作品二：制作空心圆柱只画了侧面，没有考虑到厚度。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教师指导空心圆锥的制作方法。</w:t>
      </w: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3、都想到了分开制作每一个部分，那你们准备用怎样的方式把每个部分起来呢？</w:t>
      </w: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 xml:space="preserve">   展示一些简单的连接装置。</w:t>
      </w: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完成建模，利用课余时间进行打印。</w:t>
      </w:r>
      <w:r>
        <w:rPr>
          <w:b/>
          <w:bCs w:val="0"/>
        </w:rPr>
        <w:drawing>
          <wp:inline distT="0" distB="0" distL="0" distR="0">
            <wp:extent cx="5274310" cy="26066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b/>
          <w:bCs w:val="0"/>
          <w:sz w:val="28"/>
          <w:szCs w:val="28"/>
        </w:rPr>
      </w:pPr>
    </w:p>
    <w:p>
      <w:pPr>
        <w:rPr>
          <w:rFonts w:ascii="宋体" w:hAnsi="宋体"/>
          <w:b/>
          <w:bCs w:val="0"/>
          <w:sz w:val="28"/>
          <w:szCs w:val="28"/>
        </w:rPr>
      </w:pPr>
    </w:p>
    <w:p>
      <w:pPr>
        <w:spacing w:after="93" w:afterLines="30" w:line="520" w:lineRule="exact"/>
        <w:rPr>
          <w:rFonts w:ascii="方正正大黑简体" w:hAnsi="方正正大黑简体" w:eastAsia="方正正大黑简体" w:cs="方正正大黑简体"/>
          <w:b/>
          <w:bCs w:val="0"/>
          <w:sz w:val="32"/>
          <w:szCs w:val="32"/>
        </w:rPr>
      </w:pPr>
    </w:p>
    <w:p>
      <w:pPr>
        <w:spacing w:after="93" w:afterLines="30" w:line="520" w:lineRule="exact"/>
        <w:rPr>
          <w:rFonts w:ascii="方正正大黑简体" w:hAnsi="方正正大黑简体" w:eastAsia="方正正大黑简体" w:cs="方正正大黑简体"/>
          <w:b/>
          <w:bCs w:val="0"/>
          <w:sz w:val="32"/>
          <w:szCs w:val="32"/>
        </w:rPr>
      </w:pPr>
    </w:p>
    <w:p>
      <w:pPr>
        <w:spacing w:after="93" w:afterLines="30" w:line="520" w:lineRule="exact"/>
        <w:rPr>
          <w:rFonts w:ascii="方正正大黑简体" w:hAnsi="方正正大黑简体" w:eastAsia="方正正大黑简体" w:cs="方正正大黑简体"/>
          <w:b/>
          <w:bCs w:val="0"/>
          <w:sz w:val="32"/>
          <w:szCs w:val="32"/>
        </w:rPr>
      </w:pPr>
    </w:p>
    <w:p>
      <w:pPr>
        <w:spacing w:after="93" w:afterLines="30" w:line="520" w:lineRule="exact"/>
        <w:rPr>
          <w:rFonts w:ascii="方正正大黑简体" w:hAnsi="方正正大黑简体" w:eastAsia="方正正大黑简体" w:cs="方正正大黑简体"/>
          <w:b/>
          <w:bCs w:val="0"/>
          <w:sz w:val="32"/>
          <w:szCs w:val="32"/>
        </w:rPr>
      </w:pPr>
    </w:p>
    <w:p>
      <w:pPr>
        <w:spacing w:after="93" w:afterLines="30" w:line="520" w:lineRule="exact"/>
        <w:jc w:val="center"/>
        <w:rPr>
          <w:rFonts w:ascii="方正正大黑简体" w:hAnsi="方正正大黑简体" w:eastAsia="方正正大黑简体" w:cs="方正正大黑简体"/>
          <w:b/>
          <w:bCs w:val="0"/>
          <w:sz w:val="32"/>
          <w:szCs w:val="32"/>
        </w:rPr>
      </w:pPr>
      <w:r>
        <w:rPr>
          <w:rFonts w:hint="eastAsia" w:ascii="方正正大黑简体" w:hAnsi="方正正大黑简体" w:eastAsia="方正正大黑简体" w:cs="方正正大黑简体"/>
          <w:b/>
          <w:bCs w:val="0"/>
          <w:sz w:val="32"/>
          <w:szCs w:val="32"/>
        </w:rPr>
        <w:t>树叶中的比</w:t>
      </w:r>
    </w:p>
    <w:p>
      <w:pPr>
        <w:spacing w:line="360" w:lineRule="auto"/>
        <w:jc w:val="center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常州市虹景小学 丁文伟</w:t>
      </w: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学习目标</w:t>
      </w: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1、经历从具体情境中抽象出比的过程，理解比的意义并会求出比值，会运用所学的简单的逻辑语言编辑小程序；</w:t>
      </w: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2、通过观察、测量、计算、比较、分析等活动，提高初步的实践能力，引导学生在学习数学的过程中，能综合运用所学的各科知识， 创造一些合适的工具，使我们的学习过程便捷、更高效，帮助我们更好地学习数学；</w:t>
      </w: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 xml:space="preserve">3、初步感受自然现象中蕴含的简单规律，培养用数学的眼光观察生活的意识和能力，激发学生对数学的好奇心和求知欲，增强对数学学习的兴趣。 </w:t>
      </w:r>
    </w:p>
    <w:p>
      <w:pPr>
        <w:spacing w:line="276" w:lineRule="auto"/>
        <w:rPr>
          <w:rFonts w:asciiTheme="minorEastAsia" w:hAnsiTheme="minorEastAsia" w:eastAsia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 w:val="0"/>
          <w:sz w:val="24"/>
          <w:szCs w:val="24"/>
        </w:rPr>
        <w:t>学习活动：</w:t>
      </w:r>
    </w:p>
    <w:tbl>
      <w:tblPr>
        <w:tblStyle w:val="6"/>
        <w:tblW w:w="77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7"/>
        <w:gridCol w:w="52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2487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学习活动</w:t>
            </w:r>
          </w:p>
        </w:tc>
        <w:tc>
          <w:tcPr>
            <w:tcW w:w="524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活动方式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2487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创设情境</w:t>
            </w:r>
          </w:p>
        </w:tc>
        <w:tc>
          <w:tcPr>
            <w:tcW w:w="524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发现问题，</w:t>
            </w:r>
            <w:r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交流讨论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2487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引出工具需求</w:t>
            </w:r>
          </w:p>
        </w:tc>
        <w:tc>
          <w:tcPr>
            <w:tcW w:w="524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自主探究、</w:t>
            </w:r>
            <w:r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工具研究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2487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不同工具算平均数</w:t>
            </w:r>
          </w:p>
        </w:tc>
        <w:tc>
          <w:tcPr>
            <w:tcW w:w="524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分享交流、</w:t>
            </w:r>
            <w:r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体会平均数方法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2487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上机建模</w:t>
            </w:r>
          </w:p>
        </w:tc>
        <w:tc>
          <w:tcPr>
            <w:tcW w:w="524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技术支持、</w:t>
            </w:r>
            <w:r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完成</w:t>
            </w: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作品</w:t>
            </w:r>
          </w:p>
        </w:tc>
      </w:tr>
    </w:tbl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学习活动一：创设情境</w:t>
      </w:r>
    </w:p>
    <w:p>
      <w:pPr>
        <w:pStyle w:val="15"/>
        <w:spacing w:after="0" w:line="360" w:lineRule="auto"/>
        <w:ind w:firstLine="0" w:firstLineChars="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情境导入</w:t>
      </w:r>
    </w:p>
    <w:p>
      <w:pPr>
        <w:pStyle w:val="15"/>
        <w:spacing w:after="0" w:line="360" w:lineRule="auto"/>
        <w:ind w:firstLine="0" w:firstLineChars="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播放视频，学生初步感受树叶的形状颜色各异。</w:t>
      </w:r>
    </w:p>
    <w:p>
      <w:pPr>
        <w:pStyle w:val="15"/>
        <w:spacing w:after="0" w:line="360" w:lineRule="auto"/>
        <w:ind w:firstLine="0" w:firstLineChars="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交流讨论：树叶的形状和树叶的什么有关呢？</w:t>
      </w:r>
    </w:p>
    <w:p>
      <w:pPr>
        <w:pStyle w:val="15"/>
        <w:spacing w:after="0" w:line="360" w:lineRule="auto"/>
        <w:ind w:firstLine="0" w:firstLineChars="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ascii="宋体" w:hAnsi="宋体" w:eastAsia="宋体"/>
          <w:b/>
          <w:bCs w:val="0"/>
          <w:color w:val="000000"/>
          <w:sz w:val="24"/>
          <w:szCs w:val="24"/>
        </w:rPr>
        <w:t xml:space="preserve"> </w:t>
      </w:r>
    </w:p>
    <w:p>
      <w:pPr>
        <w:pStyle w:val="15"/>
        <w:spacing w:after="0" w:line="360" w:lineRule="auto"/>
        <w:ind w:firstLine="0" w:firstLineChars="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学习活动二：引出工具需求</w:t>
      </w:r>
    </w:p>
    <w:p>
      <w:pPr>
        <w:pStyle w:val="15"/>
        <w:spacing w:after="0" w:line="360" w:lineRule="auto"/>
        <w:ind w:firstLine="48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1．播放视频，介绍树叶的长和宽。</w:t>
      </w:r>
    </w:p>
    <w:p>
      <w:pPr>
        <w:pStyle w:val="15"/>
        <w:spacing w:after="0" w:line="360" w:lineRule="auto"/>
        <w:ind w:firstLine="0" w:firstLineChars="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出示几片树叶，指一指说一说树叶的长和宽。</w:t>
      </w:r>
    </w:p>
    <w:p>
      <w:pPr>
        <w:pStyle w:val="15"/>
        <w:spacing w:after="0" w:line="360" w:lineRule="auto"/>
        <w:ind w:firstLine="48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2．测量树叶的长和宽</w:t>
      </w:r>
    </w:p>
    <w:p>
      <w:pPr>
        <w:pStyle w:val="15"/>
        <w:spacing w:after="0" w:line="360" w:lineRule="auto"/>
        <w:ind w:firstLine="0" w:firstLineChars="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拿出香樟树叶，测量树叶的长和宽，并把测量的结果记录下来。</w:t>
      </w:r>
    </w:p>
    <w:p>
      <w:pPr>
        <w:pStyle w:val="15"/>
        <w:spacing w:after="0" w:line="360" w:lineRule="auto"/>
        <w:ind w:firstLine="0" w:firstLineChars="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ascii="宋体" w:hAnsi="宋体" w:eastAsia="宋体"/>
          <w:b/>
          <w:bCs w:val="0"/>
          <w:color w:val="000000"/>
          <w:sz w:val="24"/>
          <w:szCs w:val="24"/>
        </w:rPr>
        <w:t>学生去工具区选择合适的工具进行测量。</w:t>
      </w:r>
    </w:p>
    <w:p>
      <w:pPr>
        <w:pStyle w:val="15"/>
        <w:spacing w:after="0" w:line="360" w:lineRule="auto"/>
        <w:ind w:firstLine="0" w:firstLineChars="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小组交流，介绍各自的方法和测量的结果。</w:t>
      </w:r>
    </w:p>
    <w:p>
      <w:pPr>
        <w:pStyle w:val="15"/>
        <w:spacing w:after="0" w:line="360" w:lineRule="auto"/>
        <w:ind w:firstLine="0" w:firstLineChars="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可能的方法:直尺、自己设计的直尺、iPad虚拟直尺。</w:t>
      </w:r>
    </w:p>
    <w:p>
      <w:pPr>
        <w:pStyle w:val="15"/>
        <w:spacing w:after="0" w:line="360" w:lineRule="auto"/>
        <w:ind w:firstLine="723" w:firstLineChars="30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3．小结：在生活中我们在遇到问题的时候，很多情况下并没有现成的工具，我们要根据具体的问题来创造合适的工具来帮助我们解决问题。</w:t>
      </w:r>
    </w:p>
    <w:p>
      <w:pPr>
        <w:pStyle w:val="15"/>
        <w:spacing w:after="0" w:line="360" w:lineRule="auto"/>
        <w:ind w:firstLine="0" w:firstLineChars="0"/>
        <w:rPr>
          <w:rFonts w:ascii="宋体" w:hAnsi="宋体" w:eastAsia="宋体"/>
          <w:b/>
          <w:bCs w:val="0"/>
          <w:color w:val="000000"/>
          <w:sz w:val="24"/>
          <w:szCs w:val="24"/>
        </w:rPr>
      </w:pPr>
    </w:p>
    <w:p>
      <w:pPr>
        <w:pStyle w:val="15"/>
        <w:spacing w:after="0" w:line="360" w:lineRule="auto"/>
        <w:ind w:firstLine="0" w:firstLineChars="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活动三：用不同的工具</w:t>
      </w:r>
      <w:r>
        <w:rPr>
          <w:rFonts w:ascii="宋体" w:hAnsi="宋体" w:eastAsia="宋体"/>
          <w:b/>
          <w:bCs w:val="0"/>
          <w:color w:val="000000"/>
          <w:sz w:val="24"/>
          <w:szCs w:val="24"/>
        </w:rPr>
        <w:t>计算比值的平均数</w:t>
      </w:r>
    </w:p>
    <w:p>
      <w:pPr>
        <w:pStyle w:val="15"/>
        <w:spacing w:after="0" w:line="360" w:lineRule="auto"/>
        <w:ind w:firstLine="48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1．一片树叶不能代表一类树叶，要多次测量，求比值。</w:t>
      </w:r>
    </w:p>
    <w:p>
      <w:pPr>
        <w:pStyle w:val="15"/>
        <w:spacing w:after="0" w:line="360" w:lineRule="auto"/>
        <w:ind w:firstLine="48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学生测量、计算10片树叶的比值。</w:t>
      </w:r>
    </w:p>
    <w:p>
      <w:pPr>
        <w:pStyle w:val="15"/>
        <w:spacing w:after="0" w:line="360" w:lineRule="auto"/>
        <w:ind w:firstLine="48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2．师：观察数据，虽然都是香樟树叶，长和宽各不相同，算出的比值也各不相同。哪一个比值来表示香樟树叶的比值呢？</w:t>
      </w:r>
    </w:p>
    <w:p>
      <w:pPr>
        <w:pStyle w:val="15"/>
        <w:spacing w:after="0" w:line="360" w:lineRule="auto"/>
        <w:ind w:firstLine="0" w:firstLineChars="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生：求比值的平均数。</w:t>
      </w:r>
    </w:p>
    <w:p>
      <w:pPr>
        <w:pStyle w:val="15"/>
        <w:spacing w:after="0" w:line="360" w:lineRule="auto"/>
        <w:ind w:firstLine="48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3．你用什么方法计算平均数，介绍计算方法。</w:t>
      </w:r>
    </w:p>
    <w:p>
      <w:pPr>
        <w:pStyle w:val="15"/>
        <w:spacing w:after="0" w:line="360" w:lineRule="auto"/>
        <w:ind w:firstLine="48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ascii="宋体" w:hAnsi="宋体" w:eastAsia="宋体"/>
          <w:b/>
          <w:bCs w:val="0"/>
          <w:color w:val="000000"/>
          <w:sz w:val="24"/>
          <w:szCs w:val="24"/>
        </w:rPr>
        <w:t>预设：笔算、计算器计算、iPad计算</w:t>
      </w:r>
    </w:p>
    <w:p>
      <w:pPr>
        <w:pStyle w:val="15"/>
        <w:spacing w:after="0" w:line="360" w:lineRule="auto"/>
        <w:ind w:firstLine="482"/>
        <w:rPr>
          <w:rFonts w:ascii="宋体" w:hAnsi="宋体" w:eastAsia="宋体"/>
          <w:b/>
          <w:bCs w:val="0"/>
          <w:color w:val="000000"/>
          <w:sz w:val="24"/>
          <w:szCs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活动四：大数据的处理</w:t>
      </w:r>
    </w:p>
    <w:p>
      <w:pPr>
        <w:pStyle w:val="15"/>
        <w:spacing w:after="0" w:line="360" w:lineRule="auto"/>
        <w:ind w:firstLine="48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1．出示所有香樟树叶的长和宽。</w:t>
      </w:r>
    </w:p>
    <w:p>
      <w:pPr>
        <w:pStyle w:val="15"/>
        <w:spacing w:after="0" w:line="360" w:lineRule="auto"/>
        <w:ind w:firstLine="0" w:firstLineChars="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师：计算这100片树叶长和宽的比值，你准备怎么计算？</w:t>
      </w:r>
    </w:p>
    <w:p>
      <w:pPr>
        <w:pStyle w:val="15"/>
        <w:spacing w:after="0" w:line="360" w:lineRule="auto"/>
        <w:ind w:firstLine="0" w:firstLineChars="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学生尝试，介绍方法。</w:t>
      </w:r>
    </w:p>
    <w:p>
      <w:pPr>
        <w:pStyle w:val="15"/>
        <w:spacing w:after="0" w:line="360" w:lineRule="auto"/>
        <w:ind w:firstLine="0" w:firstLineChars="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利用Excel软件进行计算，利用scratch编程进行计算。</w:t>
      </w:r>
    </w:p>
    <w:p>
      <w:pPr>
        <w:pStyle w:val="15"/>
        <w:spacing w:after="0" w:line="360" w:lineRule="auto"/>
        <w:ind w:left="360" w:firstLine="0" w:firstLineChars="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ascii="宋体" w:hAnsi="宋体"/>
          <w:b/>
          <w:bCs w:val="0"/>
          <w:color w:val="000000"/>
        </w:rPr>
        <w:drawing>
          <wp:inline distT="0" distB="0" distL="0" distR="0">
            <wp:extent cx="4592955" cy="3002280"/>
            <wp:effectExtent l="0" t="0" r="0" b="7620"/>
            <wp:docPr id="64541" name="图片 64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41" name="图片 6454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00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spacing w:after="0" w:line="360" w:lineRule="auto"/>
        <w:ind w:left="360" w:firstLine="0" w:firstLineChars="0"/>
        <w:rPr>
          <w:rFonts w:ascii="宋体" w:hAnsi="宋体"/>
          <w:b/>
          <w:bCs w:val="0"/>
          <w:color w:val="000000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小结：通过刚才的研究过程，你学到了什么？</w:t>
      </w:r>
    </w:p>
    <w:p>
      <w:pPr>
        <w:pStyle w:val="15"/>
        <w:spacing w:after="0" w:line="360" w:lineRule="auto"/>
        <w:ind w:left="360" w:firstLine="0" w:firstLineChars="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学生交流自己的体会。</w:t>
      </w:r>
    </w:p>
    <w:p>
      <w:pPr>
        <w:pStyle w:val="15"/>
        <w:spacing w:after="0" w:line="360" w:lineRule="auto"/>
        <w:ind w:left="360" w:firstLine="0" w:firstLineChars="0"/>
        <w:rPr>
          <w:rFonts w:ascii="宋体" w:hAnsi="宋体" w:eastAsia="宋体"/>
          <w:b/>
          <w:bCs w:val="0"/>
          <w:color w:val="000000"/>
          <w:sz w:val="24"/>
          <w:szCs w:val="24"/>
        </w:rPr>
      </w:pPr>
    </w:p>
    <w:p>
      <w:pPr>
        <w:pStyle w:val="15"/>
        <w:spacing w:after="0" w:line="360" w:lineRule="auto"/>
        <w:ind w:left="360" w:firstLine="0" w:firstLineChars="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活动五：数学建模</w:t>
      </w:r>
    </w:p>
    <w:p>
      <w:pPr>
        <w:pStyle w:val="15"/>
        <w:spacing w:after="0" w:line="360" w:lineRule="auto"/>
        <w:ind w:left="360" w:firstLine="48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1．不仅树叶中有比存在，生活中到处都有。估一估老师身高和体宽的比值。</w:t>
      </w:r>
    </w:p>
    <w:p>
      <w:pPr>
        <w:pStyle w:val="15"/>
        <w:spacing w:after="0" w:line="360" w:lineRule="auto"/>
        <w:ind w:left="360" w:firstLine="48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2．出示一些著名景点的建筑，快速估一估比值。</w:t>
      </w:r>
    </w:p>
    <w:p>
      <w:pPr>
        <w:pStyle w:val="15"/>
        <w:spacing w:after="0" w:line="360" w:lineRule="auto"/>
        <w:ind w:left="361" w:leftChars="164" w:firstLine="480"/>
        <w:rPr>
          <w:rFonts w:ascii="宋体" w:hAnsi="宋体" w:eastAsia="宋体"/>
          <w:b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/>
          <w:bCs w:val="0"/>
          <w:color w:val="000000"/>
          <w:sz w:val="24"/>
          <w:szCs w:val="24"/>
        </w:rPr>
        <w:t>3．我们要用数学的眼光观察生活</w:t>
      </w:r>
      <w:r>
        <w:rPr>
          <w:rFonts w:ascii="宋体" w:hAnsi="宋体" w:eastAsia="宋体"/>
          <w:b/>
          <w:bCs w:val="0"/>
          <w:color w:val="000000"/>
          <w:sz w:val="24"/>
          <w:szCs w:val="24"/>
        </w:rPr>
        <w:t>。</w:t>
      </w:r>
    </w:p>
    <w:p>
      <w:pPr>
        <w:rPr>
          <w:rFonts w:ascii="Times New Roman" w:hAnsi="Times New Roman"/>
          <w:b/>
          <w:bCs w:val="0"/>
          <w:szCs w:val="24"/>
        </w:rPr>
      </w:pPr>
    </w:p>
    <w:p>
      <w:pPr>
        <w:rPr>
          <w:rFonts w:hint="eastAsia" w:ascii="Times New Romans" w:hAnsi="Times New Romans" w:eastAsia="仿宋_GB2312"/>
          <w:b/>
          <w:bCs w:val="0"/>
          <w:sz w:val="24"/>
        </w:rPr>
      </w:pPr>
    </w:p>
    <w:p>
      <w:pPr>
        <w:rPr>
          <w:rFonts w:hint="eastAsia" w:ascii="Times New Romans" w:hAnsi="Times New Romans" w:eastAsia="仿宋_GB2312"/>
          <w:b/>
          <w:bCs w:val="0"/>
          <w:sz w:val="24"/>
        </w:rPr>
      </w:pPr>
    </w:p>
    <w:p>
      <w:pPr>
        <w:rPr>
          <w:rFonts w:hint="eastAsia" w:ascii="Times New Romans" w:hAnsi="Times New Romans" w:eastAsia="仿宋_GB2312"/>
          <w:b/>
          <w:bCs w:val="0"/>
          <w:sz w:val="24"/>
        </w:rPr>
      </w:pPr>
    </w:p>
    <w:p>
      <w:pPr>
        <w:pStyle w:val="15"/>
        <w:spacing w:after="0" w:line="360" w:lineRule="auto"/>
        <w:ind w:left="361" w:leftChars="164" w:firstLine="440"/>
        <w:rPr>
          <w:rFonts w:ascii="宋体" w:hAnsi="宋体"/>
          <w:b/>
          <w:bCs w:val="0"/>
          <w:color w:val="000000"/>
        </w:rPr>
      </w:pPr>
    </w:p>
    <w:p>
      <w:pPr>
        <w:spacing w:after="93" w:afterLines="30" w:line="520" w:lineRule="exact"/>
        <w:jc w:val="center"/>
        <w:rPr>
          <w:rFonts w:ascii="方正正大黑简体" w:hAnsi="方正正大黑简体" w:eastAsia="方正正大黑简体" w:cs="方正正大黑简体"/>
          <w:b/>
          <w:bCs w:val="0"/>
          <w:sz w:val="32"/>
          <w:szCs w:val="32"/>
        </w:rPr>
      </w:pPr>
    </w:p>
    <w:p>
      <w:pPr>
        <w:spacing w:after="93" w:afterLines="30" w:line="520" w:lineRule="exact"/>
        <w:jc w:val="center"/>
        <w:rPr>
          <w:rFonts w:ascii="方正正大黑简体" w:hAnsi="方正正大黑简体" w:eastAsia="方正正大黑简体" w:cs="方正正大黑简体"/>
          <w:b/>
          <w:bCs w:val="0"/>
          <w:sz w:val="32"/>
          <w:szCs w:val="32"/>
        </w:rPr>
      </w:pPr>
    </w:p>
    <w:p>
      <w:pPr>
        <w:spacing w:after="93" w:afterLines="30" w:line="520" w:lineRule="exact"/>
        <w:jc w:val="center"/>
        <w:rPr>
          <w:rFonts w:ascii="方正正大黑简体" w:hAnsi="方正正大黑简体" w:eastAsia="方正正大黑简体" w:cs="方正正大黑简体"/>
          <w:b/>
          <w:bCs w:val="0"/>
          <w:sz w:val="32"/>
          <w:szCs w:val="32"/>
        </w:rPr>
      </w:pPr>
    </w:p>
    <w:p>
      <w:pPr>
        <w:spacing w:after="93" w:afterLines="30" w:line="520" w:lineRule="exact"/>
        <w:jc w:val="center"/>
        <w:rPr>
          <w:rFonts w:ascii="方正正大黑简体" w:hAnsi="方正正大黑简体" w:eastAsia="方正正大黑简体" w:cs="方正正大黑简体"/>
          <w:b/>
          <w:bCs w:val="0"/>
          <w:sz w:val="32"/>
          <w:szCs w:val="32"/>
        </w:rPr>
      </w:pPr>
    </w:p>
    <w:p>
      <w:pPr>
        <w:spacing w:after="93" w:afterLines="30" w:line="520" w:lineRule="exact"/>
        <w:jc w:val="center"/>
        <w:rPr>
          <w:rFonts w:ascii="方正正大黑简体" w:hAnsi="方正正大黑简体" w:eastAsia="方正正大黑简体" w:cs="方正正大黑简体"/>
          <w:b/>
          <w:bCs w:val="0"/>
          <w:sz w:val="32"/>
          <w:szCs w:val="32"/>
        </w:rPr>
      </w:pPr>
    </w:p>
    <w:p>
      <w:pPr>
        <w:spacing w:line="276" w:lineRule="auto"/>
        <w:jc w:val="center"/>
        <w:rPr>
          <w:rFonts w:hint="eastAsia" w:asciiTheme="minorEastAsia" w:hAnsiTheme="minorEastAsia" w:eastAsiaTheme="minorEastAsia"/>
          <w:b/>
          <w:bCs w:val="0"/>
          <w:sz w:val="32"/>
          <w:szCs w:val="32"/>
        </w:rPr>
      </w:pPr>
    </w:p>
    <w:p>
      <w:pPr>
        <w:spacing w:line="276" w:lineRule="auto"/>
        <w:jc w:val="center"/>
        <w:rPr>
          <w:rFonts w:hint="eastAsia" w:asciiTheme="minorEastAsia" w:hAnsiTheme="minorEastAsia" w:eastAsiaTheme="minorEastAsia"/>
          <w:b/>
          <w:bCs w:val="0"/>
          <w:sz w:val="32"/>
          <w:szCs w:val="32"/>
        </w:rPr>
      </w:pPr>
    </w:p>
    <w:p>
      <w:pPr>
        <w:spacing w:line="276" w:lineRule="auto"/>
        <w:jc w:val="center"/>
        <w:rPr>
          <w:rFonts w:hint="eastAsia" w:asciiTheme="minorEastAsia" w:hAnsiTheme="minorEastAsia" w:eastAsiaTheme="minorEastAsia"/>
          <w:b/>
          <w:bCs w:val="0"/>
          <w:sz w:val="32"/>
          <w:szCs w:val="32"/>
        </w:rPr>
      </w:pPr>
    </w:p>
    <w:p>
      <w:pPr>
        <w:spacing w:line="276" w:lineRule="auto"/>
        <w:jc w:val="center"/>
        <w:rPr>
          <w:rFonts w:hint="eastAsia" w:asciiTheme="minorEastAsia" w:hAnsiTheme="minorEastAsia" w:eastAsiaTheme="minorEastAsia"/>
          <w:b/>
          <w:bCs w:val="0"/>
          <w:sz w:val="32"/>
          <w:szCs w:val="32"/>
        </w:rPr>
      </w:pPr>
    </w:p>
    <w:p>
      <w:pPr>
        <w:spacing w:line="276" w:lineRule="auto"/>
        <w:jc w:val="center"/>
        <w:rPr>
          <w:rFonts w:hint="eastAsia" w:asciiTheme="minorEastAsia" w:hAnsiTheme="minorEastAsia" w:eastAsiaTheme="minorEastAsia"/>
          <w:b/>
          <w:bCs w:val="0"/>
          <w:sz w:val="32"/>
          <w:szCs w:val="32"/>
        </w:rPr>
      </w:pPr>
    </w:p>
    <w:p>
      <w:pPr>
        <w:spacing w:line="276" w:lineRule="auto"/>
        <w:jc w:val="center"/>
        <w:rPr>
          <w:rFonts w:hint="eastAsia" w:asciiTheme="minorEastAsia" w:hAnsiTheme="minorEastAsia" w:eastAsiaTheme="minorEastAsia"/>
          <w:b/>
          <w:bCs w:val="0"/>
          <w:sz w:val="32"/>
          <w:szCs w:val="32"/>
        </w:rPr>
      </w:pPr>
    </w:p>
    <w:p>
      <w:pPr>
        <w:spacing w:line="276" w:lineRule="auto"/>
        <w:jc w:val="center"/>
        <w:rPr>
          <w:rFonts w:hint="eastAsia" w:asciiTheme="minorEastAsia" w:hAnsiTheme="minorEastAsia" w:eastAsiaTheme="minorEastAsia"/>
          <w:b/>
          <w:bCs w:val="0"/>
          <w:sz w:val="32"/>
          <w:szCs w:val="32"/>
        </w:rPr>
      </w:pPr>
    </w:p>
    <w:p>
      <w:pPr>
        <w:spacing w:line="276" w:lineRule="auto"/>
        <w:jc w:val="center"/>
        <w:rPr>
          <w:rFonts w:hint="eastAsia" w:asciiTheme="minorEastAsia" w:hAnsiTheme="minorEastAsia" w:eastAsiaTheme="minorEastAsia"/>
          <w:b/>
          <w:bCs w:val="0"/>
          <w:sz w:val="32"/>
          <w:szCs w:val="32"/>
        </w:rPr>
      </w:pPr>
    </w:p>
    <w:p>
      <w:pPr>
        <w:spacing w:line="276" w:lineRule="auto"/>
        <w:jc w:val="center"/>
        <w:rPr>
          <w:rFonts w:asciiTheme="minorEastAsia" w:hAnsiTheme="minorEastAsia" w:eastAsiaTheme="minorEastAsia"/>
          <w:b/>
          <w:bCs w:val="0"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bCs w:val="0"/>
          <w:sz w:val="32"/>
          <w:szCs w:val="32"/>
        </w:rPr>
        <w:t>圆柱和圆锥的认识</w:t>
      </w:r>
    </w:p>
    <w:p>
      <w:pPr>
        <w:spacing w:line="276" w:lineRule="auto"/>
        <w:jc w:val="center"/>
        <w:rPr>
          <w:rFonts w:asciiTheme="minorEastAsia" w:hAnsiTheme="minorEastAsia" w:eastAsia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 w:val="0"/>
          <w:sz w:val="24"/>
          <w:szCs w:val="24"/>
        </w:rPr>
        <w:t>常州市虹景小学  俞敏惠</w:t>
      </w:r>
    </w:p>
    <w:p>
      <w:pPr>
        <w:spacing w:after="0" w:line="360" w:lineRule="auto"/>
        <w:ind w:firstLine="482" w:firstLineChars="200"/>
        <w:rPr>
          <w:rFonts w:asciiTheme="minorEastAsia" w:hAnsiTheme="minorEastAsia" w:eastAsia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 w:val="0"/>
          <w:sz w:val="24"/>
          <w:szCs w:val="24"/>
        </w:rPr>
        <w:t>学习目标：</w:t>
      </w:r>
    </w:p>
    <w:p>
      <w:pPr>
        <w:widowControl w:val="0"/>
        <w:adjustRightInd/>
        <w:snapToGrid/>
        <w:spacing w:after="0" w:line="360" w:lineRule="auto"/>
        <w:ind w:firstLine="482" w:firstLineChars="200"/>
        <w:jc w:val="both"/>
        <w:rPr>
          <w:rFonts w:ascii="宋体" w:hAnsi="宋体" w:eastAsia="宋体" w:cs="Times New Roman"/>
          <w:b/>
          <w:bCs w:val="0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b/>
          <w:bCs w:val="0"/>
          <w:kern w:val="2"/>
          <w:sz w:val="24"/>
          <w:szCs w:val="24"/>
        </w:rPr>
        <w:t>1.通过学生不断的观察和操作，让学生在学习过程中，扩大认识几何形体的范围，丰富对形体的认识。</w:t>
      </w:r>
    </w:p>
    <w:p>
      <w:pPr>
        <w:widowControl w:val="0"/>
        <w:adjustRightInd/>
        <w:snapToGrid/>
        <w:spacing w:after="0" w:line="360" w:lineRule="auto"/>
        <w:ind w:firstLine="482" w:firstLineChars="200"/>
        <w:jc w:val="both"/>
        <w:rPr>
          <w:rFonts w:ascii="宋体" w:hAnsi="宋体" w:eastAsia="宋体" w:cs="Times New Roman"/>
          <w:b/>
          <w:bCs w:val="0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b/>
          <w:bCs w:val="0"/>
          <w:kern w:val="2"/>
          <w:sz w:val="24"/>
          <w:szCs w:val="24"/>
        </w:rPr>
        <w:t>2.由生活中的圆柱与圆锥的认识，上升为数学中的认识，让学生体会产生圆柱、圆锥的几个要素。</w:t>
      </w:r>
    </w:p>
    <w:p>
      <w:pPr>
        <w:widowControl w:val="0"/>
        <w:adjustRightInd/>
        <w:snapToGrid/>
        <w:spacing w:after="0" w:line="360" w:lineRule="auto"/>
        <w:ind w:firstLine="482" w:firstLineChars="200"/>
        <w:jc w:val="both"/>
        <w:rPr>
          <w:rFonts w:ascii="宋体" w:hAnsi="宋体" w:eastAsia="宋体" w:cs="Times New Roman"/>
          <w:b/>
          <w:bCs w:val="0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b/>
          <w:bCs w:val="0"/>
          <w:kern w:val="2"/>
          <w:sz w:val="24"/>
          <w:szCs w:val="24"/>
        </w:rPr>
        <w:t>3.沟通数学用语和软件工具之间的联系</w:t>
      </w:r>
    </w:p>
    <w:p>
      <w:pPr>
        <w:spacing w:after="0" w:line="360" w:lineRule="auto"/>
        <w:ind w:left="480"/>
        <w:rPr>
          <w:rFonts w:asciiTheme="minorEastAsia" w:hAnsiTheme="minorEastAsia" w:eastAsiaTheme="minorEastAsia"/>
          <w:b/>
          <w:bCs w:val="0"/>
          <w:sz w:val="24"/>
          <w:szCs w:val="24"/>
        </w:rPr>
      </w:pPr>
      <w:r>
        <w:rPr>
          <w:rFonts w:hint="eastAsia" w:ascii="宋体" w:hAnsi="宋体" w:eastAsia="宋体" w:cs="Times New Roman"/>
          <w:b/>
          <w:bCs w:val="0"/>
          <w:kern w:val="2"/>
          <w:sz w:val="24"/>
          <w:szCs w:val="24"/>
        </w:rPr>
        <w:t>4.增强学生运用已有知识和经验探索并解决问题的意识，体验探索学习的乐趣。</w:t>
      </w:r>
    </w:p>
    <w:p>
      <w:pPr>
        <w:spacing w:after="0" w:line="360" w:lineRule="auto"/>
        <w:ind w:left="480"/>
        <w:rPr>
          <w:rFonts w:asciiTheme="minorEastAsia" w:hAnsiTheme="minorEastAsia" w:eastAsia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 w:val="0"/>
          <w:sz w:val="24"/>
          <w:szCs w:val="24"/>
        </w:rPr>
        <w:t>学习活动：</w:t>
      </w:r>
    </w:p>
    <w:tbl>
      <w:tblPr>
        <w:tblStyle w:val="6"/>
        <w:tblW w:w="77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7"/>
        <w:gridCol w:w="52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2487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学习活动</w:t>
            </w:r>
          </w:p>
        </w:tc>
        <w:tc>
          <w:tcPr>
            <w:tcW w:w="524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活动方式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2487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走入立体图形的世界</w:t>
            </w:r>
          </w:p>
        </w:tc>
        <w:tc>
          <w:tcPr>
            <w:tcW w:w="524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发现问题，</w:t>
            </w:r>
            <w:r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分析</w:t>
            </w: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讨论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2487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研究圆柱体</w:t>
            </w:r>
          </w:p>
        </w:tc>
        <w:tc>
          <w:tcPr>
            <w:tcW w:w="524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小组探究、</w:t>
            </w:r>
            <w:r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拓展思考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2487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研究圆锥体</w:t>
            </w:r>
          </w:p>
        </w:tc>
        <w:tc>
          <w:tcPr>
            <w:tcW w:w="524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小组探究、比较思考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2487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研究圆台</w:t>
            </w:r>
          </w:p>
        </w:tc>
        <w:tc>
          <w:tcPr>
            <w:tcW w:w="524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自主探究、生成多元思考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2487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打开想象、创造</w:t>
            </w: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物品</w:t>
            </w:r>
          </w:p>
        </w:tc>
        <w:tc>
          <w:tcPr>
            <w:tcW w:w="524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科学探究、动手实践</w:t>
            </w:r>
          </w:p>
        </w:tc>
      </w:tr>
    </w:tbl>
    <w:p>
      <w:pPr>
        <w:spacing w:after="0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ascii="宋体" w:hAnsi="宋体" w:eastAsia="宋体"/>
          <w:b/>
          <w:bCs w:val="0"/>
          <w:sz w:val="24"/>
          <w:szCs w:val="24"/>
        </w:rPr>
        <w:t>学习活动一：</w:t>
      </w:r>
      <w:r>
        <w:rPr>
          <w:rFonts w:hint="eastAsia" w:ascii="宋体" w:hAnsi="宋体" w:eastAsia="宋体"/>
          <w:b/>
          <w:bCs w:val="0"/>
          <w:sz w:val="24"/>
          <w:szCs w:val="24"/>
        </w:rPr>
        <w:t>走入立体图形的世界</w:t>
      </w:r>
    </w:p>
    <w:p>
      <w:pPr>
        <w:spacing w:after="0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 xml:space="preserve">1．展示生活中的立体图形 </w:t>
      </w:r>
      <w:r>
        <w:rPr>
          <w:rFonts w:ascii="宋体" w:hAnsi="宋体" w:eastAsia="宋体"/>
          <w:b/>
          <w:bCs w:val="0"/>
          <w:sz w:val="24"/>
          <w:szCs w:val="24"/>
        </w:rPr>
        <w:drawing>
          <wp:inline distT="0" distB="0" distL="0" distR="0">
            <wp:extent cx="5091430" cy="1992630"/>
            <wp:effectExtent l="0" t="0" r="0" b="7620"/>
            <wp:docPr id="64545" name="图片 6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45" name="图片 6454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6250" cy="1995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2．回顾学习长方体、正方体的知识。</w:t>
      </w: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3．初步感受圆柱、圆锥、圆台等立体图形在实物中的存在。</w:t>
      </w: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ascii="宋体" w:hAnsi="宋体" w:eastAsia="宋体"/>
          <w:b/>
          <w:bCs w:val="0"/>
          <w:sz w:val="24"/>
          <w:szCs w:val="24"/>
        </w:rPr>
        <w:t>学习活动二：研究圆柱体</w:t>
      </w: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1.让学生在IPAD平面上，每个人都有一个生成圆柱的机会，并初步观察。</w:t>
      </w:r>
    </w:p>
    <w:p>
      <w:pPr>
        <w:spacing w:after="0"/>
        <w:rPr>
          <w:rFonts w:ascii="宋体" w:hAnsi="宋体" w:eastAsia="宋体"/>
          <w:b/>
          <w:bCs w:val="0"/>
          <w:sz w:val="24"/>
          <w:szCs w:val="24"/>
        </w:rPr>
      </w:pPr>
      <w:r>
        <w:rPr>
          <w:b/>
          <w:bCs w:val="0"/>
        </w:rPr>
        <w:drawing>
          <wp:inline distT="0" distB="0" distL="0" distR="0">
            <wp:extent cx="4854575" cy="1269365"/>
            <wp:effectExtent l="0" t="0" r="3175" b="6985"/>
            <wp:docPr id="64546" name="图片 64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46" name="图片 6454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050" cy="127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2.通过软件的操作，学生在自己的操作中，体会长边、短边、旋转一周不同元素在生成圆柱体过程中作用。</w:t>
      </w:r>
    </w:p>
    <w:p>
      <w:pPr>
        <w:spacing w:after="0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/>
        <w:rPr>
          <w:rFonts w:ascii="宋体" w:hAnsi="宋体" w:eastAsia="宋体"/>
          <w:b/>
          <w:bCs w:val="0"/>
          <w:sz w:val="24"/>
          <w:szCs w:val="24"/>
        </w:rPr>
      </w:pPr>
      <w:r>
        <w:rPr>
          <w:b/>
          <w:bCs w:val="0"/>
        </w:rPr>
        <w:drawing>
          <wp:inline distT="0" distB="0" distL="0" distR="0">
            <wp:extent cx="4808220" cy="15062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383" cy="150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3.让学生在操作和观察后，对圆柱体各部分有数学上的认识。</w:t>
      </w: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ascii="宋体" w:hAnsi="宋体" w:eastAsia="宋体"/>
          <w:b/>
          <w:bCs w:val="0"/>
          <w:sz w:val="24"/>
          <w:szCs w:val="24"/>
        </w:rPr>
        <w:t>学习活动三：研究圆锥体</w:t>
      </w: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1.让学生在自主操作和自主交流中，体会圆锥的形成。</w:t>
      </w:r>
    </w:p>
    <w:p>
      <w:pPr>
        <w:spacing w:after="0"/>
        <w:rPr>
          <w:rFonts w:ascii="宋体" w:hAnsi="宋体" w:eastAsia="宋体"/>
          <w:b/>
          <w:bCs w:val="0"/>
          <w:sz w:val="24"/>
          <w:szCs w:val="24"/>
        </w:rPr>
      </w:pPr>
      <w:r>
        <w:rPr>
          <w:b/>
          <w:bCs w:val="0"/>
        </w:rPr>
        <w:drawing>
          <wp:inline distT="0" distB="0" distL="0" distR="0">
            <wp:extent cx="4854575" cy="1815465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419" cy="181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2.通过软件的操作，学生在自己的操作中，体会底、高、旋转一周不同元素在生成圆锥体过程中作用。</w:t>
      </w: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3.让学生在操作和观察后，对圆锥体各部分有数学上的认识。</w:t>
      </w: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学习活动四：研究圆台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打开学生的思维维度，让学生借助于软件在二维和三维之间自由地想象。根据直角梯形四条边的不同，生成不同的立体图形。</w:t>
      </w:r>
    </w:p>
    <w:p>
      <w:pPr>
        <w:spacing w:after="0"/>
        <w:rPr>
          <w:rFonts w:ascii="宋体" w:hAnsi="宋体" w:eastAsia="宋体"/>
          <w:b/>
          <w:bCs w:val="0"/>
          <w:sz w:val="24"/>
          <w:szCs w:val="24"/>
        </w:rPr>
      </w:pPr>
      <w:r>
        <w:rPr>
          <w:b/>
          <w:bCs w:val="0"/>
        </w:rPr>
        <w:drawing>
          <wp:inline distT="0" distB="0" distL="0" distR="0">
            <wp:extent cx="4624070" cy="1322070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627" cy="13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ascii="宋体" w:hAnsi="宋体" w:eastAsia="宋体"/>
          <w:b/>
          <w:bCs w:val="0"/>
          <w:sz w:val="24"/>
          <w:szCs w:val="24"/>
        </w:rPr>
        <w:t>学习活动五：打开想象、创造物品</w:t>
      </w:r>
    </w:p>
    <w:p>
      <w:pPr>
        <w:spacing w:after="0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ascii="宋体" w:hAnsi="宋体" w:eastAsia="宋体"/>
          <w:b/>
          <w:bCs w:val="0"/>
          <w:sz w:val="24"/>
          <w:szCs w:val="24"/>
        </w:rPr>
        <w:drawing>
          <wp:inline distT="0" distB="0" distL="0" distR="0">
            <wp:extent cx="5189855" cy="2459990"/>
            <wp:effectExtent l="0" t="0" r="0" b="0"/>
            <wp:docPr id="64547" name="图片 64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47" name="图片 64547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371" cy="246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 w:val="0"/>
          <w:sz w:val="24"/>
          <w:szCs w:val="24"/>
        </w:rPr>
        <w:t xml:space="preserve"> </w:t>
      </w:r>
    </w:p>
    <w:p>
      <w:pPr>
        <w:spacing w:after="0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line="276" w:lineRule="auto"/>
        <w:jc w:val="center"/>
        <w:rPr>
          <w:rFonts w:hint="eastAsia" w:asciiTheme="majorEastAsia" w:hAnsiTheme="majorEastAsia" w:eastAsiaTheme="majorEastAsia"/>
          <w:b/>
          <w:bCs w:val="0"/>
          <w:sz w:val="32"/>
          <w:szCs w:val="32"/>
        </w:rPr>
      </w:pPr>
    </w:p>
    <w:p>
      <w:pPr>
        <w:spacing w:line="276" w:lineRule="auto"/>
        <w:jc w:val="center"/>
        <w:rPr>
          <w:rFonts w:hint="eastAsia" w:asciiTheme="majorEastAsia" w:hAnsiTheme="majorEastAsia" w:eastAsiaTheme="majorEastAsia"/>
          <w:b/>
          <w:bCs w:val="0"/>
          <w:sz w:val="32"/>
          <w:szCs w:val="32"/>
        </w:rPr>
      </w:pPr>
    </w:p>
    <w:p>
      <w:pPr>
        <w:spacing w:line="276" w:lineRule="auto"/>
        <w:jc w:val="center"/>
        <w:rPr>
          <w:rFonts w:hint="eastAsia" w:asciiTheme="majorEastAsia" w:hAnsiTheme="majorEastAsia" w:eastAsiaTheme="majorEastAsia"/>
          <w:b/>
          <w:bCs w:val="0"/>
          <w:sz w:val="32"/>
          <w:szCs w:val="32"/>
        </w:rPr>
      </w:pPr>
    </w:p>
    <w:p>
      <w:pPr>
        <w:spacing w:line="276" w:lineRule="auto"/>
        <w:jc w:val="center"/>
        <w:rPr>
          <w:rFonts w:hint="eastAsia" w:asciiTheme="majorEastAsia" w:hAnsiTheme="majorEastAsia" w:eastAsiaTheme="majorEastAsia"/>
          <w:b/>
          <w:bCs w:val="0"/>
          <w:sz w:val="32"/>
          <w:szCs w:val="32"/>
        </w:rPr>
      </w:pPr>
    </w:p>
    <w:p>
      <w:pPr>
        <w:spacing w:line="276" w:lineRule="auto"/>
        <w:jc w:val="center"/>
        <w:rPr>
          <w:rFonts w:hint="eastAsia" w:asciiTheme="majorEastAsia" w:hAnsiTheme="majorEastAsia" w:eastAsiaTheme="majorEastAsia"/>
          <w:b/>
          <w:bCs w:val="0"/>
          <w:sz w:val="32"/>
          <w:szCs w:val="32"/>
        </w:rPr>
      </w:pPr>
    </w:p>
    <w:p>
      <w:pPr>
        <w:spacing w:line="276" w:lineRule="auto"/>
        <w:jc w:val="center"/>
        <w:rPr>
          <w:rFonts w:hint="eastAsia" w:asciiTheme="majorEastAsia" w:hAnsiTheme="majorEastAsia" w:eastAsiaTheme="majorEastAsia"/>
          <w:b/>
          <w:bCs w:val="0"/>
          <w:sz w:val="32"/>
          <w:szCs w:val="32"/>
        </w:rPr>
      </w:pPr>
    </w:p>
    <w:p>
      <w:pPr>
        <w:spacing w:line="276" w:lineRule="auto"/>
        <w:jc w:val="center"/>
        <w:rPr>
          <w:rFonts w:hint="eastAsia" w:asciiTheme="majorEastAsia" w:hAnsiTheme="majorEastAsia" w:eastAsiaTheme="majorEastAsia"/>
          <w:b/>
          <w:bCs w:val="0"/>
          <w:sz w:val="32"/>
          <w:szCs w:val="32"/>
        </w:rPr>
      </w:pPr>
    </w:p>
    <w:p>
      <w:pPr>
        <w:spacing w:line="276" w:lineRule="auto"/>
        <w:jc w:val="center"/>
        <w:rPr>
          <w:rFonts w:asciiTheme="majorEastAsia" w:hAnsiTheme="majorEastAsia" w:eastAsiaTheme="majorEastAsia"/>
          <w:b/>
          <w:bCs w:val="0"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bCs w:val="0"/>
          <w:sz w:val="32"/>
          <w:szCs w:val="32"/>
        </w:rPr>
        <w:t>运动与身体变化</w:t>
      </w:r>
    </w:p>
    <w:p>
      <w:pPr>
        <w:spacing w:line="276" w:lineRule="auto"/>
        <w:jc w:val="center"/>
        <w:rPr>
          <w:rFonts w:asciiTheme="minorEastAsia" w:hAnsi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/>
          <w:b/>
          <w:bCs w:val="0"/>
          <w:sz w:val="24"/>
          <w:szCs w:val="24"/>
        </w:rPr>
        <w:t>常州市虹景小学  刘竹君</w:t>
      </w:r>
    </w:p>
    <w:p>
      <w:pPr>
        <w:spacing w:after="0" w:line="360" w:lineRule="auto"/>
        <w:ind w:firstLine="480" w:firstLineChars="200"/>
        <w:rPr>
          <w:rFonts w:asciiTheme="minorEastAsia" w:hAnsi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/>
          <w:b/>
          <w:bCs w:val="0"/>
          <w:sz w:val="24"/>
          <w:szCs w:val="24"/>
        </w:rPr>
        <w:t>学习目标：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1.结合具体的情境，进一步巩固有关平均数的基础知识和技能，并能解决实际问题。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2.在运用平均数的知识解释简单生活现象，解决实际问题的过程中，使学生进一步掌握分析和处理数据的方法，发展学生的统计观念。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3.使学生进一步增强与他人交流的意识与能力，体验运用已学的知识解决问题的乐趣，建立学习的信心。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4.走出常规数学学习的模式，基于“STEAM”理念下，建立学生数学学习新的学习方式。</w:t>
      </w:r>
    </w:p>
    <w:p>
      <w:pPr>
        <w:spacing w:line="276" w:lineRule="auto"/>
        <w:ind w:left="480"/>
        <w:rPr>
          <w:rFonts w:asciiTheme="minorEastAsia" w:hAnsi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/>
          <w:b/>
          <w:bCs w:val="0"/>
          <w:sz w:val="24"/>
          <w:szCs w:val="24"/>
        </w:rPr>
        <w:t>学习活动：</w:t>
      </w:r>
    </w:p>
    <w:tbl>
      <w:tblPr>
        <w:tblStyle w:val="6"/>
        <w:tblW w:w="77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4"/>
        <w:gridCol w:w="47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2974" w:type="dxa"/>
            <w:vAlign w:val="center"/>
          </w:tcPr>
          <w:p>
            <w:pPr>
              <w:widowControl w:val="0"/>
              <w:spacing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学习活动</w:t>
            </w:r>
          </w:p>
        </w:tc>
        <w:tc>
          <w:tcPr>
            <w:tcW w:w="4758" w:type="dxa"/>
            <w:vAlign w:val="center"/>
          </w:tcPr>
          <w:p>
            <w:pPr>
              <w:widowControl w:val="0"/>
              <w:spacing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活动方式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2974" w:type="dxa"/>
            <w:vAlign w:val="center"/>
          </w:tcPr>
          <w:p>
            <w:pPr>
              <w:widowControl w:val="0"/>
              <w:spacing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展现生活实际问题情景</w:t>
            </w:r>
          </w:p>
        </w:tc>
        <w:tc>
          <w:tcPr>
            <w:tcW w:w="4758" w:type="dxa"/>
            <w:vAlign w:val="center"/>
          </w:tcPr>
          <w:p>
            <w:pPr>
              <w:widowControl w:val="0"/>
              <w:spacing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发现问题，</w:t>
            </w:r>
            <w:r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分析</w:t>
            </w: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讨论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2974" w:type="dxa"/>
            <w:vAlign w:val="center"/>
          </w:tcPr>
          <w:p>
            <w:pPr>
              <w:widowControl w:val="0"/>
              <w:spacing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第一次实验</w:t>
            </w:r>
          </w:p>
        </w:tc>
        <w:tc>
          <w:tcPr>
            <w:tcW w:w="4758" w:type="dxa"/>
            <w:vAlign w:val="center"/>
          </w:tcPr>
          <w:p>
            <w:pPr>
              <w:widowControl w:val="0"/>
              <w:spacing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实验探究、分析问题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2974" w:type="dxa"/>
            <w:vAlign w:val="center"/>
          </w:tcPr>
          <w:p>
            <w:pPr>
              <w:widowControl w:val="0"/>
              <w:spacing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第二次实验</w:t>
            </w:r>
          </w:p>
        </w:tc>
        <w:tc>
          <w:tcPr>
            <w:tcW w:w="4758" w:type="dxa"/>
            <w:vAlign w:val="center"/>
          </w:tcPr>
          <w:p>
            <w:pPr>
              <w:widowControl w:val="0"/>
              <w:spacing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深入探究、找出规律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2974" w:type="dxa"/>
            <w:vAlign w:val="center"/>
          </w:tcPr>
          <w:p>
            <w:pPr>
              <w:widowControl w:val="0"/>
              <w:spacing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规律讨论</w:t>
            </w:r>
          </w:p>
        </w:tc>
        <w:tc>
          <w:tcPr>
            <w:tcW w:w="4758" w:type="dxa"/>
            <w:vAlign w:val="center"/>
          </w:tcPr>
          <w:p>
            <w:pPr>
              <w:widowControl w:val="0"/>
              <w:spacing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科学探究、动手实践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974" w:type="dxa"/>
            <w:vAlign w:val="center"/>
          </w:tcPr>
          <w:p>
            <w:pPr>
              <w:widowControl w:val="0"/>
              <w:spacing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实践反思</w:t>
            </w:r>
          </w:p>
        </w:tc>
        <w:tc>
          <w:tcPr>
            <w:tcW w:w="4758" w:type="dxa"/>
            <w:vAlign w:val="center"/>
          </w:tcPr>
          <w:p>
            <w:pPr>
              <w:widowControl w:val="0"/>
              <w:spacing w:line="276" w:lineRule="auto"/>
              <w:jc w:val="center"/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分享交流、</w:t>
            </w:r>
            <w:r>
              <w:rPr>
                <w:rFonts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反思</w:t>
            </w:r>
            <w:r>
              <w:rPr>
                <w:rFonts w:hint="eastAsia" w:cs="Times New Roman" w:asciiTheme="minorEastAsia" w:hAnsiTheme="minorEastAsia" w:eastAsiaTheme="minorEastAsia"/>
                <w:b/>
                <w:bCs w:val="0"/>
                <w:sz w:val="24"/>
                <w:szCs w:val="24"/>
              </w:rPr>
              <w:t>改进</w:t>
            </w:r>
          </w:p>
        </w:tc>
      </w:tr>
    </w:tbl>
    <w:p>
      <w:pPr>
        <w:spacing w:line="276" w:lineRule="auto"/>
        <w:rPr>
          <w:rFonts w:asciiTheme="minorEastAsia" w:hAnsiTheme="minorEastAsia"/>
          <w:b/>
          <w:bCs w:val="0"/>
          <w:sz w:val="24"/>
          <w:szCs w:val="24"/>
        </w:rPr>
      </w:pPr>
    </w:p>
    <w:p>
      <w:pPr>
        <w:spacing w:line="360" w:lineRule="auto"/>
        <w:rPr>
          <w:b/>
          <w:bCs w:val="0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学习活动一：实际问题情景</w:t>
      </w: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师：同学们，生命在于运动，我们每天都有体育课或体育活课，适量的运动可以使我们变得更健康，你知道在运动后，身体会发生哪些变化吗？</w:t>
      </w: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今天我们一起研究“运动和身体变化”这一个内容。</w:t>
      </w: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生：交流讨论，可能会有什么变化？他们知道运动会使身体出汗，会使脉搏加快，会使呼吸急促……通过交流，在运动引起的多种身体变化中，确定脉搏的变化作为本次实践活动的主要课题。这个栏目的教学时间不宜过多，要做到“用时少、见效快”，尽量激发学生的兴趣，形成一致认同的研究主题，凝聚活动的心向。</w:t>
      </w: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突破：在这里，我们可以不受常规测量脉博的影响，拓展学生的测量工具的多样性。可以是用手测量、可以是计步器的测量、手环等新工具的引入。</w:t>
      </w: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学习活动二：第一次实验</w:t>
      </w:r>
    </w:p>
    <w:p>
      <w:pPr>
        <w:pStyle w:val="15"/>
        <w:widowControl w:val="0"/>
        <w:numPr>
          <w:ilvl w:val="0"/>
          <w:numId w:val="2"/>
        </w:numPr>
        <w:adjustRightInd/>
        <w:snapToGrid/>
        <w:spacing w:after="0" w:line="360" w:lineRule="auto"/>
        <w:ind w:firstLineChars="0"/>
        <w:jc w:val="both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研究运动的长短对身体状况的影响</w:t>
      </w:r>
    </w:p>
    <w:p>
      <w:pPr>
        <w:pStyle w:val="15"/>
        <w:spacing w:after="0" w:line="360" w:lineRule="auto"/>
        <w:ind w:left="360" w:firstLine="0" w:firstLineChars="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刚才我们讨论了，运动之后身体会发生一些变化，那么我们来做第一个实验。</w:t>
      </w:r>
    </w:p>
    <w:p>
      <w:pPr>
        <w:pStyle w:val="15"/>
        <w:spacing w:after="0" w:line="360" w:lineRule="auto"/>
        <w:ind w:left="360" w:firstLine="0" w:firstLineChars="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第一步：伸出你的右手中间三个手指，放在左手手腕上，我们可以感觉到脉博在跳动。你们可以数一数脉博跳动了多少次？在测量的过程中，要保持安静，这样才能准确测出脉博跳动次数。</w:t>
      </w:r>
    </w:p>
    <w:p>
      <w:pPr>
        <w:pStyle w:val="15"/>
        <w:spacing w:after="0" w:line="360" w:lineRule="auto"/>
        <w:ind w:left="360" w:firstLine="0" w:firstLineChars="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第二步：全体起立，老师喊开始的时候，原地跑30秒，休息几分钟后，再开始原地跑60秒。</w:t>
      </w:r>
    </w:p>
    <w:p>
      <w:pPr>
        <w:pStyle w:val="15"/>
        <w:spacing w:after="0" w:line="360" w:lineRule="auto"/>
        <w:ind w:left="360" w:firstLine="0" w:firstLineChars="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第三步：学生记录活动数据</w:t>
      </w:r>
    </w:p>
    <w:p>
      <w:pPr>
        <w:pStyle w:val="15"/>
        <w:widowControl w:val="0"/>
        <w:numPr>
          <w:ilvl w:val="0"/>
          <w:numId w:val="3"/>
        </w:numPr>
        <w:adjustRightInd/>
        <w:snapToGrid/>
        <w:spacing w:after="0" w:line="360" w:lineRule="auto"/>
        <w:ind w:firstLineChars="0"/>
        <w:jc w:val="both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布置活动要求：了解原地跑步30秒和60秒前后脉博跳动次数的变化情况。</w:t>
      </w:r>
    </w:p>
    <w:p>
      <w:pPr>
        <w:pStyle w:val="15"/>
        <w:widowControl w:val="0"/>
        <w:numPr>
          <w:ilvl w:val="0"/>
          <w:numId w:val="3"/>
        </w:numPr>
        <w:adjustRightInd/>
        <w:snapToGrid/>
        <w:spacing w:after="0" w:line="360" w:lineRule="auto"/>
        <w:ind w:firstLineChars="0"/>
        <w:jc w:val="both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四人一组完成实验表格</w:t>
      </w:r>
    </w:p>
    <w:p>
      <w:pPr>
        <w:spacing w:after="0" w:line="360" w:lineRule="auto"/>
        <w:ind w:left="36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提问：运动后脉博发生了怎样的变化？两次的变化相同吗？为什么？</w:t>
      </w:r>
    </w:p>
    <w:p>
      <w:pPr>
        <w:pStyle w:val="15"/>
        <w:widowControl w:val="0"/>
        <w:numPr>
          <w:ilvl w:val="0"/>
          <w:numId w:val="2"/>
        </w:numPr>
        <w:adjustRightInd/>
        <w:snapToGrid/>
        <w:spacing w:after="0" w:line="360" w:lineRule="auto"/>
        <w:ind w:firstLineChars="0"/>
        <w:jc w:val="both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研究运动方式的不同对身体状况的影响</w:t>
      </w:r>
    </w:p>
    <w:p>
      <w:pPr>
        <w:pStyle w:val="15"/>
        <w:widowControl w:val="0"/>
        <w:numPr>
          <w:ilvl w:val="0"/>
          <w:numId w:val="4"/>
        </w:numPr>
        <w:adjustRightInd/>
        <w:snapToGrid/>
        <w:spacing w:after="0" w:line="360" w:lineRule="auto"/>
        <w:ind w:firstLineChars="0"/>
        <w:jc w:val="both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用同样的1分钟时间时行不同的运动，记录脉博的变化情况。</w:t>
      </w:r>
    </w:p>
    <w:p>
      <w:pPr>
        <w:pStyle w:val="15"/>
        <w:widowControl w:val="0"/>
        <w:numPr>
          <w:ilvl w:val="0"/>
          <w:numId w:val="4"/>
        </w:numPr>
        <w:adjustRightInd/>
        <w:snapToGrid/>
        <w:spacing w:after="0" w:line="360" w:lineRule="auto"/>
        <w:ind w:firstLineChars="0"/>
        <w:jc w:val="both"/>
        <w:rPr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选两名同学时行测试，其余学生记录活动数据。</w:t>
      </w:r>
    </w:p>
    <w:p>
      <w:pPr>
        <w:pStyle w:val="15"/>
        <w:spacing w:line="360" w:lineRule="auto"/>
        <w:ind w:left="360" w:firstLine="0" w:firstLineChars="0"/>
        <w:rPr>
          <w:b/>
          <w:bCs w:val="0"/>
          <w:sz w:val="24"/>
          <w:szCs w:val="24"/>
        </w:rPr>
      </w:pPr>
      <w:r>
        <w:rPr>
          <w:b/>
          <w:bCs w:val="0"/>
        </w:rPr>
        <w:drawing>
          <wp:inline distT="0" distB="0" distL="0" distR="0">
            <wp:extent cx="5274310" cy="1921510"/>
            <wp:effectExtent l="0" t="0" r="2540" b="2540"/>
            <wp:docPr id="64549" name="图片 64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49" name="图片 64549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spacing w:after="0" w:line="360" w:lineRule="auto"/>
        <w:ind w:left="360" w:firstLine="0" w:firstLineChars="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学生第一次实验的目的，在于用一种科学的方式来得到需要的数据。</w:t>
      </w:r>
    </w:p>
    <w:p>
      <w:pPr>
        <w:pStyle w:val="15"/>
        <w:spacing w:after="0" w:line="360" w:lineRule="auto"/>
        <w:ind w:left="360" w:firstLine="0" w:firstLineChars="0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pStyle w:val="15"/>
        <w:spacing w:after="0" w:line="360" w:lineRule="auto"/>
        <w:ind w:left="360" w:firstLine="0" w:firstLineChars="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学习活动三：第二次实验</w:t>
      </w:r>
    </w:p>
    <w:p>
      <w:pPr>
        <w:pStyle w:val="15"/>
        <w:spacing w:after="0" w:line="360" w:lineRule="auto"/>
        <w:ind w:left="360" w:firstLine="0" w:firstLineChars="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接下来，我们继续做个小测试，请两位同学上台，老师喊开始，你们在原地做上下蹲60秒，测脉博一分钟跳动次数，休息几分钟后，再跳绳60秒，测脉博一分钟跳动次数。</w:t>
      </w:r>
    </w:p>
    <w:p>
      <w:pPr>
        <w:pStyle w:val="15"/>
        <w:spacing w:after="0" w:line="360" w:lineRule="auto"/>
        <w:ind w:left="360" w:firstLine="0" w:firstLineChars="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第二次实验是学生自己完成，试验要有几个方面的引导。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 xml:space="preserve">第一，仔细交代实验方案。让学生清楚地知道两次实验的具体内容和研究的问题，知道每一步研究应该采集的数据和采集的方法。在运动前、运动结束时、休息2分钟后这三个规定的时段测量脉搏的次数。不按规定时间获得的脉搏次数，不能真实反映情况和说明问题。 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第二，准确测量脉搏的次数。这是十分重要的数据，直接反映体育运动对脉搏的影响及其程度。要做到数据准确无误，学生必须会测量自己的脉搏，这就应提前进行这方面的指导。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 xml:space="preserve"> 第三，两次实验选择的体育运动项目的强度要有明显的差别。第一次实验全体学生都进行“原地高抬腿30秒”运动，活动的强度比较大，脉搏的变化幅度会比较大，变化的持续时间会比较长。第二次实验自主选择体育运动项目，强度可以适当小一些。如原地慢跑1分钟、踢毽子1分钟、拍球1分钟等。两次实验的运动强度差异大一些，有利于学生全面观察与分析，形成更加客观的结论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第四，鼓励学生讨论问题，发现规律，拿出结论。开展实验的主体是学生，进行讨论和得出结论的主体仍然是学生。他们联系脉搏的数据，完全能够相互讨论，不仅形成结论，而且体会数据的作用，培养凭数据说话的态度。教材提出一些问题，如“运动后，你的脉搏是怎样变化的？”“从算出的平均数来看，小组同学的脉搏情况又是怎样变化的？”“运动前后，你的脉搏次数与小组平均数相比，差别大吗？”这些问题能启发学生去分析数据，发现特点，寻找规律，形成交流的话题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学习活动四：规律讨论，实践反思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了解体育课上四年级学生脉搏应该达到的次数，这是衡量体育课体能训练强度的一项指标，体育教学对此有明确的规定。如果学生脉搏次数的变化低于规定的要求，表明学生的运动量和活动强度不足。反之，如果学生脉搏次数的变化超过规定很多，表明运动量和活动强度过度。两种情况都不利于身体健康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让学生走访体育老师，了解这个规定，有利于科学训练。后一个内容是研究体育运动对呼吸次数的影响，这项实验可以仿照运动与脉搏次数关系的研究进行。学生自己设计实验方案，独立完成实验，用统计表记录数据，相互交流研究成果。这项研究可以向课外延伸，在课后完成。</w:t>
      </w: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line="276" w:lineRule="auto"/>
        <w:jc w:val="center"/>
        <w:rPr>
          <w:rFonts w:hint="eastAsia" w:ascii="宋体" w:hAnsi="宋体" w:eastAsia="宋体"/>
          <w:b/>
          <w:bCs w:val="0"/>
          <w:sz w:val="32"/>
          <w:szCs w:val="32"/>
        </w:rPr>
      </w:pPr>
    </w:p>
    <w:p>
      <w:pPr>
        <w:spacing w:line="276" w:lineRule="auto"/>
        <w:jc w:val="center"/>
        <w:rPr>
          <w:rFonts w:hint="eastAsia" w:ascii="宋体" w:hAnsi="宋体" w:eastAsia="宋体"/>
          <w:b/>
          <w:bCs w:val="0"/>
          <w:sz w:val="32"/>
          <w:szCs w:val="32"/>
        </w:rPr>
      </w:pPr>
    </w:p>
    <w:p>
      <w:pPr>
        <w:spacing w:line="276" w:lineRule="auto"/>
        <w:jc w:val="center"/>
        <w:rPr>
          <w:rFonts w:hint="eastAsia" w:ascii="宋体" w:hAnsi="宋体" w:eastAsia="宋体"/>
          <w:b/>
          <w:bCs w:val="0"/>
          <w:sz w:val="32"/>
          <w:szCs w:val="32"/>
        </w:rPr>
      </w:pPr>
    </w:p>
    <w:p>
      <w:pPr>
        <w:spacing w:line="276" w:lineRule="auto"/>
        <w:jc w:val="center"/>
        <w:rPr>
          <w:rFonts w:hint="eastAsia" w:ascii="宋体" w:hAnsi="宋体" w:eastAsia="宋体"/>
          <w:b/>
          <w:bCs w:val="0"/>
          <w:sz w:val="32"/>
          <w:szCs w:val="32"/>
        </w:rPr>
      </w:pPr>
    </w:p>
    <w:p>
      <w:pPr>
        <w:spacing w:line="276" w:lineRule="auto"/>
        <w:jc w:val="center"/>
        <w:rPr>
          <w:rFonts w:hint="eastAsia" w:ascii="宋体" w:hAnsi="宋体" w:eastAsia="宋体"/>
          <w:b/>
          <w:bCs w:val="0"/>
          <w:sz w:val="32"/>
          <w:szCs w:val="32"/>
        </w:rPr>
      </w:pPr>
    </w:p>
    <w:p>
      <w:pPr>
        <w:spacing w:line="276" w:lineRule="auto"/>
        <w:jc w:val="center"/>
        <w:rPr>
          <w:rFonts w:ascii="宋体" w:hAnsi="宋体" w:eastAsia="宋体"/>
          <w:b/>
          <w:bCs w:val="0"/>
          <w:sz w:val="32"/>
          <w:szCs w:val="32"/>
        </w:rPr>
      </w:pPr>
      <w:r>
        <w:rPr>
          <w:rFonts w:hint="eastAsia" w:ascii="宋体" w:hAnsi="宋体" w:eastAsia="宋体"/>
          <w:b/>
          <w:bCs w:val="0"/>
          <w:sz w:val="32"/>
          <w:szCs w:val="32"/>
        </w:rPr>
        <w:t>设计多功能灯</w:t>
      </w:r>
    </w:p>
    <w:p>
      <w:pPr>
        <w:jc w:val="center"/>
        <w:rPr>
          <w:rFonts w:asciiTheme="minorEastAsia" w:hAnsi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/>
          <w:b/>
          <w:bCs w:val="0"/>
          <w:sz w:val="24"/>
          <w:szCs w:val="24"/>
        </w:rPr>
        <w:t>常州市虹景小学 刘竹君</w:t>
      </w:r>
    </w:p>
    <w:p>
      <w:pPr>
        <w:spacing w:after="0" w:line="360" w:lineRule="auto"/>
        <w:ind w:firstLine="482" w:firstLineChars="200"/>
        <w:rPr>
          <w:rFonts w:asciiTheme="minorEastAsia" w:hAnsiTheme="minorEastAsia" w:eastAsia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 w:val="0"/>
          <w:sz w:val="24"/>
          <w:szCs w:val="24"/>
        </w:rPr>
        <w:t>学习目标：</w:t>
      </w:r>
    </w:p>
    <w:p>
      <w:pPr>
        <w:spacing w:after="0" w:line="360" w:lineRule="auto"/>
        <w:ind w:firstLine="482" w:firstLineChars="200"/>
        <w:rPr>
          <w:rFonts w:asciiTheme="minorEastAsia" w:hAnsiTheme="minorEastAsia" w:eastAsia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 w:val="0"/>
          <w:sz w:val="24"/>
          <w:szCs w:val="24"/>
        </w:rPr>
        <w:t>1．掌握简单串联、并联电路的链接方法，理解两种链接方式得作用。</w:t>
      </w:r>
    </w:p>
    <w:p>
      <w:pPr>
        <w:spacing w:after="0" w:line="360" w:lineRule="auto"/>
        <w:ind w:firstLine="482" w:firstLineChars="200"/>
        <w:rPr>
          <w:rFonts w:asciiTheme="minorEastAsia" w:hAnsiTheme="minorEastAsia" w:eastAsia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 w:val="0"/>
          <w:sz w:val="24"/>
          <w:szCs w:val="24"/>
        </w:rPr>
        <w:t>2．能根据自己的实际需求设计不同功能的台灯。</w:t>
      </w:r>
    </w:p>
    <w:p>
      <w:pPr>
        <w:spacing w:after="0" w:line="360" w:lineRule="auto"/>
        <w:ind w:firstLine="482" w:firstLineChars="200"/>
        <w:rPr>
          <w:rFonts w:asciiTheme="minorEastAsia" w:hAnsiTheme="minorEastAsia" w:eastAsia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 w:val="0"/>
          <w:sz w:val="24"/>
          <w:szCs w:val="24"/>
        </w:rPr>
        <w:t>3．在创客活动的过程中，发展提出问题、研究问题、解决问题、动手制作的综合能力。</w:t>
      </w:r>
    </w:p>
    <w:p>
      <w:pPr>
        <w:spacing w:after="0" w:line="360" w:lineRule="auto"/>
        <w:ind w:firstLine="482" w:firstLineChars="200"/>
        <w:rPr>
          <w:rFonts w:asciiTheme="minorEastAsia" w:hAnsiTheme="minorEastAsia" w:eastAsia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 w:val="0"/>
          <w:sz w:val="24"/>
          <w:szCs w:val="24"/>
        </w:rPr>
        <w:t>4．自觉利用已有的数学知识和科学知识，实现知识和经验的有机融合。</w:t>
      </w:r>
    </w:p>
    <w:p>
      <w:pPr>
        <w:spacing w:after="0" w:line="360" w:lineRule="auto"/>
        <w:ind w:firstLine="482" w:firstLineChars="200"/>
        <w:rPr>
          <w:rFonts w:asciiTheme="minorEastAsia" w:hAnsiTheme="minorEastAsia" w:eastAsiaTheme="minorEastAsia"/>
          <w:b/>
          <w:bCs w:val="0"/>
          <w:sz w:val="24"/>
          <w:szCs w:val="24"/>
        </w:rPr>
      </w:pPr>
    </w:p>
    <w:p>
      <w:pPr>
        <w:spacing w:after="0" w:line="360" w:lineRule="auto"/>
        <w:ind w:firstLine="482" w:firstLineChars="200"/>
        <w:rPr>
          <w:rFonts w:asciiTheme="minorEastAsia" w:hAnsiTheme="minorEastAsia" w:eastAsia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 w:val="0"/>
          <w:sz w:val="24"/>
          <w:szCs w:val="24"/>
        </w:rPr>
        <w:t>学习活动：</w:t>
      </w:r>
    </w:p>
    <w:tbl>
      <w:tblPr>
        <w:tblStyle w:val="6"/>
        <w:tblW w:w="816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45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  <w:jc w:val="center"/>
        </w:trPr>
        <w:tc>
          <w:tcPr>
            <w:tcW w:w="3614" w:type="dxa"/>
            <w:vAlign w:val="center"/>
          </w:tcPr>
          <w:p>
            <w:pPr>
              <w:widowControl/>
              <w:spacing w:after="0" w:line="360" w:lineRule="auto"/>
              <w:ind w:firstLine="482"/>
              <w:jc w:val="center"/>
              <w:rPr>
                <w:rFonts w:asciiTheme="minorEastAsia" w:hAnsiTheme="minorEastAsia" w:eastAsiaTheme="minorEastAsia" w:cs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</w:rPr>
              <w:t>学习活动</w:t>
            </w:r>
          </w:p>
        </w:tc>
        <w:tc>
          <w:tcPr>
            <w:tcW w:w="4547" w:type="dxa"/>
            <w:vAlign w:val="center"/>
          </w:tcPr>
          <w:p>
            <w:pPr>
              <w:widowControl/>
              <w:spacing w:after="0" w:line="360" w:lineRule="auto"/>
              <w:ind w:firstLine="482"/>
              <w:jc w:val="center"/>
              <w:rPr>
                <w:rFonts w:asciiTheme="minorEastAsia" w:hAnsiTheme="minorEastAsia" w:eastAsiaTheme="minorEastAsia" w:cs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</w:rPr>
              <w:t>活动方式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3614" w:type="dxa"/>
            <w:vAlign w:val="center"/>
          </w:tcPr>
          <w:p>
            <w:pPr>
              <w:widowControl/>
              <w:spacing w:after="0" w:line="360" w:lineRule="auto"/>
              <w:ind w:firstLine="482"/>
              <w:jc w:val="center"/>
              <w:rPr>
                <w:rFonts w:asciiTheme="minorEastAsia" w:hAnsiTheme="minorEastAsia" w:eastAsiaTheme="minorEastAsia" w:cs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</w:rPr>
              <w:t>软件学习，认识简单的电路</w:t>
            </w:r>
          </w:p>
        </w:tc>
        <w:tc>
          <w:tcPr>
            <w:tcW w:w="4547" w:type="dxa"/>
            <w:vAlign w:val="center"/>
          </w:tcPr>
          <w:p>
            <w:pPr>
              <w:widowControl/>
              <w:spacing w:after="0" w:line="360" w:lineRule="auto"/>
              <w:ind w:firstLine="482"/>
              <w:jc w:val="center"/>
              <w:rPr>
                <w:rFonts w:asciiTheme="minorEastAsia" w:hAnsiTheme="minorEastAsia" w:eastAsiaTheme="minorEastAsia" w:cs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</w:rPr>
              <w:t>自主学习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614" w:type="dxa"/>
            <w:vAlign w:val="center"/>
          </w:tcPr>
          <w:p>
            <w:pPr>
              <w:widowControl/>
              <w:spacing w:after="0" w:line="360" w:lineRule="auto"/>
              <w:ind w:firstLine="482"/>
              <w:jc w:val="center"/>
              <w:rPr>
                <w:rFonts w:asciiTheme="minorEastAsia" w:hAnsiTheme="minorEastAsia" w:eastAsiaTheme="minorEastAsia" w:cs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</w:rPr>
              <w:t>电路的并联链接</w:t>
            </w:r>
          </w:p>
        </w:tc>
        <w:tc>
          <w:tcPr>
            <w:tcW w:w="4547" w:type="dxa"/>
            <w:vAlign w:val="center"/>
          </w:tcPr>
          <w:p>
            <w:pPr>
              <w:widowControl/>
              <w:spacing w:after="0" w:line="360" w:lineRule="auto"/>
              <w:ind w:firstLine="482"/>
              <w:jc w:val="center"/>
              <w:rPr>
                <w:rFonts w:asciiTheme="minorEastAsia" w:hAnsiTheme="minorEastAsia" w:eastAsiaTheme="minorEastAsia" w:cs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</w:rPr>
              <w:t>自主探究、分享讨论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614" w:type="dxa"/>
            <w:vAlign w:val="center"/>
          </w:tcPr>
          <w:p>
            <w:pPr>
              <w:widowControl/>
              <w:spacing w:after="0" w:line="360" w:lineRule="auto"/>
              <w:ind w:firstLine="482"/>
              <w:jc w:val="center"/>
              <w:rPr>
                <w:rFonts w:asciiTheme="minorEastAsia" w:hAnsiTheme="minorEastAsia" w:eastAsiaTheme="minorEastAsia" w:cs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</w:rPr>
              <w:t>设计保护视力的护眼灯</w:t>
            </w:r>
          </w:p>
        </w:tc>
        <w:tc>
          <w:tcPr>
            <w:tcW w:w="4547" w:type="dxa"/>
            <w:vAlign w:val="center"/>
          </w:tcPr>
          <w:p>
            <w:pPr>
              <w:widowControl/>
              <w:spacing w:after="0" w:line="360" w:lineRule="auto"/>
              <w:ind w:firstLine="482"/>
              <w:jc w:val="center"/>
              <w:rPr>
                <w:rFonts w:asciiTheme="minorEastAsia" w:hAnsiTheme="minorEastAsia" w:eastAsiaTheme="minorEastAsia" w:cs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</w:rPr>
              <w:t>创意实践、动手探究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3614" w:type="dxa"/>
            <w:vAlign w:val="center"/>
          </w:tcPr>
          <w:p>
            <w:pPr>
              <w:widowControl/>
              <w:spacing w:after="0" w:line="360" w:lineRule="auto"/>
              <w:ind w:firstLine="482"/>
              <w:jc w:val="center"/>
              <w:rPr>
                <w:rFonts w:asciiTheme="minorEastAsia" w:hAnsiTheme="minorEastAsia" w:eastAsiaTheme="minorEastAsia" w:cs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</w:rPr>
              <w:t>设计多功能灯</w:t>
            </w:r>
          </w:p>
        </w:tc>
        <w:tc>
          <w:tcPr>
            <w:tcW w:w="4547" w:type="dxa"/>
            <w:vAlign w:val="center"/>
          </w:tcPr>
          <w:p>
            <w:pPr>
              <w:widowControl/>
              <w:spacing w:after="0" w:line="360" w:lineRule="auto"/>
              <w:ind w:firstLine="482"/>
              <w:jc w:val="center"/>
              <w:rPr>
                <w:rFonts w:asciiTheme="minorEastAsia" w:hAnsiTheme="minorEastAsia" w:eastAsiaTheme="minorEastAsia" w:cs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</w:rPr>
              <w:t>思维创新、完成作品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3614" w:type="dxa"/>
            <w:vAlign w:val="center"/>
          </w:tcPr>
          <w:p>
            <w:pPr>
              <w:widowControl/>
              <w:spacing w:after="0" w:line="360" w:lineRule="auto"/>
              <w:ind w:firstLine="482"/>
              <w:jc w:val="center"/>
              <w:rPr>
                <w:rFonts w:asciiTheme="minorEastAsia" w:hAnsiTheme="minorEastAsia" w:eastAsiaTheme="minorEastAsia" w:cs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</w:rPr>
              <w:t>全课总结</w:t>
            </w:r>
          </w:p>
        </w:tc>
        <w:tc>
          <w:tcPr>
            <w:tcW w:w="4547" w:type="dxa"/>
            <w:vAlign w:val="center"/>
          </w:tcPr>
          <w:p>
            <w:pPr>
              <w:widowControl/>
              <w:spacing w:after="0" w:line="360" w:lineRule="auto"/>
              <w:ind w:firstLine="482"/>
              <w:jc w:val="center"/>
              <w:rPr>
                <w:rFonts w:asciiTheme="minorEastAsia" w:hAnsiTheme="minorEastAsia" w:eastAsiaTheme="minorEastAsia" w:cstheme="minorEastAsia"/>
                <w:b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</w:rPr>
              <w:t>分享交流、总结经验、反思改进</w:t>
            </w:r>
          </w:p>
        </w:tc>
      </w:tr>
    </w:tbl>
    <w:p>
      <w:pPr>
        <w:spacing w:line="360" w:lineRule="auto"/>
        <w:ind w:firstLine="482" w:firstLineChars="200"/>
        <w:rPr>
          <w:rFonts w:asciiTheme="minorEastAsia" w:hAnsiTheme="minorEastAsia" w:eastAsiaTheme="minorEastAsia"/>
          <w:b/>
          <w:bCs w:val="0"/>
          <w:sz w:val="24"/>
          <w:szCs w:val="24"/>
        </w:rPr>
      </w:pP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学习活动一：</w:t>
      </w:r>
      <w:r>
        <w:rPr>
          <w:rFonts w:hint="eastAsia" w:ascii="宋体" w:hAnsi="宋体" w:eastAsia="宋体" w:cstheme="minorEastAsia"/>
          <w:b/>
          <w:bCs w:val="0"/>
          <w:sz w:val="24"/>
          <w:szCs w:val="24"/>
        </w:rPr>
        <w:t>软件学习，认识简单的电路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1.介绍本节课研究任务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ascii="宋体" w:hAnsi="宋体" w:eastAsia="宋体"/>
          <w:b/>
          <w:bCs w:val="0"/>
          <w:sz w:val="24"/>
          <w:szCs w:val="24"/>
        </w:rPr>
        <w:t>电路：由金属导线和电气、电子部件组成的导电回路。</w:t>
      </w:r>
      <w:r>
        <w:rPr>
          <w:rFonts w:hint="eastAsia" w:ascii="宋体" w:hAnsi="宋体" w:eastAsia="宋体"/>
          <w:b/>
          <w:bCs w:val="0"/>
          <w:sz w:val="24"/>
          <w:szCs w:val="24"/>
        </w:rPr>
        <w:t>五年级的科学课要求我们</w:t>
      </w:r>
      <w:r>
        <w:rPr>
          <w:rFonts w:ascii="宋体" w:hAnsi="宋体" w:eastAsia="宋体"/>
          <w:b/>
          <w:bCs w:val="0"/>
          <w:sz w:val="24"/>
          <w:szCs w:val="24"/>
        </w:rPr>
        <w:t>知道一个连通的电路的基本组成部分</w:t>
      </w:r>
      <w:r>
        <w:rPr>
          <w:rFonts w:hint="eastAsia" w:ascii="宋体" w:hAnsi="宋体" w:eastAsia="宋体"/>
          <w:b/>
          <w:bCs w:val="0"/>
          <w:sz w:val="24"/>
          <w:szCs w:val="24"/>
        </w:rPr>
        <w:t>，</w:t>
      </w:r>
      <w:r>
        <w:rPr>
          <w:rFonts w:ascii="宋体" w:hAnsi="宋体" w:eastAsia="宋体"/>
          <w:b/>
          <w:bCs w:val="0"/>
          <w:sz w:val="24"/>
          <w:szCs w:val="24"/>
        </w:rPr>
        <w:t>能够连接基本电路，并画出电路图</w:t>
      </w:r>
      <w:r>
        <w:rPr>
          <w:rFonts w:hint="eastAsia" w:ascii="宋体" w:hAnsi="宋体" w:eastAsia="宋体"/>
          <w:b/>
          <w:bCs w:val="0"/>
          <w:sz w:val="24"/>
          <w:szCs w:val="24"/>
        </w:rPr>
        <w:t>或</w:t>
      </w:r>
      <w:r>
        <w:rPr>
          <w:rFonts w:ascii="宋体" w:hAnsi="宋体" w:eastAsia="宋体"/>
          <w:b/>
          <w:bCs w:val="0"/>
          <w:sz w:val="24"/>
          <w:szCs w:val="24"/>
        </w:rPr>
        <w:t>根据电路图组装电路</w:t>
      </w:r>
      <w:r>
        <w:rPr>
          <w:rFonts w:hint="eastAsia" w:ascii="宋体" w:hAnsi="宋体" w:eastAsia="宋体"/>
          <w:b/>
          <w:bCs w:val="0"/>
          <w:sz w:val="24"/>
          <w:szCs w:val="24"/>
        </w:rPr>
        <w:t>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本节课我们利用数学上解决问题的思路，结合电路中的一些知识，进行一些设计。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2.软件说明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一个有趣的app“万能机器”，一种直观、安全、友好、发挥创造力的软件。这里用到的电路知识仅仅是电源（输入端）、开关（控制）、电器（输出）的连接，对于我们来说都是老朋友了。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3.提出问题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生活中有哪些问题需要用电路的知识去解决？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生1：教室有时会有开无人灯的现象，设计感应灯，当教室没有人的时候灯可以自动熄灭，这样就节约电力资源了。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生2：我写作业时，经常坐姿不正确，眼睛距离书本太近，导致近视。我想设计一盏当眼睛距书本太近的时候会发出提醒的灯，保护大家的视力。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……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明确：今天，我们就一起先来设计一盏保护视力的护眼灯。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ind w:firstLine="482" w:firstLineChars="200"/>
        <w:rPr>
          <w:rFonts w:ascii="宋体" w:hAnsi="宋体" w:eastAsia="宋体" w:cstheme="minorEastAsia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学习活动二：</w:t>
      </w:r>
      <w:r>
        <w:rPr>
          <w:rFonts w:hint="eastAsia" w:ascii="宋体" w:hAnsi="宋体" w:eastAsia="宋体" w:cstheme="minorEastAsia"/>
          <w:b/>
          <w:bCs w:val="0"/>
          <w:sz w:val="24"/>
          <w:szCs w:val="24"/>
        </w:rPr>
        <w:t>电路的并联链接</w:t>
      </w:r>
    </w:p>
    <w:p>
      <w:pPr>
        <w:spacing w:after="0" w:line="360" w:lineRule="auto"/>
        <w:ind w:firstLine="482" w:firstLineChars="200"/>
        <w:rPr>
          <w:rFonts w:ascii="宋体" w:hAnsi="宋体" w:eastAsia="宋体" w:cstheme="minorEastAsia"/>
          <w:b/>
          <w:bCs w:val="0"/>
          <w:sz w:val="24"/>
          <w:szCs w:val="24"/>
        </w:rPr>
      </w:pPr>
      <w:r>
        <w:rPr>
          <w:rFonts w:hint="eastAsia" w:ascii="宋体" w:hAnsi="宋体" w:eastAsia="宋体" w:cstheme="minorEastAsia"/>
          <w:b/>
          <w:bCs w:val="0"/>
          <w:sz w:val="24"/>
          <w:szCs w:val="24"/>
        </w:rPr>
        <w:t>核心任务：两个开关一盏灯，每个开关都能控制灯的开与关，完成“从条件向问题的推理”的过程。</w:t>
      </w:r>
    </w:p>
    <w:p>
      <w:pPr>
        <w:spacing w:after="0" w:line="360" w:lineRule="auto"/>
        <w:ind w:firstLine="482" w:firstLineChars="200"/>
        <w:rPr>
          <w:rFonts w:ascii="宋体" w:hAnsi="宋体" w:eastAsia="宋体" w:cstheme="minorEastAsia"/>
          <w:b/>
          <w:bCs w:val="0"/>
          <w:sz w:val="24"/>
          <w:szCs w:val="24"/>
        </w:rPr>
      </w:pPr>
      <w:r>
        <w:rPr>
          <w:rFonts w:hint="eastAsia" w:ascii="宋体" w:hAnsi="宋体" w:eastAsia="宋体" w:cstheme="minorEastAsia"/>
          <w:b/>
          <w:bCs w:val="0"/>
          <w:sz w:val="24"/>
          <w:szCs w:val="24"/>
        </w:rPr>
        <w:t>1.我们从电路研究起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 w:cstheme="minorEastAsia"/>
          <w:b/>
          <w:bCs w:val="0"/>
          <w:sz w:val="24"/>
          <w:szCs w:val="24"/>
        </w:rPr>
        <w:t>课件出示电路的串联、并联两种基本形式，并演示不同链接方式的不同作用。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2.学生自主尝试运用软件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进入“万能机器”，自主研究，体验各种设备、按钮的作用，其次感受着不同组合方式的效果。尝试两种链接方式，理解它们的不同作用。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422910</wp:posOffset>
            </wp:positionV>
            <wp:extent cx="1219200" cy="1219200"/>
            <wp:effectExtent l="19050" t="0" r="0" b="0"/>
            <wp:wrapSquare wrapText="bothSides"/>
            <wp:docPr id="64550" name="图片 64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50" name="图片 64550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bCs w:val="0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156210</wp:posOffset>
            </wp:positionV>
            <wp:extent cx="1162050" cy="2095500"/>
            <wp:effectExtent l="19050" t="0" r="0" b="0"/>
            <wp:wrapSquare wrapText="bothSides"/>
            <wp:docPr id="64551" name="图片 64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51" name="图片 64551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提供两个开关一盏灯，要使每个开关都能控制灯的开与关，怎么办？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明确：串联达不到这样的效果，尝试并联链接实现。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学习活动三：</w:t>
      </w:r>
      <w:r>
        <w:rPr>
          <w:rFonts w:hint="eastAsia" w:ascii="宋体" w:hAnsi="宋体" w:eastAsia="宋体" w:cstheme="minorEastAsia"/>
          <w:b/>
          <w:bCs w:val="0"/>
          <w:sz w:val="24"/>
          <w:szCs w:val="24"/>
        </w:rPr>
        <w:t>设计保护视力的护眼灯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核心任务：保护视力的护眼灯，完成“从问题向条件推理”的过程。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提问：要使台灯具备护眼的功能，需要哪些方面的作用？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ascii="宋体" w:hAnsi="宋体" w:eastAsia="宋体"/>
          <w:b/>
          <w:bCs w:val="0"/>
          <w:sz w:val="24"/>
          <w:szCs w:val="24"/>
        </w:rPr>
        <w:pict>
          <v:shape id="直接箭头连接符 64553" o:spid="_x0000_s1027" o:spt="32" type="#_x0000_t32" style="position:absolute;left:0pt;margin-left:109.5pt;margin-top:8.45pt;height:0pt;width:24.75pt;z-index:251670528;mso-width-relative:page;mso-height-relative:page;" fill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">
            <v:path arrowok="t"/>
            <v:fill on="f" focussize="0,0"/>
            <v:stroke weight="2pt" endarrow="block"/>
            <v:imagedata o:title=""/>
            <o:lock v:ext="edit"/>
          </v:shape>
        </w:pict>
      </w:r>
      <w:r>
        <w:rPr>
          <w:rFonts w:hint="eastAsia" w:ascii="宋体" w:hAnsi="宋体" w:eastAsia="宋体"/>
          <w:b/>
          <w:bCs w:val="0"/>
          <w:sz w:val="24"/>
          <w:szCs w:val="24"/>
        </w:rPr>
        <w:t>实现从“问题”     “条件”。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你希望自己设计的护眼灯有什么样的效果？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研究方向：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1、定时提醒放松预防近视，如连续半小时就控制台灯变暗或发出提醒声音、播放歌曲等。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2、矫正书写姿势预防近视，如在固定高度无法人脸识别则发出警报声等。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3、通过调整光线预防近视，如根据周围环境明暗进行点灯的开关及光线强弱调节等。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学生有意识的选择相关“控制设备”“连接方式”，并检验护眼灯的效果。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104140</wp:posOffset>
            </wp:positionV>
            <wp:extent cx="3190875" cy="2085975"/>
            <wp:effectExtent l="19050" t="0" r="9525" b="0"/>
            <wp:wrapSquare wrapText="bothSides"/>
            <wp:docPr id="64552" name="图片 64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52" name="图片 64552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ind w:firstLine="482" w:firstLineChars="200"/>
        <w:rPr>
          <w:rFonts w:ascii="宋体" w:hAnsi="宋体" w:eastAsia="宋体" w:cstheme="minorEastAsia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学习活动四：</w:t>
      </w:r>
      <w:r>
        <w:rPr>
          <w:rFonts w:hint="eastAsia" w:ascii="宋体" w:hAnsi="宋体" w:eastAsia="宋体" w:cstheme="minorEastAsia"/>
          <w:b/>
          <w:bCs w:val="0"/>
          <w:sz w:val="24"/>
          <w:szCs w:val="24"/>
        </w:rPr>
        <w:t>设计多功能灯（</w:t>
      </w:r>
      <w:r>
        <w:rPr>
          <w:rFonts w:hint="eastAsia" w:ascii="宋体" w:hAnsi="宋体" w:eastAsia="宋体" w:cstheme="minorEastAsia"/>
          <w:b/>
          <w:bCs w:val="0"/>
          <w:sz w:val="24"/>
          <w:szCs w:val="24"/>
        </w:rPr>
        <w:t>思维创新、完成作品</w:t>
      </w:r>
      <w:r>
        <w:rPr>
          <w:rFonts w:hint="eastAsia" w:ascii="宋体" w:hAnsi="宋体" w:eastAsia="宋体" w:cstheme="minorEastAsia"/>
          <w:b/>
          <w:bCs w:val="0"/>
          <w:sz w:val="24"/>
          <w:szCs w:val="24"/>
        </w:rPr>
        <w:t>）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提出新的想法：只有护眼功能，太单一。我还可以增加一些功能。例如：增加定时闹钟；多用几盏灯，从不同方位照明更清楚；人脸识别；计时功能等等。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评价：有了自己的创意，真棒！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独立设计多功能台灯。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学习活动五：总结反思（</w:t>
      </w:r>
      <w:r>
        <w:rPr>
          <w:rFonts w:hint="eastAsia" w:ascii="宋体" w:hAnsi="宋体" w:eastAsia="宋体" w:cstheme="minorEastAsia"/>
          <w:b/>
          <w:bCs w:val="0"/>
          <w:sz w:val="24"/>
          <w:szCs w:val="24"/>
        </w:rPr>
        <w:t>分享交流、总结经验、反思改进</w:t>
      </w:r>
      <w:r>
        <w:rPr>
          <w:rFonts w:hint="eastAsia" w:ascii="宋体" w:hAnsi="宋体" w:eastAsia="宋体"/>
          <w:b/>
          <w:bCs w:val="0"/>
          <w:sz w:val="24"/>
          <w:szCs w:val="24"/>
        </w:rPr>
        <w:t>）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互相交流、提出建议、修改完善自己的多功能灯。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提问：在今天设计护眼灯、多功能灯的过程中，有什么收获？还有什么药提醒其他同学注意的？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生1：要结合自己的需求进行设计，设计出来的物品要有价值。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生2：学会综合运用自己的知识，好好学习科学、美术、音乐等课。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生3：不能害怕失败，要勇于克服困难，有问题及时向身边的小伙伴和老师请教。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总结：我们综合运用数学、科学知识设计了属于自己的多功能灯，希望今后同学们在生活中做个有心人，善于发现问题，并及时动手尝试实践操作，解决问题，学以致用。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案例设计说明：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 w:val="0"/>
          <w:sz w:val="24"/>
          <w:szCs w:val="24"/>
        </w:rPr>
      </w:pPr>
      <w:r>
        <w:rPr>
          <w:rFonts w:hint="eastAsia" w:ascii="宋体" w:hAnsi="宋体" w:eastAsia="宋体"/>
          <w:b/>
          <w:bCs w:val="0"/>
          <w:sz w:val="24"/>
          <w:szCs w:val="24"/>
        </w:rPr>
        <w:t>本节课刘老师有机融合了小学数学课程和科学课程，以“你需要一台具备什么功能的灯”这个问题，引发学生的思考，激发研究需求。当提出问题后，</w:t>
      </w:r>
      <w:bookmarkStart w:id="0" w:name="_GoBack"/>
      <w:bookmarkEnd w:id="0"/>
      <w:r>
        <w:rPr>
          <w:rFonts w:hint="eastAsia" w:ascii="宋体" w:hAnsi="宋体" w:eastAsia="宋体"/>
          <w:b/>
          <w:bCs w:val="0"/>
          <w:sz w:val="24"/>
          <w:szCs w:val="24"/>
        </w:rPr>
        <w:t>就是解决问题。刚开始学生的设计，可能是盲目的，随意地拼搭与组合，来发现所获得的结果。在这样的过程中，学生首先体验了各种设备、按钮的作用，其次感受着不同组合方式的效果。教师要在这样的过程中放大“选用的控制设备”“连接方式”与“输出结果”之间的对应关系，即“条件→问题”的思路。在熟悉之后，逐步转向“问题→条件”，以此逐步明确台灯制作的要求。最后一步就是检验效果。思路到底对不对，在平时的解决问题中，学生缺乏检验的意识，做完就算，更不清楚结果是否正确。与电路结合，就能马上看出效果,最重要的是，可以给学生不断修改调整的机会。让学生在尝试中获得成功的喜悦体验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正大黑简体">
    <w:altName w:val="等线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Times New Rom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6E669F"/>
    <w:multiLevelType w:val="multilevel"/>
    <w:tmpl w:val="236E669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7AC6E9A"/>
    <w:multiLevelType w:val="multilevel"/>
    <w:tmpl w:val="37AC6E9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53A5AD9"/>
    <w:multiLevelType w:val="multilevel"/>
    <w:tmpl w:val="553A5AD9"/>
    <w:lvl w:ilvl="0" w:tentative="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580B6695"/>
    <w:multiLevelType w:val="multilevel"/>
    <w:tmpl w:val="580B6695"/>
    <w:lvl w:ilvl="0" w:tentative="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Dk0YTZkMzViYjNjNmUzNTZlNTc1YTI1NGJmMmU4NGQifQ=="/>
    <w:docVar w:name="KSO_WPS_MARK_KEY" w:val="f3dcf6f0-4fdc-48d7-8cc5-e68757eabdfb"/>
  </w:docVars>
  <w:rsids>
    <w:rsidRoot w:val="21C96CE6"/>
    <w:rsid w:val="000715DB"/>
    <w:rsid w:val="000C4902"/>
    <w:rsid w:val="00146A84"/>
    <w:rsid w:val="001B605A"/>
    <w:rsid w:val="001C68CC"/>
    <w:rsid w:val="002005EE"/>
    <w:rsid w:val="00324CFD"/>
    <w:rsid w:val="003A79E0"/>
    <w:rsid w:val="0045770E"/>
    <w:rsid w:val="00477662"/>
    <w:rsid w:val="00486F84"/>
    <w:rsid w:val="00516568"/>
    <w:rsid w:val="00525A60"/>
    <w:rsid w:val="00536AFA"/>
    <w:rsid w:val="00555583"/>
    <w:rsid w:val="00555E06"/>
    <w:rsid w:val="005925C8"/>
    <w:rsid w:val="005B1147"/>
    <w:rsid w:val="005B19BE"/>
    <w:rsid w:val="005B2A7C"/>
    <w:rsid w:val="0068741D"/>
    <w:rsid w:val="006878DC"/>
    <w:rsid w:val="00702AF4"/>
    <w:rsid w:val="00773B9B"/>
    <w:rsid w:val="00792F8A"/>
    <w:rsid w:val="007D59BC"/>
    <w:rsid w:val="008208FD"/>
    <w:rsid w:val="008C00C1"/>
    <w:rsid w:val="008C4900"/>
    <w:rsid w:val="00920FA4"/>
    <w:rsid w:val="00923BD3"/>
    <w:rsid w:val="009A596A"/>
    <w:rsid w:val="009F5F08"/>
    <w:rsid w:val="00A678F6"/>
    <w:rsid w:val="00B578B0"/>
    <w:rsid w:val="00C060F1"/>
    <w:rsid w:val="00C61B1E"/>
    <w:rsid w:val="00C71391"/>
    <w:rsid w:val="00C962C1"/>
    <w:rsid w:val="00CD0D89"/>
    <w:rsid w:val="00CE630D"/>
    <w:rsid w:val="00D94103"/>
    <w:rsid w:val="00DB6CC6"/>
    <w:rsid w:val="00DE32E5"/>
    <w:rsid w:val="00DF757D"/>
    <w:rsid w:val="00E9063D"/>
    <w:rsid w:val="00F53FBA"/>
    <w:rsid w:val="00F57D02"/>
    <w:rsid w:val="00FB34A4"/>
    <w:rsid w:val="0616553F"/>
    <w:rsid w:val="21C96CE6"/>
    <w:rsid w:val="32652E39"/>
    <w:rsid w:val="640A1BCA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直接箭头连接符 64553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pPr>
      <w:spacing w:after="0"/>
    </w:pPr>
    <w:rPr>
      <w:sz w:val="18"/>
      <w:szCs w:val="18"/>
    </w:rPr>
  </w:style>
  <w:style w:type="paragraph" w:styleId="3">
    <w:name w:val="footer"/>
    <w:basedOn w:val="1"/>
    <w:link w:val="13"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2"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  <w:style w:type="paragraph" w:customStyle="1" w:styleId="9">
    <w:name w:val="列出段落2"/>
    <w:basedOn w:val="1"/>
    <w:qFormat/>
    <w:uiPriority w:val="34"/>
    <w:pPr>
      <w:ind w:firstLine="420" w:firstLineChars="200"/>
    </w:pPr>
  </w:style>
  <w:style w:type="paragraph" w:customStyle="1" w:styleId="10">
    <w:name w:val="_Normal"/>
    <w:qFormat/>
    <w:uiPriority w:val="99"/>
    <w:pPr>
      <w:widowControl w:val="0"/>
      <w:autoSpaceDE w:val="0"/>
      <w:autoSpaceDN w:val="0"/>
      <w:adjustRightInd w:val="0"/>
      <w:jc w:val="both"/>
    </w:pPr>
    <w:rPr>
      <w:rFonts w:ascii="Calibri" w:hAnsi="Calibri" w:eastAsia="Calibri" w:cs="Arial"/>
      <w:sz w:val="24"/>
      <w:lang w:val="en-US" w:eastAsia="zh-CN" w:bidi="ar-SA"/>
    </w:rPr>
  </w:style>
  <w:style w:type="character" w:customStyle="1" w:styleId="11">
    <w:name w:val="批注框文本 Char"/>
    <w:basedOn w:val="7"/>
    <w:link w:val="2"/>
    <w:uiPriority w:val="0"/>
    <w:rPr>
      <w:rFonts w:ascii="Tahoma" w:hAnsi="Tahoma" w:eastAsia="微软雅黑"/>
      <w:sz w:val="18"/>
      <w:szCs w:val="18"/>
    </w:rPr>
  </w:style>
  <w:style w:type="character" w:customStyle="1" w:styleId="12">
    <w:name w:val="页眉 Char"/>
    <w:basedOn w:val="7"/>
    <w:link w:val="4"/>
    <w:uiPriority w:val="0"/>
    <w:rPr>
      <w:rFonts w:ascii="Tahoma" w:hAnsi="Tahoma" w:eastAsia="微软雅黑"/>
      <w:sz w:val="18"/>
      <w:szCs w:val="18"/>
    </w:rPr>
  </w:style>
  <w:style w:type="character" w:customStyle="1" w:styleId="13">
    <w:name w:val="页脚 Char"/>
    <w:basedOn w:val="7"/>
    <w:link w:val="3"/>
    <w:qFormat/>
    <w:uiPriority w:val="0"/>
    <w:rPr>
      <w:rFonts w:ascii="Tahoma" w:hAnsi="Tahoma" w:eastAsia="微软雅黑"/>
      <w:sz w:val="18"/>
      <w:szCs w:val="18"/>
    </w:rPr>
  </w:style>
  <w:style w:type="paragraph" w:customStyle="1" w:styleId="14">
    <w:name w:val="列出段落3"/>
    <w:basedOn w:val="1"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</w:rPr>
  </w:style>
  <w:style w:type="paragraph" w:styleId="15">
    <w:name w:val="List Paragraph"/>
    <w:basedOn w:val="1"/>
    <w:unhideWhenUsed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png"/><Relationship Id="rId3" Type="http://schemas.openxmlformats.org/officeDocument/2006/relationships/footnotes" Target="footnotes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1019;&#23458;&#31354;&#38388;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499061A-51DF-4D30-8BA8-A068265831A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Pages>38</Pages>
  <Words>13639</Words>
  <Characters>13845</Characters>
  <Lines>104</Lines>
  <Paragraphs>29</Paragraphs>
  <TotalTime>114</TotalTime>
  <ScaleCrop>false</ScaleCrop>
  <LinksUpToDate>false</LinksUpToDate>
  <CharactersWithSpaces>14001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2018-11-17T08:56:00Z</dcterms:created>
  <dc:creator>1379075534</dc:creator>
  <cp:lastModifiedBy>Sissi</cp:lastModifiedBy>
  <cp:lastPrinted>2024-05-29T01:07:16Z</cp:lastPrinted>
  <dcterms:modified xsi:type="dcterms:W3CDTF">2024-05-29T01:08:37Z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2F11CDB112E3473EB97D5CD1E77DD600</vt:lpwstr>
  </property>
</Properties>
</file>