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64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常州市中小学实验教学说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</w:rPr>
        <w:t>课优秀案</w:t>
      </w:r>
    </w:p>
    <w:p>
      <w:pPr>
        <w:widowControl/>
        <w:spacing w:line="64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例评选标准</w:t>
      </w:r>
    </w:p>
    <w:p>
      <w:pPr>
        <w:jc w:val="center"/>
        <w:rPr>
          <w:rFonts w:ascii="仿宋" w:hAnsi="仿宋" w:eastAsia="仿宋" w:cs="仿宋"/>
          <w:b/>
          <w:bCs/>
          <w:color w:val="000000"/>
          <w:sz w:val="24"/>
          <w:szCs w:val="32"/>
        </w:rPr>
      </w:pPr>
    </w:p>
    <w:tbl>
      <w:tblPr>
        <w:tblStyle w:val="4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5670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0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评分项目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考核内容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分值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7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实验教学目标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1.目标</w:t>
            </w:r>
            <w:r>
              <w:rPr>
                <w:rFonts w:hint="eastAsia" w:eastAsia="仿宋_GB2312"/>
                <w:color w:val="000000"/>
                <w:sz w:val="24"/>
              </w:rPr>
              <w:t>设计</w:t>
            </w:r>
            <w:r>
              <w:rPr>
                <w:rFonts w:eastAsia="仿宋_GB2312"/>
                <w:color w:val="000000"/>
                <w:sz w:val="24"/>
              </w:rPr>
              <w:t>紧扣课标、教材和学情；</w:t>
            </w:r>
          </w:p>
          <w:p>
            <w:pPr>
              <w:spacing w:line="26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2.目标</w:t>
            </w:r>
            <w:r>
              <w:rPr>
                <w:rFonts w:hint="eastAsia" w:eastAsia="仿宋_GB2312"/>
                <w:color w:val="000000"/>
                <w:sz w:val="24"/>
              </w:rPr>
              <w:t>制定准</w:t>
            </w:r>
            <w:r>
              <w:rPr>
                <w:rFonts w:eastAsia="仿宋_GB2312"/>
                <w:color w:val="000000"/>
                <w:sz w:val="24"/>
              </w:rPr>
              <w:t>确、具体、可测量；</w:t>
            </w:r>
          </w:p>
          <w:p>
            <w:pPr>
              <w:spacing w:line="26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3.实验内容符合目标要求。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15分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7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实验方案设计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60" w:lineRule="exact"/>
              <w:ind w:left="120" w:hanging="120" w:hangingChars="5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1.有</w:t>
            </w:r>
            <w:r>
              <w:rPr>
                <w:rFonts w:hint="eastAsia" w:eastAsia="仿宋_GB2312"/>
                <w:color w:val="000000"/>
                <w:sz w:val="24"/>
              </w:rPr>
              <w:t>对</w:t>
            </w:r>
            <w:r>
              <w:rPr>
                <w:rFonts w:eastAsia="仿宋_GB2312"/>
                <w:color w:val="000000"/>
                <w:sz w:val="24"/>
              </w:rPr>
              <w:t>实验对象、实验</w:t>
            </w:r>
            <w:r>
              <w:rPr>
                <w:rFonts w:hint="eastAsia" w:eastAsia="仿宋_GB2312"/>
                <w:color w:val="000000"/>
                <w:sz w:val="24"/>
              </w:rPr>
              <w:t>装置</w:t>
            </w:r>
            <w:r>
              <w:rPr>
                <w:rFonts w:eastAsia="仿宋_GB2312"/>
                <w:color w:val="000000"/>
                <w:sz w:val="24"/>
              </w:rPr>
              <w:t>与材料、实验</w:t>
            </w:r>
            <w:r>
              <w:rPr>
                <w:rFonts w:hint="eastAsia" w:eastAsia="仿宋_GB2312"/>
                <w:color w:val="000000"/>
                <w:sz w:val="24"/>
              </w:rPr>
              <w:t>方法</w:t>
            </w:r>
            <w:r>
              <w:rPr>
                <w:rFonts w:eastAsia="仿宋_GB2312"/>
                <w:color w:val="000000"/>
                <w:sz w:val="24"/>
              </w:rPr>
              <w:t>的选择与创新；</w:t>
            </w:r>
          </w:p>
          <w:p>
            <w:pPr>
              <w:spacing w:line="26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2.有</w:t>
            </w:r>
            <w:r>
              <w:rPr>
                <w:rFonts w:hint="eastAsia" w:eastAsia="仿宋_GB2312"/>
                <w:color w:val="000000"/>
                <w:sz w:val="24"/>
              </w:rPr>
              <w:t>对</w:t>
            </w:r>
            <w:r>
              <w:rPr>
                <w:rFonts w:eastAsia="仿宋_GB2312"/>
                <w:color w:val="000000"/>
                <w:sz w:val="24"/>
              </w:rPr>
              <w:t>实验主要仪器</w:t>
            </w:r>
            <w:r>
              <w:rPr>
                <w:rFonts w:hint="eastAsia" w:eastAsia="仿宋_GB2312"/>
                <w:color w:val="000000"/>
                <w:sz w:val="24"/>
              </w:rPr>
              <w:t>的</w:t>
            </w:r>
            <w:r>
              <w:rPr>
                <w:rFonts w:eastAsia="仿宋_GB2312"/>
                <w:color w:val="000000"/>
                <w:sz w:val="24"/>
              </w:rPr>
              <w:t>介绍和装置</w:t>
            </w:r>
            <w:r>
              <w:rPr>
                <w:rFonts w:hint="eastAsia" w:eastAsia="仿宋_GB2312"/>
                <w:color w:val="000000"/>
                <w:sz w:val="24"/>
              </w:rPr>
              <w:t>的</w:t>
            </w:r>
            <w:r>
              <w:rPr>
                <w:rFonts w:eastAsia="仿宋_GB2312"/>
                <w:color w:val="000000"/>
                <w:sz w:val="24"/>
              </w:rPr>
              <w:t>原理分析；</w:t>
            </w:r>
          </w:p>
          <w:p>
            <w:pPr>
              <w:spacing w:line="260" w:lineRule="exact"/>
              <w:ind w:left="120" w:hanging="120" w:hangingChars="5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</w:t>
            </w:r>
            <w:r>
              <w:rPr>
                <w:rFonts w:hint="eastAsia" w:eastAsia="仿宋_GB2312"/>
                <w:color w:val="000000"/>
                <w:sz w:val="24"/>
              </w:rPr>
              <w:t>有助于</w:t>
            </w:r>
            <w:r>
              <w:rPr>
                <w:rFonts w:eastAsia="仿宋_GB2312"/>
                <w:color w:val="000000"/>
                <w:sz w:val="24"/>
              </w:rPr>
              <w:t>实验教学的有序高效实施，解决教学中的疑难与困惑</w:t>
            </w:r>
            <w:r>
              <w:rPr>
                <w:rFonts w:hint="eastAsia" w:eastAsia="仿宋_GB2312"/>
                <w:color w:val="000000"/>
                <w:sz w:val="24"/>
              </w:rPr>
              <w:t>；</w:t>
            </w:r>
          </w:p>
          <w:p>
            <w:pPr>
              <w:spacing w:line="26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4.体现学科特征。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20分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7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实验操作要领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1.实验仪器与装置布置合理，连接与调整规范；</w:t>
            </w:r>
          </w:p>
          <w:p>
            <w:pPr>
              <w:spacing w:line="26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2.实验操作步骤规范</w:t>
            </w:r>
            <w:r>
              <w:rPr>
                <w:rFonts w:hint="eastAsia" w:eastAsia="仿宋_GB2312"/>
                <w:color w:val="000000"/>
                <w:sz w:val="24"/>
              </w:rPr>
              <w:t>、</w:t>
            </w:r>
            <w:r>
              <w:rPr>
                <w:rFonts w:eastAsia="仿宋_GB2312"/>
                <w:color w:val="000000"/>
                <w:sz w:val="24"/>
              </w:rPr>
              <w:t>正确</w:t>
            </w:r>
            <w:r>
              <w:rPr>
                <w:rFonts w:hint="eastAsia" w:eastAsia="仿宋_GB2312"/>
                <w:color w:val="000000"/>
                <w:sz w:val="24"/>
              </w:rPr>
              <w:t>、</w:t>
            </w:r>
            <w:r>
              <w:rPr>
                <w:rFonts w:eastAsia="仿宋_GB2312"/>
                <w:color w:val="000000"/>
                <w:sz w:val="24"/>
              </w:rPr>
              <w:t>安全，注意事项恰当；</w:t>
            </w:r>
          </w:p>
          <w:p>
            <w:pPr>
              <w:spacing w:line="26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3.实验观察与数据获取科学准确。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15分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7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实验数据处理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1.实验现象记录</w:t>
            </w:r>
            <w:r>
              <w:rPr>
                <w:rFonts w:hint="eastAsia" w:eastAsia="仿宋_GB2312"/>
                <w:color w:val="000000"/>
                <w:sz w:val="24"/>
              </w:rPr>
              <w:t>准确</w:t>
            </w:r>
            <w:r>
              <w:rPr>
                <w:rFonts w:eastAsia="仿宋_GB2312"/>
                <w:color w:val="000000"/>
                <w:sz w:val="24"/>
              </w:rPr>
              <w:t>，实验数据呈现方式</w:t>
            </w:r>
            <w:r>
              <w:rPr>
                <w:rFonts w:hint="eastAsia" w:eastAsia="仿宋_GB2312"/>
                <w:color w:val="000000"/>
                <w:sz w:val="24"/>
              </w:rPr>
              <w:t>恰当</w:t>
            </w:r>
            <w:r>
              <w:rPr>
                <w:rFonts w:eastAsia="仿宋_GB2312"/>
                <w:color w:val="000000"/>
                <w:sz w:val="24"/>
              </w:rPr>
              <w:t>；</w:t>
            </w:r>
          </w:p>
          <w:p>
            <w:pPr>
              <w:spacing w:line="260" w:lineRule="exact"/>
              <w:ind w:left="120" w:hanging="120" w:hangingChars="5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2.通过</w:t>
            </w:r>
            <w:r>
              <w:rPr>
                <w:rFonts w:hint="eastAsia" w:eastAsia="仿宋_GB2312"/>
                <w:color w:val="000000"/>
                <w:sz w:val="24"/>
              </w:rPr>
              <w:t>对</w:t>
            </w:r>
            <w:r>
              <w:rPr>
                <w:rFonts w:eastAsia="仿宋_GB2312"/>
                <w:color w:val="000000"/>
                <w:sz w:val="24"/>
              </w:rPr>
              <w:t>实验数据</w:t>
            </w:r>
            <w:r>
              <w:rPr>
                <w:rFonts w:hint="eastAsia" w:eastAsia="仿宋_GB2312"/>
                <w:color w:val="000000"/>
                <w:sz w:val="24"/>
              </w:rPr>
              <w:t>的</w:t>
            </w:r>
            <w:r>
              <w:rPr>
                <w:rFonts w:eastAsia="仿宋_GB2312"/>
                <w:color w:val="000000"/>
                <w:sz w:val="24"/>
              </w:rPr>
              <w:t>分析、推理，能够获得预期的实验</w:t>
            </w:r>
            <w:r>
              <w:rPr>
                <w:rFonts w:hint="eastAsia" w:eastAsia="仿宋_GB2312"/>
                <w:color w:val="000000"/>
                <w:sz w:val="24"/>
              </w:rPr>
              <w:t>目标</w:t>
            </w:r>
            <w:r>
              <w:rPr>
                <w:rFonts w:eastAsia="仿宋_GB2312"/>
                <w:color w:val="000000"/>
                <w:sz w:val="24"/>
              </w:rPr>
              <w:t>；</w:t>
            </w:r>
          </w:p>
          <w:p>
            <w:pPr>
              <w:spacing w:line="26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3.实验效果理想，误差分析科学合理。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15分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7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实验教学评价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1.语言表达</w:t>
            </w:r>
            <w:r>
              <w:rPr>
                <w:rFonts w:hint="eastAsia" w:eastAsia="仿宋_GB2312"/>
                <w:color w:val="000000"/>
                <w:sz w:val="24"/>
              </w:rPr>
              <w:t>科学</w:t>
            </w:r>
            <w:r>
              <w:rPr>
                <w:rFonts w:eastAsia="仿宋_GB2312"/>
                <w:color w:val="000000"/>
                <w:sz w:val="24"/>
              </w:rPr>
              <w:t>、准确，逻辑清晰</w:t>
            </w:r>
            <w:r>
              <w:rPr>
                <w:rFonts w:hint="eastAsia" w:eastAsia="仿宋_GB2312"/>
                <w:color w:val="000000"/>
                <w:sz w:val="24"/>
              </w:rPr>
              <w:t>，仪态</w:t>
            </w:r>
            <w:r>
              <w:rPr>
                <w:rFonts w:eastAsia="仿宋_GB2312"/>
                <w:color w:val="000000"/>
                <w:sz w:val="24"/>
              </w:rPr>
              <w:t>端庄；</w:t>
            </w:r>
          </w:p>
          <w:p>
            <w:pPr>
              <w:spacing w:line="260" w:lineRule="exact"/>
              <w:ind w:left="120" w:hanging="120" w:hangingChars="5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2.采用</w:t>
            </w:r>
            <w:r>
              <w:rPr>
                <w:rFonts w:hint="eastAsia" w:eastAsia="仿宋_GB2312"/>
                <w:color w:val="000000"/>
                <w:sz w:val="24"/>
              </w:rPr>
              <w:t>启发</w:t>
            </w:r>
            <w:r>
              <w:rPr>
                <w:rFonts w:eastAsia="仿宋_GB2312"/>
                <w:color w:val="000000"/>
                <w:sz w:val="24"/>
              </w:rPr>
              <w:t>式、</w:t>
            </w:r>
            <w:r>
              <w:rPr>
                <w:rFonts w:hint="eastAsia" w:eastAsia="仿宋_GB2312"/>
                <w:color w:val="000000"/>
                <w:sz w:val="24"/>
              </w:rPr>
              <w:t>互动</w:t>
            </w:r>
            <w:r>
              <w:rPr>
                <w:rFonts w:eastAsia="仿宋_GB2312"/>
                <w:color w:val="000000"/>
                <w:sz w:val="24"/>
              </w:rPr>
              <w:t>式、探究式等方法，方法具有创新性；</w:t>
            </w:r>
          </w:p>
          <w:p>
            <w:pPr>
              <w:spacing w:line="260" w:lineRule="exact"/>
              <w:ind w:left="120" w:hanging="120" w:hangingChars="5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</w:t>
            </w:r>
            <w:r>
              <w:rPr>
                <w:rFonts w:eastAsia="仿宋_GB2312"/>
                <w:color w:val="000000"/>
                <w:sz w:val="24"/>
              </w:rPr>
              <w:t>.</w:t>
            </w:r>
            <w:r>
              <w:rPr>
                <w:rFonts w:hint="eastAsia" w:eastAsia="仿宋_GB2312"/>
                <w:color w:val="000000"/>
                <w:sz w:val="24"/>
              </w:rPr>
              <w:t>达成相应</w:t>
            </w:r>
            <w:r>
              <w:rPr>
                <w:rFonts w:eastAsia="仿宋_GB2312"/>
                <w:color w:val="000000"/>
                <w:sz w:val="24"/>
              </w:rPr>
              <w:t>的教学目标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有助于学生科学思维的建立；</w:t>
            </w:r>
          </w:p>
          <w:p>
            <w:pPr>
              <w:spacing w:line="26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3.重点突出、难点突破；</w:t>
            </w:r>
          </w:p>
          <w:p>
            <w:pPr>
              <w:spacing w:line="26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4.呈现</w:t>
            </w:r>
            <w:r>
              <w:rPr>
                <w:rFonts w:hint="eastAsia" w:eastAsia="仿宋_GB2312"/>
                <w:color w:val="000000"/>
                <w:sz w:val="24"/>
              </w:rPr>
              <w:t>教学</w:t>
            </w:r>
            <w:r>
              <w:rPr>
                <w:rFonts w:eastAsia="仿宋_GB2312"/>
                <w:color w:val="000000"/>
                <w:sz w:val="24"/>
              </w:rPr>
              <w:t>反思</w:t>
            </w:r>
            <w:r>
              <w:rPr>
                <w:rFonts w:hint="eastAsia" w:eastAsia="仿宋_GB2312"/>
                <w:color w:val="000000"/>
                <w:sz w:val="24"/>
              </w:rPr>
              <w:t>与</w:t>
            </w:r>
            <w:r>
              <w:rPr>
                <w:rFonts w:eastAsia="仿宋_GB2312"/>
                <w:color w:val="000000"/>
                <w:sz w:val="24"/>
              </w:rPr>
              <w:t>后续</w:t>
            </w:r>
            <w:r>
              <w:rPr>
                <w:rFonts w:hint="eastAsia" w:eastAsia="仿宋_GB2312"/>
                <w:color w:val="000000"/>
                <w:sz w:val="24"/>
              </w:rPr>
              <w:t>实验</w:t>
            </w:r>
            <w:r>
              <w:rPr>
                <w:rFonts w:eastAsia="仿宋_GB2312"/>
                <w:color w:val="000000"/>
                <w:sz w:val="24"/>
              </w:rPr>
              <w:t>拓展。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25分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7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实验</w:t>
            </w:r>
            <w:r>
              <w:rPr>
                <w:rFonts w:eastAsia="仿宋_GB2312"/>
                <w:color w:val="000000"/>
                <w:sz w:val="24"/>
              </w:rPr>
              <w:t>内容呈现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60" w:lineRule="exact"/>
              <w:ind w:left="120" w:hanging="120" w:hangingChars="5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1.应</w:t>
            </w:r>
            <w:r>
              <w:rPr>
                <w:rFonts w:eastAsia="仿宋_GB2312"/>
                <w:color w:val="000000"/>
                <w:sz w:val="24"/>
              </w:rPr>
              <w:t>提交说课文稿、查重报告等文本内容，内容应齐全并符合要求；</w:t>
            </w:r>
          </w:p>
          <w:p>
            <w:pPr>
              <w:spacing w:line="26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2.应</w:t>
            </w:r>
            <w:r>
              <w:rPr>
                <w:rFonts w:eastAsia="仿宋_GB2312"/>
                <w:color w:val="000000"/>
                <w:sz w:val="24"/>
              </w:rPr>
              <w:t>提交说课视频，视频时长及格式应符合要求；</w:t>
            </w:r>
          </w:p>
          <w:p>
            <w:pPr>
              <w:spacing w:line="26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3.视频</w:t>
            </w:r>
            <w:r>
              <w:rPr>
                <w:rFonts w:eastAsia="仿宋_GB2312"/>
                <w:color w:val="000000"/>
                <w:sz w:val="24"/>
              </w:rPr>
              <w:t>内容以</w:t>
            </w:r>
            <w:r>
              <w:rPr>
                <w:rFonts w:hint="eastAsia" w:eastAsia="仿宋_GB2312"/>
                <w:color w:val="000000"/>
                <w:sz w:val="24"/>
              </w:rPr>
              <w:t>“</w:t>
            </w:r>
            <w:r>
              <w:rPr>
                <w:rFonts w:eastAsia="仿宋_GB2312"/>
                <w:color w:val="000000"/>
                <w:sz w:val="24"/>
              </w:rPr>
              <w:t>说</w:t>
            </w:r>
            <w:r>
              <w:rPr>
                <w:rFonts w:hint="eastAsia" w:eastAsia="仿宋_GB2312"/>
                <w:color w:val="000000"/>
                <w:sz w:val="24"/>
              </w:rPr>
              <w:t>”为主</w:t>
            </w:r>
            <w:r>
              <w:rPr>
                <w:rFonts w:eastAsia="仿宋_GB2312"/>
                <w:color w:val="000000"/>
                <w:sz w:val="24"/>
              </w:rPr>
              <w:t>，符合《</w:t>
            </w:r>
            <w:r>
              <w:rPr>
                <w:rFonts w:hint="eastAsia" w:eastAsia="仿宋_GB2312"/>
                <w:color w:val="000000"/>
                <w:sz w:val="24"/>
              </w:rPr>
              <w:t>说课</w:t>
            </w:r>
            <w:r>
              <w:rPr>
                <w:rFonts w:eastAsia="仿宋_GB2312"/>
                <w:color w:val="000000"/>
                <w:sz w:val="24"/>
              </w:rPr>
              <w:t>视频制作要求》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  <w:r>
              <w:rPr>
                <w:rFonts w:hint="eastAsia" w:eastAsia="仿宋_GB2312"/>
                <w:color w:val="000000"/>
                <w:sz w:val="24"/>
              </w:rPr>
              <w:t>分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372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合计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100分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jc w:val="left"/>
        <w:rPr>
          <w:rFonts w:ascii="黑体" w:eastAsia="黑体"/>
          <w:color w:val="000000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814" w:left="1588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40" w:firstLineChars="5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Y0YTcyYjFmYWRlOGQ3MmM0ODAxZWJkNTU4Y2Y5NzgifQ=="/>
  </w:docVars>
  <w:rsids>
    <w:rsidRoot w:val="008F7B03"/>
    <w:rsid w:val="00264A03"/>
    <w:rsid w:val="00307482"/>
    <w:rsid w:val="00612815"/>
    <w:rsid w:val="008F7B03"/>
    <w:rsid w:val="00AA2DD8"/>
    <w:rsid w:val="204B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0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512</Words>
  <Characters>541</Characters>
  <Lines>4</Lines>
  <Paragraphs>1</Paragraphs>
  <TotalTime>1</TotalTime>
  <ScaleCrop>false</ScaleCrop>
  <LinksUpToDate>false</LinksUpToDate>
  <CharactersWithSpaces>541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2024-05-23T02:43:00Z</dcterms:created>
  <dc:creator>张晓琴</dc:creator>
  <cp:lastModifiedBy>匿名</cp:lastModifiedBy>
  <dcterms:modified xsi:type="dcterms:W3CDTF">2024-05-27T02:50:41Z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5EF4F2B1CB294232970007552DFB07B2_12</vt:lpwstr>
  </property>
</Properties>
</file>