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4"/>
        <w:gridCol w:w="2135"/>
        <w:gridCol w:w="933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right"/>
        </w:trPr>
        <w:tc>
          <w:tcPr>
            <w:tcW w:w="1124" w:type="dxa"/>
            <w:shd w:val="clear" w:color="auto" w:fill="BEBEBE" w:themeFill="background1" w:themeFillShade="BF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2135" w:type="dxa"/>
            <w:shd w:val="clear" w:color="auto" w:fill="BEBEBE" w:themeFill="background1" w:themeFillShade="BF"/>
            <w:vAlign w:val="center"/>
          </w:tcPr>
          <w:p>
            <w:pPr>
              <w:spacing w:line="256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写作教学</w:t>
            </w:r>
          </w:p>
        </w:tc>
        <w:tc>
          <w:tcPr>
            <w:tcW w:w="933" w:type="dxa"/>
            <w:shd w:val="clear" w:color="auto" w:fill="BEBEBE" w:themeFill="background1" w:themeFillShade="BF"/>
            <w:vAlign w:val="center"/>
          </w:tcPr>
          <w:p>
            <w:pPr>
              <w:spacing w:line="280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4107" w:type="dxa"/>
            <w:shd w:val="clear" w:color="auto" w:fill="BEBEBE" w:themeFill="background1" w:themeFillShade="BF"/>
            <w:vAlign w:val="center"/>
          </w:tcPr>
          <w:p>
            <w:pPr>
              <w:spacing w:line="280" w:lineRule="exact"/>
              <w:ind w:left="80" w:firstLine="210" w:firstLineChars="100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五上Unit3 My friend 第四课时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4" w:hRule="atLeast"/>
          <w:jc w:val="right"/>
        </w:trPr>
        <w:tc>
          <w:tcPr>
            <w:tcW w:w="8299" w:type="dxa"/>
            <w:gridSpan w:val="4"/>
            <w:vAlign w:val="top"/>
          </w:tcPr>
          <w:p>
            <w:pPr>
              <w:spacing w:before="35" w:line="360" w:lineRule="auto"/>
              <w:jc w:val="both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文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</w:rPr>
              <w:t>本分析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译林版小学英语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五年级上册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很多单元内容相互关联，都是围绕介绍人物的信息，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与学生的生活实际联系紧密</w:t>
            </w:r>
            <w:r>
              <w:rPr>
                <w:rFonts w:hint="default" w:ascii="Times New Roman" w:hAnsi="Times New Roman" w:eastAsia="楷体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Unit3、4、5、7、8的主题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分别是关于Mike的animal friends, hobbies, jobs, weekends, Christmas</w:t>
            </w:r>
            <w:r>
              <w:rPr>
                <w:rFonts w:hint="default" w:ascii="Times New Roman" w:hAnsi="Times New Roman" w:eastAsia="楷体" w:cs="Times New Roman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学习这些单元之后，教师整合单元内容，引导学生结合自己的朋友综合运用语言进行写作。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7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</w:rPr>
              <w:t>核心推进过程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2" w:firstLineChars="20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Cs w:val="21"/>
                <w:lang w:val="en-US" w:eastAsia="zh-CN"/>
              </w:rPr>
              <w:t>创设写作情境——真实性情境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T:L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et’s meet our old friend Mike again. I think you know Mike well. What do you know about Mike?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Cs w:val="21"/>
                <w:lang w:val="en-US" w:eastAsia="zh-CN"/>
              </w:rPr>
              <w:t>二、积累写作储备——发展性任务、多元化意义协商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391795</wp:posOffset>
                  </wp:positionV>
                  <wp:extent cx="2021205" cy="1063625"/>
                  <wp:effectExtent l="0" t="0" r="10795" b="3175"/>
                  <wp:wrapNone/>
                  <wp:docPr id="1" name="图片 1" descr="四维图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四维图示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师生、生生通过多元化意义协商等形式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回顾Mike的生活、学习、兴趣爱好等方面提炼写作的维度和句型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。通过多元化意义协商等形式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提炼写作维度，架构写作图示</w:t>
            </w:r>
            <w:r>
              <w:rPr>
                <w:rFonts w:hint="default" w:ascii="Times New Roman" w:hAnsi="Times New Roman" w:eastAsia="楷体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如下图：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20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三、构建写作框架——多元化意义协商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20"/>
              <w:textAlignment w:val="auto"/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教师通过和学生交流，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引导学生归纳写人物的关键词，即写作维度，架构写作图示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7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明确了写作框架后，通过多元化意义协商等形式，教师提出“How can we write well?”并与学生一起探讨写作的要点，绘制写作评价导图，帮助学生明确写作要点，为学生提供写作策略，为解决写作内容和结构方面的困难做好铺垫，使学生既能写得多，又能写得好。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7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76" w:lineRule="auto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案例分析:</w:t>
            </w:r>
          </w:p>
          <w:p>
            <w:pPr>
              <w:spacing w:line="360" w:lineRule="auto"/>
              <w:ind w:firstLine="211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本节是基于范导式理念下的一节读写课。</w:t>
            </w:r>
            <w:r>
              <w:rPr>
                <w:rFonts w:hint="eastAsia" w:ascii="楷体" w:hAnsi="楷体" w:eastAsia="楷体" w:cs="楷体"/>
                <w:szCs w:val="21"/>
              </w:rPr>
              <w:t>整合教材多个单元主题进行写作，需要教师有整体视野，研读多册教材或整册教材，寻找单元与教材之间的联系点，整合相关的单元主题内容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教师创设真实情境，通过多元化意义协商的形式师生、生生互动提炼写作思维导图，构建写作框架，又合作互动生成写作评价标准，思维导图的有效运用帮助学生将碎片化的知识结构化、层次化，实现语言表达从无序向有序转变，有利于培养学生的逻辑性思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DB950"/>
    <w:multiLevelType w:val="singleLevel"/>
    <w:tmpl w:val="4C0DB9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WMzODIwZTBhMGY1N2ZlMzZjZGY0ZmE3NWU4NDMifQ=="/>
    <w:docVar w:name="KSO_WPS_MARK_KEY" w:val="390135fc-5848-41c7-83d9-a97f0c5ec1e1"/>
  </w:docVars>
  <w:rsids>
    <w:rsidRoot w:val="00000000"/>
    <w:rsid w:val="1A663D7B"/>
    <w:rsid w:val="4DC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767</Characters>
  <Lines>0</Lines>
  <Paragraphs>0</Paragraphs>
  <TotalTime>0</TotalTime>
  <ScaleCrop>false</ScaleCrop>
  <LinksUpToDate>false</LinksUpToDate>
  <CharactersWithSpaces>810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2024-05-04T11:59:00Z</dcterms:created>
  <dc:creator>1</dc:creator>
  <cp:lastModifiedBy>1</cp:lastModifiedBy>
  <dcterms:modified xsi:type="dcterms:W3CDTF">2024-05-04T14:06:33Z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2353756C5E0B4431B93F8FB334A87028_12</vt:lpwstr>
  </property>
</Properties>
</file>