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4</w:t>
      </w:r>
    </w:p>
    <w:p>
      <w:pPr>
        <w:widowControl/>
        <w:adjustRightInd w:val="0"/>
        <w:snapToGrid w:val="0"/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widowControl/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第</w:t>
      </w:r>
      <w:r>
        <w:rPr>
          <w:rFonts w:ascii="方正小标宋简体" w:hAnsi="Times New Roman" w:eastAsia="方正小标宋简体" w:cs="Times New Roman"/>
          <w:sz w:val="44"/>
          <w:szCs w:val="44"/>
        </w:rPr>
        <w:t>六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届中华经典诵写讲大赛</w:t>
      </w:r>
    </w:p>
    <w:p>
      <w:pPr>
        <w:widowControl/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“笔墨中国”汉字书写大赛方案</w:t>
      </w:r>
    </w:p>
    <w:p>
      <w:pPr>
        <w:widowControl/>
        <w:shd w:val="clear" w:color="auto" w:fill="FFFFFF"/>
        <w:spacing w:line="600" w:lineRule="exact"/>
        <w:jc w:val="center"/>
        <w:outlineLvl w:val="2"/>
        <w:rPr>
          <w:rFonts w:ascii="Times New Roman" w:hAnsi="Times New Roman" w:eastAsia="微软雅黑" w:cs="宋体"/>
          <w:kern w:val="0"/>
          <w:sz w:val="26"/>
          <w:szCs w:val="26"/>
        </w:rPr>
      </w:pPr>
      <w:r>
        <w:rPr>
          <w:rFonts w:ascii="Times New Roman" w:hAnsi="Times New Roman" w:eastAsia="微软雅黑" w:cs="宋体"/>
          <w:kern w:val="0"/>
          <w:sz w:val="26"/>
          <w:szCs w:val="26"/>
        </w:rPr>
        <w:t xml:space="preserve"> 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一、参赛对象与组别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参赛对象为全国大中小学校在校学生、在职教师及社会人员。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设硬笔和毛笔两个类别。每个类别分为小学生组、中学生组（含中职学生）、大学生组（含高职学生、研究生、留学生）、教师组（含幼儿园在职教师）及社会人员组，共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个组别。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二、参赛要求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楷体" w:cs="宋体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 w:cs="宋体"/>
          <w:kern w:val="0"/>
          <w:sz w:val="32"/>
          <w:szCs w:val="32"/>
        </w:rPr>
        <w:t>（一）作品内容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体现中华优秀文化、爱国情怀以及反映积极向上时代精神的古今诗文、楹联、词语、名言警句，或中华优秀图书的内容节选等。当代内容以正式出版或主流媒体公开发表为准，内容主题须相对完整，改编、自创以及网络文本等不在征集之列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硬笔类作品须使用规范汉字（以《通用规范汉字表》为依据），字体要求使用楷书或行书；毛笔类作品鼓励使用规范汉字，因艺术表达需要可使用繁体字及经典碑帖中所见的写法，字体不限（篆书、草书须附释文），但须通篇统一，尤其不得繁简混用。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楷体" w:cs="宋体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 w:cs="宋体"/>
          <w:kern w:val="0"/>
          <w:sz w:val="32"/>
          <w:szCs w:val="32"/>
        </w:rPr>
        <w:t>（二）作品要求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硬笔可使用铅笔（仅限小学一、二年级学生）、中性笔、钢笔、秀丽笔。硬笔类作品用纸规格不超过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A3</w:t>
      </w:r>
      <w:r>
        <w:rPr>
          <w:rFonts w:hint="eastAsia" w:ascii="仿宋_GB2312" w:hAnsi="Times New Roman" w:eastAsia="仿宋_GB2312" w:cs="Times New Roman"/>
          <w:sz w:val="32"/>
          <w:szCs w:val="32"/>
        </w:rPr>
        <w:t>纸大小（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29.7cm</w:t>
      </w:r>
      <w:r>
        <w:rPr>
          <w:rFonts w:hint="eastAsia" w:ascii="仿宋_GB2312" w:hAnsi="Times New Roman" w:eastAsia="仿宋_GB2312" w:cs="Times New Roman"/>
          <w:sz w:val="32"/>
          <w:szCs w:val="32"/>
        </w:rPr>
        <w:t>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42cm</w:t>
      </w:r>
      <w:r>
        <w:rPr>
          <w:rFonts w:hint="eastAsia" w:ascii="仿宋_GB2312" w:hAnsi="Times New Roman" w:eastAsia="仿宋_GB2312" w:cs="Times New Roman"/>
          <w:sz w:val="32"/>
          <w:szCs w:val="32"/>
        </w:rPr>
        <w:t>以内）。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毛笔类作品用纸规格为四尺三裁至六尺整张宣纸（</w:t>
      </w:r>
      <w:r>
        <w:rPr>
          <w:rFonts w:ascii="Times New Roman" w:hAnsi="Times New Roman" w:eastAsia="仿宋_GB2312" w:cs="仿宋_GB2312"/>
          <w:sz w:val="32"/>
          <w:szCs w:val="32"/>
        </w:rPr>
        <w:t>46cm×69cm</w:t>
      </w:r>
      <w:r>
        <w:rPr>
          <w:rFonts w:hint="eastAsia" w:ascii="仿宋_GB2312" w:hAnsi="Times New Roman" w:eastAsia="仿宋_GB2312" w:cs="Times New Roman"/>
          <w:sz w:val="32"/>
          <w:szCs w:val="32"/>
        </w:rPr>
        <w:t>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95cm</w:t>
      </w:r>
      <w:r>
        <w:rPr>
          <w:rFonts w:hint="eastAsia" w:ascii="仿宋_GB2312" w:hAnsi="Times New Roman" w:eastAsia="仿宋_GB2312" w:cs="Times New Roman"/>
          <w:sz w:val="32"/>
          <w:szCs w:val="32"/>
        </w:rPr>
        <w:t>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180cm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），一律为竖式，不得托裱。手卷、册页等形式不在参赛范围之内。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楷体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kern w:val="0"/>
          <w:sz w:val="32"/>
          <w:szCs w:val="32"/>
        </w:rPr>
        <w:t>（三）提交要求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</w:t>
      </w:r>
      <w:r>
        <w:rPr>
          <w:rFonts w:ascii="仿宋_GB2312" w:hAnsi="Times New Roman" w:eastAsia="仿宋_GB2312" w:cs="Times New Roman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参赛作品应为</w:t>
      </w:r>
      <w:r>
        <w:rPr>
          <w:rFonts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年新创作的作品，由参赛者独立完成。硬笔类作品上传分辨率为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300DPI</w:t>
      </w:r>
      <w:r>
        <w:rPr>
          <w:rFonts w:hint="eastAsia" w:ascii="仿宋_GB2312" w:hAnsi="Times New Roman" w:eastAsia="仿宋_GB2312" w:cs="Times New Roman"/>
          <w:sz w:val="32"/>
          <w:szCs w:val="32"/>
        </w:rPr>
        <w:t>以上的扫描图片；毛笔类作品上传高清照片，格式为</w:t>
      </w:r>
      <w:r>
        <w:rPr>
          <w:rFonts w:ascii="Times New Roman" w:hAnsi="Times New Roman" w:eastAsia="仿宋_GB2312" w:cs="仿宋_GB2312"/>
          <w:sz w:val="32"/>
          <w:szCs w:val="32"/>
        </w:rPr>
        <w:t>JPG</w:t>
      </w:r>
      <w:r>
        <w:rPr>
          <w:rFonts w:hint="eastAsia" w:ascii="仿宋_GB2312" w:hAnsi="Times New Roman" w:eastAsia="仿宋_GB2312" w:cs="Times New Roman"/>
          <w:sz w:val="32"/>
          <w:szCs w:val="32"/>
        </w:rPr>
        <w:t>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JPEG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，大小为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10M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，要求能体现作品整体效果与细节特点。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2.参赛者需上传书写视频，具体要求如下（上传视频不符合以下要求的，将取消获奖资格）。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请拍摄参赛者上半身书写视频，摄像设备放在参赛者左侧（左手书写者在右侧拍摄）。开始书写前，参赛者本人须手持身份证（或医保卡、学生证、工作证等带有本人照片，能证明身份的证件），将持证的手臂和上半身拍进视频，头发不得遮挡面部，要露出五官，并确保证件上的姓名、照片清晰可见（没有被遮挡或者被手指捏住），持续5秒。（注：证件上姓名、本人照片不能遮挡或被手指捏住；为确保隐私安全，其他信息可以部分遮挡。）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完成以上操作后，即可进入书写环节，书写内容画面应确保清晰，书写的内容应为参赛内容中的一部分，能体现本人书写水平，无须将作品全部写完，书写时长不得少于2分钟。须连贯书写，拍摄不得中断，视频不得剪辑。视频最后请参赛者手持该作品正对摄像机，停留5秒。视频总时长不超过3分钟，300MB以内，MP4格式。书写视频和参赛作品图片同时上传到大赛官网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楷体" w:hAnsi="楷体" w:eastAsia="楷体" w:cs="宋体"/>
          <w:kern w:val="0"/>
          <w:sz w:val="32"/>
          <w:szCs w:val="32"/>
        </w:rPr>
        <w:t>（四）其他要求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按大赛官网提示，正确、规范填写参赛者姓名、作品名称、所在单位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/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学校等信息。填报作品名称时，不得使用繁体字、异体字。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作品进入评审阶段后，相关信息不得更改。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每人限报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</w:rPr>
        <w:t>件作品，限报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</w:rPr>
        <w:t>名指导教师。同一作品的参赛者不得同时署名该作品的指导教师。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三、赛程安排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楷体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kern w:val="0"/>
          <w:sz w:val="32"/>
          <w:szCs w:val="32"/>
        </w:rPr>
        <w:t>（一）初赛：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</w:rPr>
        <w:t>2024</w:t>
      </w:r>
      <w:r>
        <w:rPr>
          <w:rFonts w:hint="eastAsia" w:ascii="楷体" w:hAnsi="楷体" w:eastAsia="楷体" w:cs="Times New Roman"/>
          <w:kern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4</w:t>
      </w:r>
      <w:r>
        <w:rPr>
          <w:rFonts w:ascii="楷体" w:hAnsi="楷体" w:eastAsia="楷体" w:cs="宋体"/>
          <w:kern w:val="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0</w:t>
      </w:r>
      <w:r>
        <w:rPr>
          <w:rFonts w:ascii="楷体" w:hAnsi="楷体" w:eastAsia="楷体" w:cs="宋体"/>
          <w:kern w:val="0"/>
          <w:sz w:val="32"/>
          <w:szCs w:val="32"/>
        </w:rPr>
        <w:t>日至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6</w:t>
      </w:r>
      <w:r>
        <w:rPr>
          <w:rFonts w:ascii="楷体" w:hAnsi="楷体" w:eastAsia="楷体" w:cs="宋体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15</w:t>
      </w:r>
      <w:r>
        <w:rPr>
          <w:rFonts w:ascii="楷体" w:hAnsi="楷体" w:eastAsia="楷体" w:cs="宋体"/>
          <w:kern w:val="0"/>
          <w:sz w:val="32"/>
          <w:szCs w:val="32"/>
        </w:rPr>
        <w:t>日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参赛者登录大赛网站（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https://jdsxj.eduyun.cn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）自主报名，按照参赛指引完成语言文字知识及书法常识测评，每人可多次测评，系统确定最高分为最终成绩（测评成绩不计入复赛），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60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分以上为测评合格，合格者方可提交参赛作品并录制书写视频。书写视频和参赛作品图片需同时上传至大赛官网，上传时间截至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15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24:00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为进一步浸润书法文化，鼓励参赛者阅读，自主报名时开通图书推荐功能，每位参赛者可推荐一本自己喜爱的图书并写出推荐语，以增进阅读交流。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楷体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kern w:val="0"/>
          <w:sz w:val="32"/>
          <w:szCs w:val="32"/>
        </w:rPr>
        <w:t>（二）复赛评审：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</w:rPr>
        <w:t>2024</w:t>
      </w:r>
      <w:r>
        <w:rPr>
          <w:rFonts w:hint="eastAsia" w:ascii="楷体" w:hAnsi="楷体" w:eastAsia="楷体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6</w:t>
      </w:r>
      <w:r>
        <w:rPr>
          <w:rFonts w:hint="eastAsia" w:ascii="楷体" w:hAnsi="楷体" w:eastAsia="楷体" w:cs="宋体"/>
          <w:kern w:val="0"/>
          <w:sz w:val="32"/>
          <w:szCs w:val="32"/>
        </w:rPr>
        <w:t>月至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7</w:t>
      </w:r>
      <w:r>
        <w:rPr>
          <w:rFonts w:ascii="楷体" w:hAnsi="楷体" w:eastAsia="楷体" w:cs="宋体"/>
          <w:kern w:val="0"/>
          <w:sz w:val="32"/>
          <w:szCs w:val="32"/>
        </w:rPr>
        <w:t>月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分赛项执委会组织专家评审，确定入围决赛的作品。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楷体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kern w:val="0"/>
          <w:sz w:val="32"/>
          <w:szCs w:val="32"/>
        </w:rPr>
        <w:t>（三）决赛评审：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</w:rPr>
        <w:t>2024</w:t>
      </w:r>
      <w:r>
        <w:rPr>
          <w:rFonts w:hint="eastAsia" w:ascii="楷体" w:hAnsi="楷体" w:eastAsia="楷体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8</w:t>
      </w:r>
      <w:r>
        <w:rPr>
          <w:rFonts w:ascii="楷体" w:hAnsi="楷体" w:eastAsia="楷体" w:cs="宋体"/>
          <w:kern w:val="0"/>
          <w:sz w:val="32"/>
          <w:szCs w:val="32"/>
        </w:rPr>
        <w:t>月</w:t>
      </w:r>
      <w:r>
        <w:rPr>
          <w:rFonts w:hint="eastAsia" w:ascii="楷体" w:hAnsi="楷体" w:eastAsia="楷体" w:cs="宋体"/>
          <w:kern w:val="0"/>
          <w:sz w:val="32"/>
          <w:szCs w:val="32"/>
        </w:rPr>
        <w:t>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9</w:t>
      </w:r>
      <w:r>
        <w:rPr>
          <w:rFonts w:ascii="楷体" w:hAnsi="楷体" w:eastAsia="楷体" w:cs="宋体"/>
          <w:kern w:val="0"/>
          <w:sz w:val="32"/>
          <w:szCs w:val="32"/>
        </w:rPr>
        <w:t>月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分赛项执委会组织专家对纸质作品进行评审，确定获奖作品及等次。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楷体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kern w:val="0"/>
          <w:sz w:val="32"/>
          <w:szCs w:val="32"/>
        </w:rPr>
        <w:t>（四）成果展示：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</w:rPr>
        <w:t>2024</w:t>
      </w:r>
      <w:r>
        <w:rPr>
          <w:rFonts w:hint="eastAsia" w:ascii="楷体" w:hAnsi="楷体" w:eastAsia="楷体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10</w:t>
      </w:r>
      <w:r>
        <w:rPr>
          <w:rFonts w:ascii="楷体" w:hAnsi="楷体" w:eastAsia="楷体" w:cs="宋体"/>
          <w:kern w:val="0"/>
          <w:sz w:val="32"/>
          <w:szCs w:val="32"/>
        </w:rPr>
        <w:t>月至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12</w:t>
      </w:r>
      <w:r>
        <w:rPr>
          <w:rFonts w:ascii="楷体" w:hAnsi="楷体" w:eastAsia="楷体" w:cs="宋体"/>
          <w:kern w:val="0"/>
          <w:sz w:val="32"/>
          <w:szCs w:val="32"/>
        </w:rPr>
        <w:t>月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举办“笔墨中国”汉字书写大赛获奖作品展示活动、书写视频展示活动。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四、其他事项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关于各赛段名单公示、决赛具体要求等未尽事宜均通过大赛官网发布通知。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联系人：首都师范大学王老师、祖老师，西泠印社出版社潘老师、吴老师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电 话：</w:t>
      </w:r>
      <w:r>
        <w:rPr>
          <w:rFonts w:ascii="Times New Roman" w:hAnsi="Times New Roman" w:eastAsia="仿宋_GB2312" w:cs="Times New Roman"/>
          <w:sz w:val="32"/>
          <w:szCs w:val="32"/>
        </w:rPr>
        <w:t>010-88512948</w:t>
      </w:r>
      <w:r>
        <w:rPr>
          <w:rFonts w:ascii="仿宋_GB2312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0571-87243273</w:t>
      </w:r>
      <w:r>
        <w:rPr>
          <w:rFonts w:ascii="仿宋_GB2312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0571-86079739</w:t>
      </w:r>
      <w:r>
        <w:rPr>
          <w:rFonts w:ascii="仿宋_GB2312" w:hAnsi="Times New Roman" w:eastAsia="仿宋_GB2312" w:cs="Times New Roman"/>
          <w:sz w:val="32"/>
          <w:szCs w:val="32"/>
        </w:rPr>
        <w:t>（工作日</w:t>
      </w:r>
      <w:r>
        <w:rPr>
          <w:rFonts w:ascii="Times New Roman" w:hAnsi="Times New Roman" w:eastAsia="仿宋_GB2312" w:cs="Times New Roman"/>
          <w:sz w:val="32"/>
          <w:szCs w:val="32"/>
        </w:rPr>
        <w:t>9:00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17:00</w:t>
      </w:r>
      <w:r>
        <w:rPr>
          <w:rFonts w:ascii="仿宋_GB2312" w:hAnsi="Times New Roman" w:eastAsia="仿宋_GB2312" w:cs="Times New Roman"/>
          <w:sz w:val="32"/>
          <w:szCs w:val="32"/>
        </w:rPr>
        <w:t>接听咨询）</w:t>
      </w:r>
    </w:p>
    <w:p>
      <w:pPr>
        <w:ind w:firstLine="64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仿宋_GB2312" w:hAnsi="Times New Roman" w:eastAsia="仿宋_GB2312" w:cs="Times New Roman"/>
          <w:sz w:val="32"/>
          <w:szCs w:val="32"/>
        </w:rPr>
        <w:t>邮 箱：</w:t>
      </w:r>
      <w:r>
        <w:rPr>
          <w:rFonts w:ascii="Times New Roman" w:hAnsi="Times New Roman" w:eastAsia="仿宋_GB2312" w:cs="Times New Roman"/>
          <w:sz w:val="32"/>
          <w:szCs w:val="32"/>
        </w:rPr>
        <w:t>3629@cnu.edu.cn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75E01"/>
    <w:rsid w:val="6F44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2024-05-15T02:28:00Z</dcterms:created>
  <dc:creator>Administrator</dc:creator>
  <cp:lastModifiedBy>Administrator</cp:lastModifiedBy>
  <dcterms:modified xsi:type="dcterms:W3CDTF">2024-05-15T03:16:13Z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31442DB99A214788B8CD068340920A70</vt:lpwstr>
  </property>
</Properties>
</file>