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22794508"/>
        <w:docPartObj>
          <w:docPartGallery w:val="autotext"/>
        </w:docPartObj>
      </w:sdtPr>
      <w:sdtEndPr>
        <w:rPr>
          <w:rFonts w:asciiTheme="minorHAnsi" w:hAnsiTheme="minorHAnsi" w:eastAsiaTheme="minorEastAsia" w:cstheme="minorBidi"/>
          <w:caps w:val="0"/>
          <w:kern w:val="2"/>
          <w:sz w:val="21"/>
        </w:rPr>
      </w:sdtEndPr>
      <w:sdtContent>
        <w:p>
          <w:pPr>
            <w:widowControl/>
            <w:jc w:val="left"/>
          </w:pPr>
          <w:bookmarkStart w:id="0" w:name="_GoBack"/>
          <w:bookmarkEnd w:id="0"/>
        </w:p>
      </w:sdtContent>
    </w:sdt>
    <w:p>
      <w:pPr>
        <w:keepNext w:val="0"/>
        <w:keepLines w:val="0"/>
        <w:widowControl/>
        <w:suppressLineNumbers w:val="0"/>
        <w:jc w:val="center"/>
        <w:rPr>
          <w:rFonts w:hint="eastAsia" w:ascii="宋体" w:hAnsi="宋体" w:eastAsia="宋体" w:cs="宋体"/>
          <w:b/>
          <w:bCs/>
          <w:color w:val="231F20"/>
          <w:kern w:val="0"/>
          <w:sz w:val="32"/>
          <w:szCs w:val="32"/>
          <w:lang w:val="en-US" w:eastAsia="zh-CN" w:bidi="ar"/>
        </w:rPr>
      </w:pPr>
      <w:r>
        <w:rPr>
          <w:rFonts w:hint="eastAsia" w:ascii="宋体" w:hAnsi="宋体" w:eastAsia="宋体" w:cs="宋体"/>
          <w:b/>
          <w:bCs/>
          <w:color w:val="231F20"/>
          <w:kern w:val="0"/>
          <w:sz w:val="32"/>
          <w:szCs w:val="32"/>
          <w:lang w:val="en-US" w:eastAsia="zh-CN" w:bidi="ar"/>
        </w:rPr>
        <w:t>“巧”收纳，“慧”整理</w:t>
      </w:r>
    </w:p>
    <w:p>
      <w:pPr>
        <w:wordWrap w:val="0"/>
        <w:jc w:val="right"/>
        <w:rPr>
          <w:rFonts w:asciiTheme="minorEastAsia" w:hAnsiTheme="minorEastAsia" w:cstheme="majorBidi"/>
          <w:b/>
          <w:bCs/>
          <w:sz w:val="32"/>
          <w:szCs w:val="32"/>
        </w:rPr>
      </w:pPr>
      <w:r>
        <w:rPr>
          <w:rFonts w:hint="eastAsia" w:ascii="宋体" w:hAnsi="宋体" w:eastAsia="宋体" w:cs="宋体"/>
          <w:b/>
          <w:bCs/>
          <w:color w:val="231F20"/>
          <w:kern w:val="0"/>
          <w:sz w:val="32"/>
          <w:szCs w:val="32"/>
          <w:lang w:val="en-US" w:eastAsia="zh-CN" w:bidi="ar"/>
        </w:rPr>
        <w:t>——提升大班幼儿整理能力的行动策略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40" w:lineRule="auto"/>
        <w:jc w:val="both"/>
        <w:textAlignment w:val="auto"/>
        <w:rPr>
          <w:rStyle w:val="21"/>
        </w:rPr>
      </w:pPr>
      <w:r>
        <w:rPr>
          <w:rStyle w:val="21"/>
          <w:rFonts w:hint="eastAsia"/>
          <w:b/>
        </w:rPr>
        <w:t>摘要</w:t>
      </w:r>
      <w:r>
        <w:rPr>
          <w:rStyle w:val="21"/>
          <w:rFonts w:hint="eastAsia"/>
        </w:rPr>
        <w:t>：</w:t>
      </w:r>
      <w:r>
        <w:rPr>
          <w:rStyle w:val="21"/>
          <w:rFonts w:hint="eastAsia" w:ascii="Times New Roman" w:hAnsi="Times New Roman" w:eastAsia="楷体" w:cs="Times New Roman"/>
          <w:szCs w:val="22"/>
          <w:lang w:val="en-US" w:eastAsia="zh-CN"/>
        </w:rPr>
        <w:t>幼儿的整理能力受到了社会的关注，整理能力能发展幼儿的多元智能，也有利于幼儿长远发展，由此立足于日常观察，发现我园幼儿在整理上存在四个问题：整理标准度、主动性、态度、高阶性上存在差异。我们首先对照理论依据，梳理我园大班幼儿学习与发展目标，提出教育建议。再焦日常生活，开启整理行动，总结梳理了五个策略：引导幼儿观察，了解整理的方法；多种情境探索，指导整理方法；加强环境支持，提供整理机会；注重游戏渗透，培养整理习惯；用整理观察员，强化整理意识。</w:t>
      </w:r>
    </w:p>
    <w:p>
      <w:pPr>
        <w:spacing w:after="156" w:afterLines="50"/>
        <w:rPr>
          <w:rStyle w:val="21"/>
          <w:b/>
        </w:rPr>
      </w:pPr>
      <w:r>
        <w:rPr>
          <w:rStyle w:val="21"/>
          <w:rFonts w:hint="eastAsia"/>
          <w:b/>
        </w:rPr>
        <w:t>关键字：</w:t>
      </w:r>
      <w:r>
        <w:rPr>
          <w:rStyle w:val="21"/>
          <w:rFonts w:hint="eastAsia" w:ascii="Times New Roman" w:hAnsi="Times New Roman" w:cs="Times New Roman"/>
          <w:b/>
          <w:szCs w:val="22"/>
          <w:lang w:val="en-US" w:eastAsia="zh-CN"/>
        </w:rPr>
        <w:t>整理；学习发展目标；行动策略</w:t>
      </w: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整理对于幼儿来说，它的意义远不止让空间变得干净整洁，更能锻炼幼儿的逻辑思考能力和选择决断能力。一个好习惯的培养需要持之以恒，而非朝一夕的事情，从小学会分类整理收纳物品的幼儿，对于事物的掌控能力，对时间的管理能力等都能得到很好的训练。</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562" w:firstLineChars="200"/>
        <w:jc w:val="both"/>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一、多元层次剖析，感受整理价值</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firstLine="420" w:firstLineChars="200"/>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（一）国家层面的重视</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kern w:val="0"/>
          <w:sz w:val="21"/>
          <w:szCs w:val="21"/>
          <w:lang w:val="en-US" w:eastAsia="zh-CN" w:bidi="ar"/>
        </w:rPr>
        <w:t xml:space="preserve"> </w:t>
      </w:r>
      <w:r>
        <w:rPr>
          <w:rFonts w:hint="eastAsia" w:asciiTheme="minorEastAsia" w:hAnsiTheme="minorEastAsia" w:eastAsiaTheme="minorEastAsia" w:cstheme="minorEastAsia"/>
          <w:sz w:val="21"/>
          <w:szCs w:val="21"/>
        </w:rPr>
        <w:t>教育部在《关于大力推进幼儿园与小学科学衔接的指导意见》</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《幼儿园入学准备教育指导要点》</w:t>
      </w:r>
      <w:r>
        <w:rPr>
          <w:rFonts w:hint="eastAsia" w:asciiTheme="minorEastAsia" w:hAnsiTheme="minorEastAsia" w:eastAsiaTheme="minorEastAsia" w:cstheme="minorEastAsia"/>
          <w:sz w:val="21"/>
          <w:szCs w:val="21"/>
          <w:lang w:val="en-US" w:eastAsia="zh-CN"/>
        </w:rPr>
        <w:t>等文件中均对幼儿的整理能力提出了要求。</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firstLine="420" w:firstLineChars="200"/>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（二）幼儿的发展价值</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firstLine="420" w:firstLineChars="200"/>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1.对接领域关键经验，整理发展能发展幼儿多元智能，详见表1：</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firstLine="420" w:firstLineChars="200"/>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drawing>
          <wp:anchor distT="0" distB="0" distL="114300" distR="114300" simplePos="0" relativeHeight="251659264" behindDoc="0" locked="0" layoutInCell="1" allowOverlap="1">
            <wp:simplePos x="0" y="0"/>
            <wp:positionH relativeFrom="column">
              <wp:posOffset>-98425</wp:posOffset>
            </wp:positionH>
            <wp:positionV relativeFrom="paragraph">
              <wp:posOffset>56515</wp:posOffset>
            </wp:positionV>
            <wp:extent cx="5416550" cy="2765425"/>
            <wp:effectExtent l="0" t="0" r="6350" b="3175"/>
            <wp:wrapNone/>
            <wp:docPr id="6" name="图片 6" descr="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表_01"/>
                    <pic:cNvPicPr>
                      <a:picLocks noChangeAspect="1"/>
                    </pic:cNvPicPr>
                  </pic:nvPicPr>
                  <pic:blipFill>
                    <a:blip r:embed="rId6"/>
                    <a:srcRect l="7529" t="17805" r="7312" b="20702"/>
                    <a:stretch>
                      <a:fillRect/>
                    </a:stretch>
                  </pic:blipFill>
                  <pic:spPr>
                    <a:xfrm>
                      <a:off x="0" y="0"/>
                      <a:ext cx="5416550" cy="2765425"/>
                    </a:xfrm>
                    <a:prstGeom prst="rect">
                      <a:avLst/>
                    </a:prstGeom>
                  </pic:spPr>
                </pic:pic>
              </a:graphicData>
            </a:graphic>
          </wp:anchor>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firstLine="420" w:firstLineChars="200"/>
        <w:textAlignment w:val="auto"/>
        <w:rPr>
          <w:rFonts w:hint="eastAsia" w:asciiTheme="minorEastAsia" w:hAnsiTheme="minorEastAsia" w:eastAsiaTheme="minorEastAsia" w:cstheme="minorEastAsia"/>
          <w:color w:val="auto"/>
          <w:sz w:val="21"/>
          <w:szCs w:val="21"/>
          <w:shd w:val="clear" w:color="auto" w:fill="auto"/>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firstLine="420" w:firstLineChars="200"/>
        <w:textAlignment w:val="auto"/>
        <w:rPr>
          <w:rFonts w:hint="eastAsia" w:asciiTheme="minorEastAsia" w:hAnsiTheme="minorEastAsia" w:eastAsiaTheme="minorEastAsia" w:cstheme="minorEastAsia"/>
          <w:color w:val="auto"/>
          <w:sz w:val="21"/>
          <w:szCs w:val="21"/>
          <w:shd w:val="clear" w:color="auto" w:fill="auto"/>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firstLine="420" w:firstLineChars="200"/>
        <w:textAlignment w:val="auto"/>
        <w:rPr>
          <w:rFonts w:hint="eastAsia" w:asciiTheme="minorEastAsia" w:hAnsiTheme="minorEastAsia" w:eastAsiaTheme="minorEastAsia" w:cstheme="minorEastAsia"/>
          <w:color w:val="auto"/>
          <w:sz w:val="21"/>
          <w:szCs w:val="21"/>
          <w:shd w:val="clear" w:color="auto" w:fill="auto"/>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firstLine="420" w:firstLineChars="200"/>
        <w:textAlignment w:val="auto"/>
        <w:rPr>
          <w:rFonts w:hint="eastAsia" w:asciiTheme="minorEastAsia" w:hAnsiTheme="minorEastAsia" w:eastAsiaTheme="minorEastAsia" w:cstheme="minorEastAsia"/>
          <w:color w:val="auto"/>
          <w:sz w:val="21"/>
          <w:szCs w:val="21"/>
          <w:shd w:val="clear" w:color="auto" w:fill="auto"/>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firstLine="420" w:firstLineChars="200"/>
        <w:textAlignment w:val="auto"/>
        <w:rPr>
          <w:rFonts w:hint="eastAsia" w:asciiTheme="minorEastAsia" w:hAnsiTheme="minorEastAsia" w:eastAsiaTheme="minorEastAsia" w:cstheme="minorEastAsia"/>
          <w:color w:val="auto"/>
          <w:sz w:val="21"/>
          <w:szCs w:val="21"/>
          <w:shd w:val="clear" w:color="auto" w:fill="auto"/>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firstLine="420" w:firstLineChars="200"/>
        <w:textAlignment w:val="auto"/>
        <w:rPr>
          <w:rFonts w:hint="eastAsia" w:asciiTheme="minorEastAsia" w:hAnsiTheme="minorEastAsia" w:eastAsiaTheme="minorEastAsia" w:cstheme="minorEastAsia"/>
          <w:color w:val="auto"/>
          <w:sz w:val="21"/>
          <w:szCs w:val="21"/>
          <w:shd w:val="clear" w:color="auto" w:fill="auto"/>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firstLine="420" w:firstLineChars="200"/>
        <w:textAlignment w:val="auto"/>
        <w:rPr>
          <w:rFonts w:hint="eastAsia" w:asciiTheme="minorEastAsia" w:hAnsiTheme="minorEastAsia" w:eastAsiaTheme="minorEastAsia" w:cstheme="minorEastAsia"/>
          <w:color w:val="auto"/>
          <w:sz w:val="21"/>
          <w:szCs w:val="21"/>
          <w:shd w:val="clear" w:color="auto" w:fill="auto"/>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firstLine="420" w:firstLineChars="200"/>
        <w:textAlignment w:val="auto"/>
        <w:rPr>
          <w:rFonts w:hint="eastAsia" w:asciiTheme="minorEastAsia" w:hAnsiTheme="minorEastAsia" w:eastAsiaTheme="minorEastAsia" w:cstheme="minorEastAsia"/>
          <w:color w:val="auto"/>
          <w:sz w:val="21"/>
          <w:szCs w:val="21"/>
          <w:shd w:val="clear" w:color="auto" w:fill="auto"/>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Theme="minorEastAsia" w:hAnsiTheme="minorEastAsia" w:eastAsiaTheme="minorEastAsia" w:cstheme="minorEastAsia"/>
          <w:color w:val="auto"/>
          <w:sz w:val="21"/>
          <w:szCs w:val="21"/>
          <w:shd w:val="clear" w:color="auto" w:fill="auto"/>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textAlignment w:val="auto"/>
        <w:rPr>
          <w:rFonts w:hint="eastAsia" w:asciiTheme="minorEastAsia" w:hAnsiTheme="minorEastAsia" w:eastAsiaTheme="minorEastAsia" w:cstheme="minorEastAsia"/>
          <w:color w:val="auto"/>
          <w:sz w:val="21"/>
          <w:szCs w:val="21"/>
          <w:shd w:val="clear" w:color="auto" w:fill="auto"/>
          <w:lang w:val="en-US" w:eastAsia="zh-CN"/>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2.对于幼儿长远发展的价值</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Theme="minorEastAsia" w:hAnsiTheme="minorEastAsia" w:eastAsiaTheme="minorEastAsia" w:cstheme="minorEastAsia"/>
          <w:color w:val="auto"/>
          <w:sz w:val="21"/>
          <w:szCs w:val="21"/>
          <w:shd w:val="clear" w:color="auto" w:fill="auto"/>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（1）整理收纳有助于幼儿</w:t>
      </w:r>
      <w:r>
        <w:rPr>
          <w:rFonts w:hint="eastAsia" w:asciiTheme="minorEastAsia" w:hAnsiTheme="minorEastAsia" w:cstheme="minorEastAsia"/>
          <w:color w:val="auto"/>
          <w:sz w:val="21"/>
          <w:szCs w:val="21"/>
          <w:shd w:val="clear" w:color="auto" w:fill="auto"/>
          <w:lang w:val="en-US" w:eastAsia="zh-CN"/>
        </w:rPr>
        <w:t>对</w:t>
      </w:r>
      <w:r>
        <w:rPr>
          <w:rFonts w:hint="eastAsia" w:asciiTheme="minorEastAsia" w:hAnsiTheme="minorEastAsia" w:eastAsiaTheme="minorEastAsia" w:cstheme="minorEastAsia"/>
          <w:color w:val="auto"/>
          <w:sz w:val="21"/>
          <w:szCs w:val="21"/>
          <w:shd w:val="clear" w:color="auto" w:fill="auto"/>
          <w:lang w:val="en-US" w:eastAsia="zh-CN"/>
        </w:rPr>
        <w:t>事物的认知。整理整理要经过认知、分类、使用、整理和记忆的过程。可以培养幼儿的事物认知能力、逻辑思维能力、秩序</w:t>
      </w:r>
      <w:r>
        <w:rPr>
          <w:rFonts w:hint="eastAsia" w:asciiTheme="minorEastAsia" w:hAnsiTheme="minorEastAsia" w:cstheme="minorEastAsia"/>
          <w:color w:val="auto"/>
          <w:sz w:val="21"/>
          <w:szCs w:val="21"/>
          <w:shd w:val="clear" w:color="auto" w:fill="auto"/>
          <w:lang w:val="en-US" w:eastAsia="zh-CN"/>
        </w:rPr>
        <w:t>感</w:t>
      </w:r>
      <w:r>
        <w:rPr>
          <w:rFonts w:hint="eastAsia" w:asciiTheme="minorEastAsia" w:hAnsiTheme="minorEastAsia" w:eastAsiaTheme="minorEastAsia" w:cstheme="minorEastAsia"/>
          <w:color w:val="auto"/>
          <w:sz w:val="21"/>
          <w:szCs w:val="21"/>
          <w:shd w:val="clear" w:color="auto" w:fill="auto"/>
          <w:lang w:val="en-US" w:eastAsia="zh-CN"/>
        </w:rPr>
        <w:t>。（2）整理收纳帮助幼儿建立区域意识。通过整理收纳，幼儿可以学习到对区域的认知和定义，帮助幼儿建构整理与空间关系。（3）整理收纳培养幼儿的条理性。整理收纳的过程和做事的条理有直接的关系，从小建立整理收纳思维，</w:t>
      </w:r>
      <w:r>
        <w:rPr>
          <w:rFonts w:hint="eastAsia" w:asciiTheme="minorEastAsia" w:hAnsiTheme="minorEastAsia" w:cstheme="minorEastAsia"/>
          <w:color w:val="auto"/>
          <w:sz w:val="21"/>
          <w:szCs w:val="21"/>
          <w:shd w:val="clear" w:color="auto" w:fill="auto"/>
          <w:lang w:val="en-US" w:eastAsia="zh-CN"/>
        </w:rPr>
        <w:t>有助于在</w:t>
      </w:r>
      <w:r>
        <w:rPr>
          <w:rFonts w:hint="eastAsia" w:asciiTheme="minorEastAsia" w:hAnsiTheme="minorEastAsia" w:eastAsiaTheme="minorEastAsia" w:cstheme="minorEastAsia"/>
          <w:color w:val="auto"/>
          <w:sz w:val="21"/>
          <w:szCs w:val="21"/>
          <w:shd w:val="clear" w:color="auto" w:fill="auto"/>
          <w:lang w:val="en-US" w:eastAsia="zh-CN"/>
        </w:rPr>
        <w:t>将来生活</w:t>
      </w:r>
      <w:r>
        <w:rPr>
          <w:rFonts w:hint="eastAsia" w:asciiTheme="minorEastAsia" w:hAnsiTheme="minorEastAsia" w:cstheme="minorEastAsia"/>
          <w:color w:val="auto"/>
          <w:sz w:val="21"/>
          <w:szCs w:val="21"/>
          <w:shd w:val="clear" w:color="auto" w:fill="auto"/>
          <w:lang w:val="en-US" w:eastAsia="zh-CN"/>
        </w:rPr>
        <w:t>的生活中</w:t>
      </w:r>
      <w:r>
        <w:rPr>
          <w:rFonts w:hint="eastAsia" w:asciiTheme="minorEastAsia" w:hAnsiTheme="minorEastAsia" w:eastAsiaTheme="minorEastAsia" w:cstheme="minorEastAsia"/>
          <w:color w:val="auto"/>
          <w:sz w:val="21"/>
          <w:szCs w:val="21"/>
          <w:shd w:val="clear" w:color="auto" w:fill="auto"/>
          <w:lang w:val="en-US" w:eastAsia="zh-CN"/>
        </w:rPr>
        <w:t>打理得井井有条</w:t>
      </w:r>
      <w:r>
        <w:rPr>
          <w:rFonts w:hint="eastAsia" w:asciiTheme="minorEastAsia" w:hAnsiTheme="minorEastAsia" w:cstheme="minorEastAsia"/>
          <w:color w:val="auto"/>
          <w:sz w:val="21"/>
          <w:szCs w:val="21"/>
          <w:shd w:val="clear" w:color="auto" w:fill="auto"/>
          <w:lang w:val="en-US" w:eastAsia="zh-CN"/>
        </w:rPr>
        <w:t>。</w:t>
      </w:r>
      <w:r>
        <w:rPr>
          <w:rFonts w:hint="eastAsia" w:asciiTheme="minorEastAsia" w:hAnsiTheme="minorEastAsia" w:eastAsiaTheme="minorEastAsia" w:cstheme="minorEastAsia"/>
          <w:color w:val="auto"/>
          <w:sz w:val="21"/>
          <w:szCs w:val="21"/>
          <w:shd w:val="clear" w:color="auto" w:fill="auto"/>
          <w:lang w:val="en-US" w:eastAsia="zh-CN"/>
        </w:rPr>
        <w:t>（4）整理收纳培养幼儿的时间观念。整理收纳是一个全时段，全区域的行为过程，通过从起床到睡觉期间，洗漱、饮食等所有行为定时定量去完成，</w:t>
      </w:r>
      <w:r>
        <w:rPr>
          <w:rFonts w:hint="eastAsia" w:asciiTheme="minorEastAsia" w:hAnsiTheme="minorEastAsia" w:cstheme="minorEastAsia"/>
          <w:color w:val="auto"/>
          <w:sz w:val="21"/>
          <w:szCs w:val="21"/>
          <w:shd w:val="clear" w:color="auto" w:fill="auto"/>
          <w:lang w:val="en-US" w:eastAsia="zh-CN"/>
        </w:rPr>
        <w:t>有助于提高以后的做事效率。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562" w:firstLineChars="200"/>
        <w:textAlignment w:val="auto"/>
        <w:rPr>
          <w:rFonts w:hint="eastAsia" w:asciiTheme="minorEastAsia" w:hAnsiTheme="minorEastAsia" w:eastAsiaTheme="minorEastAsia" w:cstheme="minorEastAsia"/>
          <w:b/>
          <w:bCs/>
          <w:color w:val="auto"/>
          <w:sz w:val="28"/>
          <w:szCs w:val="28"/>
          <w:shd w:val="clear" w:color="auto" w:fill="auto"/>
          <w:lang w:val="en-US" w:eastAsia="zh-CN"/>
        </w:rPr>
      </w:pPr>
      <w:r>
        <w:rPr>
          <w:rFonts w:hint="eastAsia" w:asciiTheme="minorEastAsia" w:hAnsiTheme="minorEastAsia" w:eastAsiaTheme="minorEastAsia" w:cstheme="minorEastAsia"/>
          <w:b/>
          <w:bCs/>
          <w:color w:val="auto"/>
          <w:sz w:val="28"/>
          <w:szCs w:val="28"/>
          <w:shd w:val="clear" w:color="auto" w:fill="auto"/>
          <w:lang w:val="en-US" w:eastAsia="zh-CN"/>
        </w:rPr>
        <w:t>二、立足日常观察，整理现状分析</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firstLine="420"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color w:val="auto"/>
          <w:sz w:val="21"/>
          <w:szCs w:val="21"/>
          <w:shd w:val="clear" w:color="auto" w:fill="auto"/>
          <w:lang w:val="en-US" w:eastAsia="zh-CN"/>
        </w:rPr>
        <w:t>为了深入了解我园大班幼儿整理能力现状通过进入幼儿的日常生活观察，从幼儿的视角来观察、谈话、调查等多种方式了解我园大班幼儿整理意识和能力发展的状况。</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2"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（一）幼儿在整理标准度上存在不同水平</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美工区游戏会需要用到大量的材料如黏土、剪刀、自然物、工具以及剪下来的废纸和撕下来的双面胶。经过一个月的持续观察，在区域游戏结束后有8天能整理到位，能够知道并把桌面用的剩余材料、工具放入规定的筐子里再离开座位；有13天幼儿会收拾但未能按标记摆放，地面桌面上知否还有残留的垃圾也不太关注；而有9天随意将材料随便摆弄一下就离开。</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211" w:firstLineChars="100"/>
        <w:jc w:val="both"/>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（二）幼儿在整理主动性上存在不同水平</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班级里有关收拾整理事宜幼儿的主动性在不断提高，有像同伴学习的，有在教师鼓励下不断养成的，还有个别特殊儿童需要成人不停提醒的。比如在午饭后幼儿收拾碗筷，经常会把筷子随意往里一扔，但是会有幼儿来主动告诉老师筷篮杂乱的情况，并要求主动整理。</w:t>
      </w:r>
      <w:r>
        <w:rPr>
          <w:rFonts w:hint="eastAsia" w:asciiTheme="minorEastAsia" w:hAnsiTheme="minorEastAsia" w:cstheme="minorEastAsia"/>
          <w:sz w:val="21"/>
          <w:szCs w:val="21"/>
          <w:lang w:val="en-US" w:eastAsia="zh-CN"/>
        </w:rPr>
        <w:t>在对3个班级的调研中</w:t>
      </w:r>
      <w:r>
        <w:rPr>
          <w:rFonts w:hint="eastAsia" w:asciiTheme="minorEastAsia" w:hAnsiTheme="minorEastAsia" w:eastAsiaTheme="minorEastAsia" w:cstheme="minorEastAsia"/>
          <w:sz w:val="21"/>
          <w:szCs w:val="21"/>
          <w:lang w:val="en-US" w:eastAsia="zh-CN"/>
        </w:rPr>
        <w:t>有50%的幼儿会主动将碗筷轻拿轻放，并且整齐放在篮子筐子里。有37%的幼儿一开始随意摆放，在经过观察学习同伴和同伴老师提醒后能够注意，并且之后不需要老师反复提醒。而有13%的幼儿则需要老师反复提醒碗筷的摆放要求。</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2"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（三）幼儿在整理态度性上存在不同水平</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收拾自己的水杯是幼儿一日活动中要经历多次的事情，而且从小班开始老师对于如何卷水杯带放在小推车上都有明确的要求，幼儿都知道如何正确绕水杯带。但通过日常观察，只有少部分人能每天绕好水杯带，并整理出推车上的空间后再摆放自己的水杯。接近一半的孩子能绕好水杯带，但放水杯时用力挤走其他水杯放下。几乎每天都有幼儿直接把水杯往车上一放，水杯带是露在车外，东倒西歪，也有凌空在其他人水杯之上的。</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2" w:firstLineChars="200"/>
        <w:jc w:val="both"/>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（四）幼儿整理高阶性上存在不同水平</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区域游戏结束由于因为时间关系会先分享交流，建构区会来不及收拾整理。之后抽空再去收拾倒塌或遗留在地面的积木材料。在整理积木过程中有17%的幼儿能够按照积木标记来摆放，并能将积木摆放美观，合理运用柜子空间。有33%的幼儿会按照积木标记来摆放，较为整洁美观。而50%会按标记随意摆放，没有美观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leftChars="0" w:firstLine="562" w:firstLineChars="200"/>
        <w:jc w:val="left"/>
        <w:textAlignment w:val="auto"/>
        <w:rPr>
          <w:rFonts w:hint="eastAsia" w:asciiTheme="minorEastAsia" w:hAnsiTheme="minorEastAsia" w:eastAsiaTheme="minorEastAsia" w:cstheme="minorEastAsia"/>
          <w:b/>
          <w:bCs/>
          <w:color w:val="000000"/>
          <w:kern w:val="0"/>
          <w:sz w:val="28"/>
          <w:szCs w:val="28"/>
          <w:lang w:val="en-US" w:eastAsia="zh-CN" w:bidi="ar"/>
        </w:rPr>
      </w:pPr>
      <w:r>
        <w:rPr>
          <w:rFonts w:hint="eastAsia" w:asciiTheme="minorEastAsia" w:hAnsiTheme="minorEastAsia" w:eastAsiaTheme="minorEastAsia" w:cstheme="minorEastAsia"/>
          <w:b/>
          <w:bCs/>
          <w:color w:val="000000"/>
          <w:kern w:val="0"/>
          <w:sz w:val="28"/>
          <w:szCs w:val="28"/>
          <w:lang w:val="en-US" w:eastAsia="zh-CN" w:bidi="ar"/>
        </w:rPr>
        <w:t>三、对照理论依据 梳理发展目标</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为了更好地提升幼儿的整理能力，梳理出自我、他人、社会三个维度下大班幼儿整理的5个主项目和17个核心经验对我园大班幼儿提出整理能力的学习与发展目标，见表2</w:t>
      </w:r>
      <w:r>
        <w:rPr>
          <w:rFonts w:hint="eastAsia" w:asciiTheme="minorEastAsia" w:hAnsiTheme="minorEastAsia" w:cstheme="minorEastAsia"/>
          <w:sz w:val="21"/>
          <w:szCs w:val="21"/>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anchor distT="0" distB="0" distL="114300" distR="114300" simplePos="0" relativeHeight="251660288" behindDoc="0" locked="0" layoutInCell="1" allowOverlap="1">
            <wp:simplePos x="0" y="0"/>
            <wp:positionH relativeFrom="column">
              <wp:posOffset>-47625</wp:posOffset>
            </wp:positionH>
            <wp:positionV relativeFrom="paragraph">
              <wp:posOffset>55880</wp:posOffset>
            </wp:positionV>
            <wp:extent cx="5570855" cy="2301240"/>
            <wp:effectExtent l="0" t="0" r="4445" b="10160"/>
            <wp:wrapNone/>
            <wp:docPr id="7" name="图片 7" descr="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表_02"/>
                    <pic:cNvPicPr>
                      <a:picLocks noChangeAspect="1"/>
                    </pic:cNvPicPr>
                  </pic:nvPicPr>
                  <pic:blipFill>
                    <a:blip r:embed="rId7"/>
                    <a:srcRect l="7264" t="13495" r="8541" b="37315"/>
                    <a:stretch>
                      <a:fillRect/>
                    </a:stretch>
                  </pic:blipFill>
                  <pic:spPr>
                    <a:xfrm>
                      <a:off x="0" y="0"/>
                      <a:ext cx="5570855" cy="230124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我园各年龄段幼儿整理的核心经验与教育建议，见表3</w:t>
      </w:r>
      <w:r>
        <w:rPr>
          <w:rFonts w:hint="eastAsia" w:asciiTheme="minorEastAsia" w:hAnsiTheme="minorEastAsia" w:cstheme="minorEastAsia"/>
          <w:sz w:val="21"/>
          <w:szCs w:val="21"/>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kern w:val="0"/>
          <w:sz w:val="21"/>
          <w:szCs w:val="21"/>
          <w:lang w:val="en-US" w:eastAsia="zh-CN" w:bidi="ar"/>
        </w:rPr>
        <w:drawing>
          <wp:anchor distT="0" distB="0" distL="114300" distR="114300" simplePos="0" relativeHeight="251661312" behindDoc="0" locked="0" layoutInCell="1" allowOverlap="1">
            <wp:simplePos x="0" y="0"/>
            <wp:positionH relativeFrom="column">
              <wp:posOffset>-69215</wp:posOffset>
            </wp:positionH>
            <wp:positionV relativeFrom="paragraph">
              <wp:posOffset>50800</wp:posOffset>
            </wp:positionV>
            <wp:extent cx="5678805" cy="2882265"/>
            <wp:effectExtent l="0" t="0" r="10795" b="635"/>
            <wp:wrapNone/>
            <wp:docPr id="9" name="图片 9" descr="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表_03"/>
                    <pic:cNvPicPr>
                      <a:picLocks noChangeAspect="1"/>
                    </pic:cNvPicPr>
                  </pic:nvPicPr>
                  <pic:blipFill>
                    <a:blip r:embed="rId8"/>
                    <a:srcRect l="6590" t="14244" r="7842" b="24331"/>
                    <a:stretch>
                      <a:fillRect/>
                    </a:stretch>
                  </pic:blipFill>
                  <pic:spPr>
                    <a:xfrm>
                      <a:off x="0" y="0"/>
                      <a:ext cx="5678805" cy="288226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leftChars="0"/>
        <w:jc w:val="left"/>
        <w:textAlignment w:val="auto"/>
        <w:rPr>
          <w:rFonts w:hint="eastAsia" w:asciiTheme="minorEastAsia" w:hAnsiTheme="minorEastAsia" w:eastAsiaTheme="minorEastAsia" w:cstheme="minorEastAsia"/>
          <w:color w:val="000000"/>
          <w:kern w:val="0"/>
          <w:sz w:val="21"/>
          <w:szCs w:val="21"/>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left="0" w:leftChars="0"/>
        <w:jc w:val="left"/>
        <w:textAlignment w:val="auto"/>
        <w:rPr>
          <w:rFonts w:hint="eastAsia" w:asciiTheme="minorEastAsia" w:hAnsiTheme="minorEastAsia" w:eastAsiaTheme="minorEastAsia" w:cstheme="minorEastAsia"/>
          <w:color w:val="000000"/>
          <w:kern w:val="0"/>
          <w:sz w:val="21"/>
          <w:szCs w:val="21"/>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400" w:lineRule="exact"/>
        <w:ind w:firstLine="562" w:firstLineChars="200"/>
        <w:jc w:val="both"/>
        <w:textAlignment w:val="auto"/>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 xml:space="preserve">四、聚焦日常生活，开启整理行动 </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2" w:firstLineChars="200"/>
        <w:jc w:val="both"/>
        <w:textAlignment w:val="auto"/>
        <w:rPr>
          <w:rFonts w:hint="eastAsia" w:asciiTheme="minorEastAsia" w:hAnsiTheme="minorEastAsia" w:eastAsiaTheme="minorEastAsia" w:cstheme="minorEastAsia"/>
          <w:b/>
          <w:bCs/>
          <w:color w:val="000000"/>
          <w:kern w:val="0"/>
          <w:sz w:val="21"/>
          <w:szCs w:val="21"/>
          <w:lang w:val="en-US" w:eastAsia="zh-CN" w:bidi="ar"/>
        </w:rPr>
      </w:pPr>
      <w:r>
        <w:rPr>
          <w:rFonts w:hint="eastAsia" w:asciiTheme="minorEastAsia" w:hAnsiTheme="minorEastAsia" w:eastAsiaTheme="minorEastAsia" w:cstheme="minorEastAsia"/>
          <w:b/>
          <w:bCs/>
          <w:color w:val="000000"/>
          <w:kern w:val="0"/>
          <w:sz w:val="21"/>
          <w:szCs w:val="21"/>
          <w:lang w:val="en-US" w:eastAsia="zh-CN" w:bidi="ar"/>
        </w:rPr>
        <w:t>（一）引导幼儿观察，了解整理的方法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22" w:firstLineChars="200"/>
        <w:jc w:val="left"/>
        <w:textAlignment w:val="auto"/>
        <w:rPr>
          <w:rFonts w:hint="eastAsia" w:asciiTheme="minorEastAsia" w:hAnsiTheme="minorEastAsia" w:eastAsiaTheme="minorEastAsia" w:cstheme="minorEastAsia"/>
          <w:b/>
          <w:bCs/>
          <w:color w:val="4F81BD" w:themeColor="accent1"/>
          <w:kern w:val="0"/>
          <w:sz w:val="21"/>
          <w:szCs w:val="21"/>
          <w:lang w:val="en-US" w:eastAsia="zh-CN" w:bidi="ar"/>
          <w14:textFill>
            <w14:solidFill>
              <w14:schemeClr w14:val="accent1"/>
            </w14:solidFill>
          </w14:textFill>
        </w:rPr>
      </w:pPr>
      <w:r>
        <w:rPr>
          <w:rFonts w:hint="eastAsia" w:asciiTheme="minorEastAsia" w:hAnsiTheme="minorEastAsia" w:eastAsiaTheme="minorEastAsia" w:cstheme="minorEastAsia"/>
          <w:b/>
          <w:bCs/>
          <w:color w:val="000000"/>
          <w:kern w:val="0"/>
          <w:sz w:val="21"/>
          <w:szCs w:val="21"/>
          <w:lang w:val="en-US" w:eastAsia="zh-CN" w:bidi="ar"/>
        </w:rPr>
        <w:t>情景再现：</w:t>
      </w:r>
      <w:r>
        <w:rPr>
          <w:rFonts w:hint="eastAsia" w:asciiTheme="minorEastAsia" w:hAnsiTheme="minorEastAsia" w:eastAsiaTheme="minorEastAsia" w:cstheme="minorEastAsia"/>
          <w:sz w:val="21"/>
          <w:szCs w:val="21"/>
          <w:lang w:val="en-US" w:eastAsia="zh-CN"/>
        </w:rPr>
        <w:t>区域游戏刚开始，天天</w:t>
      </w:r>
      <w:r>
        <w:rPr>
          <w:rFonts w:hint="eastAsia" w:asciiTheme="minorEastAsia" w:hAnsiTheme="minorEastAsia" w:cstheme="minorEastAsia"/>
          <w:sz w:val="21"/>
          <w:szCs w:val="21"/>
          <w:lang w:val="en-US" w:eastAsia="zh-CN"/>
        </w:rPr>
        <w:t>探索</w:t>
      </w:r>
      <w:r>
        <w:rPr>
          <w:rFonts w:hint="eastAsia" w:asciiTheme="minorEastAsia" w:hAnsiTheme="minorEastAsia" w:eastAsiaTheme="minorEastAsia" w:cstheme="minorEastAsia"/>
          <w:sz w:val="21"/>
          <w:szCs w:val="21"/>
          <w:lang w:val="en-US" w:eastAsia="zh-CN"/>
        </w:rPr>
        <w:t>电路玩具，</w:t>
      </w:r>
      <w:r>
        <w:rPr>
          <w:rFonts w:hint="eastAsia" w:asciiTheme="minorEastAsia" w:hAnsiTheme="minorEastAsia" w:cstheme="minorEastAsia"/>
          <w:sz w:val="21"/>
          <w:szCs w:val="21"/>
          <w:lang w:val="en-US" w:eastAsia="zh-CN"/>
        </w:rPr>
        <w:t>发现</w:t>
      </w:r>
      <w:r>
        <w:rPr>
          <w:rFonts w:hint="eastAsia" w:asciiTheme="minorEastAsia" w:hAnsiTheme="minorEastAsia" w:eastAsiaTheme="minorEastAsia" w:cstheme="minorEastAsia"/>
          <w:sz w:val="21"/>
          <w:szCs w:val="21"/>
          <w:lang w:val="en-US" w:eastAsia="zh-CN"/>
        </w:rPr>
        <w:t>里面的</w:t>
      </w:r>
      <w:r>
        <w:rPr>
          <w:rFonts w:hint="eastAsia" w:asciiTheme="minorEastAsia" w:hAnsiTheme="minorEastAsia" w:cstheme="minorEastAsia"/>
          <w:sz w:val="21"/>
          <w:szCs w:val="21"/>
          <w:lang w:val="en-US" w:eastAsia="zh-CN"/>
        </w:rPr>
        <w:t>材料</w:t>
      </w:r>
      <w:r>
        <w:rPr>
          <w:rFonts w:hint="eastAsia" w:asciiTheme="minorEastAsia" w:hAnsiTheme="minorEastAsia" w:eastAsiaTheme="minorEastAsia" w:cstheme="minorEastAsia"/>
          <w:sz w:val="21"/>
          <w:szCs w:val="21"/>
          <w:lang w:val="en-US" w:eastAsia="zh-CN"/>
        </w:rPr>
        <w:t>乱七八糟，尝试连接几次后，有的灯泡和电线都已经坏了，于是他发出了感叹“这是谁玩的？怎么这么乱呀！”他拿出电路玩具尝</w:t>
      </w:r>
      <w:r>
        <w:rPr>
          <w:rFonts w:hint="eastAsia" w:asciiTheme="minorEastAsia" w:hAnsiTheme="minorEastAsia" w:eastAsiaTheme="minorEastAsia" w:cstheme="minorEastAsia"/>
          <w:color w:val="auto"/>
          <w:sz w:val="21"/>
          <w:szCs w:val="21"/>
          <w:lang w:val="en-US" w:eastAsia="zh-CN"/>
        </w:rPr>
        <w:t>试开始自己整理，经过一番整理材料框里还是杂乱无章......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22"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bCs/>
          <w:color w:val="000000"/>
          <w:kern w:val="0"/>
          <w:sz w:val="21"/>
          <w:szCs w:val="21"/>
          <w:lang w:val="en-US" w:eastAsia="zh-CN" w:bidi="ar"/>
        </w:rPr>
        <w:t>价值点分析：</w:t>
      </w:r>
      <w:r>
        <w:rPr>
          <w:rFonts w:hint="eastAsia" w:asciiTheme="minorEastAsia" w:hAnsiTheme="minorEastAsia" w:eastAsiaTheme="minorEastAsia" w:cstheme="minorEastAsia"/>
          <w:color w:val="auto"/>
          <w:sz w:val="21"/>
          <w:szCs w:val="21"/>
          <w:lang w:val="en-US" w:eastAsia="zh-CN"/>
        </w:rPr>
        <w:t>电路玩具材料的整理具有一定的难度，里面包含了开关、灯泡、电池、电线和螺丝。全部把材料放在一个盒子里，无序的整理会导致电线的损坏，材料的损坏还会导致幼儿无法游戏且幼儿互相推卸责任，谁也不愿意承担损坏玩具的责任，让幼儿丧失集体荣誉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22" w:firstLineChars="200"/>
        <w:jc w:val="left"/>
        <w:textAlignment w:val="auto"/>
        <w:rPr>
          <w:rFonts w:hint="eastAsia" w:asciiTheme="minorEastAsia" w:hAnsiTheme="minorEastAsia" w:eastAsiaTheme="minorEastAsia" w:cstheme="minorEastAsia"/>
          <w:b/>
          <w:bCs/>
          <w:color w:val="000000"/>
          <w:kern w:val="0"/>
          <w:sz w:val="21"/>
          <w:szCs w:val="21"/>
          <w:lang w:val="en-US" w:eastAsia="zh-CN" w:bidi="ar"/>
        </w:rPr>
      </w:pPr>
      <w:r>
        <w:rPr>
          <w:rFonts w:hint="eastAsia" w:asciiTheme="minorEastAsia" w:hAnsiTheme="minorEastAsia" w:eastAsiaTheme="minorEastAsia" w:cstheme="minorEastAsia"/>
          <w:b/>
          <w:bCs/>
          <w:color w:val="000000"/>
          <w:kern w:val="0"/>
          <w:sz w:val="21"/>
          <w:szCs w:val="21"/>
          <w:lang w:val="en-US" w:eastAsia="zh-CN" w:bidi="ar"/>
        </w:rPr>
        <w:t>我们的行动：</w:t>
      </w:r>
    </w:p>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1.</w:t>
      </w:r>
      <w:r>
        <w:rPr>
          <w:rFonts w:hint="eastAsia" w:asciiTheme="minorEastAsia" w:hAnsiTheme="minorEastAsia" w:eastAsiaTheme="minorEastAsia" w:cstheme="minorEastAsia"/>
          <w:b/>
          <w:bCs/>
          <w:sz w:val="21"/>
          <w:szCs w:val="21"/>
        </w:rPr>
        <w:t>教师以身作则，引导幼儿观察室内物品整理</w:t>
      </w:r>
    </w:p>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sz w:val="21"/>
          <w:szCs w:val="21"/>
        </w:rPr>
        <w:t>大班的幼儿善于模仿学习，教师的以身作则尤为重要，</w:t>
      </w:r>
      <w:r>
        <w:rPr>
          <w:rFonts w:hint="eastAsia" w:asciiTheme="minorEastAsia" w:hAnsiTheme="minorEastAsia" w:eastAsiaTheme="minorEastAsia" w:cstheme="minorEastAsia"/>
          <w:color w:val="auto"/>
          <w:sz w:val="21"/>
          <w:szCs w:val="21"/>
        </w:rPr>
        <w:t>在教室的整理当中首先老师要有认识整理的重要性，积极主动地参与到班级整理当中</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kern w:val="0"/>
          <w:sz w:val="21"/>
          <w:szCs w:val="21"/>
          <w:lang w:val="en-US" w:eastAsia="zh-CN" w:bidi="ar"/>
        </w:rPr>
        <w:t>将教室内的空间环境合理安排与布局，教具、玩具与生活用品等摆放整洁有条理。如在每次使用完教具以后，及时放回原来的位置等。</w:t>
      </w:r>
      <w:r>
        <w:rPr>
          <w:rFonts w:hint="eastAsia" w:asciiTheme="minorEastAsia" w:hAnsiTheme="minorEastAsia" w:cstheme="minorEastAsia"/>
          <w:color w:val="auto"/>
          <w:kern w:val="0"/>
          <w:sz w:val="21"/>
          <w:szCs w:val="21"/>
          <w:lang w:val="en-US" w:eastAsia="zh-CN" w:bidi="ar"/>
        </w:rPr>
        <w:t>幼儿</w:t>
      </w:r>
      <w:r>
        <w:rPr>
          <w:rFonts w:hint="eastAsia" w:asciiTheme="minorEastAsia" w:hAnsiTheme="minorEastAsia" w:eastAsiaTheme="minorEastAsia" w:cstheme="minorEastAsia"/>
          <w:color w:val="auto"/>
          <w:kern w:val="0"/>
          <w:sz w:val="21"/>
          <w:szCs w:val="21"/>
          <w:lang w:val="en-US" w:eastAsia="zh-CN" w:bidi="ar"/>
        </w:rPr>
        <w:t>会在不经意间耳濡目染、潜移默化。</w:t>
      </w:r>
      <w:r>
        <w:rPr>
          <w:rStyle w:val="13"/>
          <w:rFonts w:hint="eastAsia" w:asciiTheme="minorEastAsia" w:hAnsiTheme="minorEastAsia" w:eastAsiaTheme="minorEastAsia" w:cstheme="minorEastAsia"/>
          <w:color w:val="auto"/>
          <w:kern w:val="0"/>
          <w:sz w:val="21"/>
          <w:szCs w:val="21"/>
          <w:lang w:val="en-US" w:eastAsia="zh-CN" w:bidi="ar"/>
        </w:rPr>
        <w:t>[</w:t>
      </w:r>
      <w:r>
        <w:rPr>
          <w:rStyle w:val="13"/>
          <w:rFonts w:hint="eastAsia" w:asciiTheme="minorEastAsia" w:hAnsiTheme="minorEastAsia" w:eastAsiaTheme="minorEastAsia" w:cstheme="minorEastAsia"/>
          <w:color w:val="auto"/>
          <w:kern w:val="0"/>
          <w:sz w:val="21"/>
          <w:szCs w:val="21"/>
          <w:lang w:val="en-US" w:eastAsia="zh-CN" w:bidi="ar"/>
        </w:rPr>
        <w:footnoteReference w:id="0"/>
      </w:r>
      <w:r>
        <w:rPr>
          <w:rStyle w:val="13"/>
          <w:rFonts w:hint="eastAsia" w:asciiTheme="minorEastAsia" w:hAnsiTheme="minorEastAsia" w:eastAsiaTheme="minorEastAsia" w:cstheme="minorEastAsia"/>
          <w:color w:val="auto"/>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2" w:firstLineChars="200"/>
        <w:jc w:val="left"/>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2.实地参观，丰富幼儿整理经验</w:t>
      </w:r>
    </w:p>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好的整理方法不是一蹴而就的，需要观察学习身边的整理方法。</w:t>
      </w:r>
      <w:r>
        <w:rPr>
          <w:rStyle w:val="13"/>
          <w:rFonts w:hint="eastAsia" w:asciiTheme="minorEastAsia" w:hAnsiTheme="minorEastAsia" w:eastAsiaTheme="minorEastAsia" w:cstheme="minorEastAsia"/>
          <w:color w:val="auto"/>
          <w:sz w:val="21"/>
          <w:szCs w:val="21"/>
          <w:lang w:val="en-US" w:eastAsia="zh-CN"/>
        </w:rPr>
        <w:t>[</w:t>
      </w:r>
      <w:r>
        <w:rPr>
          <w:rStyle w:val="13"/>
          <w:rFonts w:hint="eastAsia" w:asciiTheme="minorEastAsia" w:hAnsiTheme="minorEastAsia" w:eastAsiaTheme="minorEastAsia" w:cstheme="minorEastAsia"/>
          <w:color w:val="auto"/>
          <w:sz w:val="21"/>
          <w:szCs w:val="21"/>
          <w:lang w:val="en-US" w:eastAsia="zh-CN"/>
        </w:rPr>
        <w:footnoteReference w:id="1"/>
      </w:r>
      <w:r>
        <w:rPr>
          <w:rStyle w:val="13"/>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我们利用散步时间带领幼儿参观学习园所环境，</w:t>
      </w:r>
      <w:r>
        <w:rPr>
          <w:rFonts w:hint="eastAsia" w:asciiTheme="minorEastAsia" w:hAnsiTheme="minorEastAsia" w:cstheme="minorEastAsia"/>
          <w:color w:val="auto"/>
          <w:sz w:val="21"/>
          <w:szCs w:val="21"/>
          <w:lang w:val="en-US" w:eastAsia="zh-CN"/>
        </w:rPr>
        <w:t>在楼梯口</w:t>
      </w:r>
      <w:r>
        <w:rPr>
          <w:rFonts w:hint="eastAsia" w:asciiTheme="minorEastAsia" w:hAnsiTheme="minorEastAsia" w:eastAsiaTheme="minorEastAsia" w:cstheme="minorEastAsia"/>
          <w:color w:val="auto"/>
          <w:sz w:val="21"/>
          <w:szCs w:val="21"/>
          <w:lang w:val="en-US" w:eastAsia="zh-CN"/>
        </w:rPr>
        <w:t>幼儿发现整齐地放置了许多户外游戏材料框</w:t>
      </w:r>
      <w:r>
        <w:rPr>
          <w:rFonts w:hint="eastAsia" w:asciiTheme="minorEastAsia" w:hAnsiTheme="minorEastAsia" w:cstheme="minorEastAsia"/>
          <w:color w:val="auto"/>
          <w:sz w:val="21"/>
          <w:szCs w:val="21"/>
          <w:lang w:val="en-US" w:eastAsia="zh-CN"/>
        </w:rPr>
        <w:t>，每种材料放在相对应标记的框子里，</w:t>
      </w:r>
      <w:r>
        <w:rPr>
          <w:rFonts w:hint="eastAsia" w:asciiTheme="minorEastAsia" w:hAnsiTheme="minorEastAsia" w:eastAsiaTheme="minorEastAsia" w:cstheme="minorEastAsia"/>
          <w:color w:val="auto"/>
          <w:sz w:val="21"/>
          <w:szCs w:val="21"/>
          <w:lang w:val="en-US" w:eastAsia="zh-CN"/>
        </w:rPr>
        <w:t>整理第一步要分类。</w:t>
      </w:r>
      <w:r>
        <w:rPr>
          <w:rFonts w:hint="eastAsia" w:asciiTheme="minorEastAsia" w:hAnsiTheme="minorEastAsia" w:cstheme="minorEastAsia"/>
          <w:color w:val="auto"/>
          <w:sz w:val="21"/>
          <w:szCs w:val="21"/>
          <w:lang w:val="en-US" w:eastAsia="zh-CN"/>
        </w:rPr>
        <w:t>在</w:t>
      </w:r>
      <w:r>
        <w:rPr>
          <w:rFonts w:hint="eastAsia" w:asciiTheme="minorEastAsia" w:hAnsiTheme="minorEastAsia" w:eastAsiaTheme="minorEastAsia" w:cstheme="minorEastAsia"/>
          <w:color w:val="auto"/>
          <w:sz w:val="21"/>
          <w:szCs w:val="21"/>
          <w:lang w:val="en-US" w:eastAsia="zh-CN"/>
        </w:rPr>
        <w:t>参观中1班的</w:t>
      </w:r>
      <w:r>
        <w:rPr>
          <w:rFonts w:hint="eastAsia" w:asciiTheme="minorEastAsia" w:hAnsiTheme="minorEastAsia" w:cstheme="minorEastAsia"/>
          <w:color w:val="auto"/>
          <w:sz w:val="21"/>
          <w:szCs w:val="21"/>
          <w:lang w:val="en-US" w:eastAsia="zh-CN"/>
        </w:rPr>
        <w:t>教室</w:t>
      </w:r>
      <w:r>
        <w:rPr>
          <w:rFonts w:hint="eastAsia" w:asciiTheme="minorEastAsia" w:hAnsiTheme="minorEastAsia" w:eastAsiaTheme="minorEastAsia" w:cstheme="minorEastAsia"/>
          <w:color w:val="auto"/>
          <w:sz w:val="21"/>
          <w:szCs w:val="21"/>
          <w:lang w:val="en-US" w:eastAsia="zh-CN"/>
        </w:rPr>
        <w:t>环境</w:t>
      </w:r>
      <w:r>
        <w:rPr>
          <w:rFonts w:hint="eastAsia" w:asciiTheme="minorEastAsia" w:hAnsiTheme="minorEastAsia" w:cstheme="minorEastAsia"/>
          <w:color w:val="auto"/>
          <w:sz w:val="21"/>
          <w:szCs w:val="21"/>
          <w:lang w:val="en-US" w:eastAsia="zh-CN"/>
        </w:rPr>
        <w:t>时</w:t>
      </w:r>
      <w:r>
        <w:rPr>
          <w:rFonts w:hint="eastAsia" w:asciiTheme="minorEastAsia" w:hAnsiTheme="minorEastAsia" w:eastAsiaTheme="minorEastAsia" w:cstheme="minorEastAsia"/>
          <w:color w:val="auto"/>
          <w:sz w:val="21"/>
          <w:szCs w:val="21"/>
          <w:lang w:val="en-US" w:eastAsia="zh-CN"/>
        </w:rPr>
        <w:t>，幼儿发现每人都有一个文具休息站上面有正确的摆放图示；区域材料能够根据颜色、大小整齐放置在收纳盒中</w:t>
      </w:r>
      <w:r>
        <w:rPr>
          <w:rFonts w:hint="eastAsia" w:asciiTheme="minorEastAsia" w:hAnsi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整理还要整齐美观。幼儿关注</w:t>
      </w:r>
      <w:r>
        <w:rPr>
          <w:rFonts w:hint="eastAsia" w:asciiTheme="minorEastAsia" w:hAnsiTheme="minorEastAsia" w:cstheme="minorEastAsia"/>
          <w:color w:val="auto"/>
          <w:sz w:val="21"/>
          <w:szCs w:val="21"/>
          <w:lang w:val="en-US" w:eastAsia="zh-CN"/>
        </w:rPr>
        <w:t>生活环境、同伴的整理</w:t>
      </w:r>
      <w:r>
        <w:rPr>
          <w:rFonts w:hint="eastAsia" w:asciiTheme="minorEastAsia" w:hAnsiTheme="minorEastAsia" w:eastAsiaTheme="minorEastAsia" w:cstheme="minorEastAsia"/>
          <w:color w:val="auto"/>
          <w:sz w:val="21"/>
          <w:szCs w:val="21"/>
          <w:lang w:val="en-US" w:eastAsia="zh-CN"/>
        </w:rPr>
        <w:t>小妙招，从而积累丰富整理相关的经验。</w:t>
      </w:r>
    </w:p>
    <w:p>
      <w:pPr>
        <w:keepNext w:val="0"/>
        <w:keepLines w:val="0"/>
        <w:pageBreakBefore w:val="0"/>
        <w:kinsoku/>
        <w:wordWrap/>
        <w:overflowPunct/>
        <w:topLinePunct w:val="0"/>
        <w:autoSpaceDE/>
        <w:autoSpaceDN/>
        <w:bidi w:val="0"/>
        <w:adjustRightInd/>
        <w:snapToGrid/>
        <w:spacing w:line="400" w:lineRule="exact"/>
        <w:ind w:left="0" w:leftChars="0" w:firstLine="422" w:firstLineChars="200"/>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3.动手动脑，材料框的改造</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扩展幼儿的整理经验后，通过讨论随意摆放材料会导致的问题，激发幼儿共同思考整理电路材料的策略，对电路材料进行了分类，一共有5种材料，分别是开关、灯泡、电池、电线、螺丝，需要5个框来放置。用纸折的5个大小一致的框再次遇到了问题，开关和灯泡体积较大，小盒子放不下，螺丝则很小，空出了很多空间，纸质的盒子也被电线撕开了口子，牢固以及可移动成为了挑战点。</w:t>
      </w:r>
      <w:r>
        <w:rPr>
          <w:rFonts w:hint="eastAsia" w:asciiTheme="minorEastAsia" w:hAnsiTheme="minorEastAsia" w:cstheme="minorEastAsia"/>
          <w:color w:val="auto"/>
          <w:sz w:val="21"/>
          <w:szCs w:val="21"/>
          <w:lang w:val="en-US" w:eastAsia="zh-CN"/>
        </w:rPr>
        <w:t>幼儿</w:t>
      </w:r>
      <w:r>
        <w:rPr>
          <w:rFonts w:hint="eastAsia" w:asciiTheme="minorEastAsia" w:hAnsiTheme="minorEastAsia" w:eastAsiaTheme="minorEastAsia" w:cstheme="minorEastAsia"/>
          <w:color w:val="auto"/>
          <w:sz w:val="21"/>
          <w:szCs w:val="21"/>
          <w:lang w:val="en-US" w:eastAsia="zh-CN"/>
        </w:rPr>
        <w:t>裁剪了毛毡板，通过不断的移动毛毡板的位置，安放材料，形成了新的电路材料盒。</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2" w:firstLineChars="200"/>
        <w:jc w:val="both"/>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（二）多种情境探索，指导整理方法</w:t>
      </w:r>
    </w:p>
    <w:p>
      <w:pPr>
        <w:keepNext w:val="0"/>
        <w:keepLines w:val="0"/>
        <w:pageBreakBefore w:val="0"/>
        <w:kinsoku/>
        <w:wordWrap/>
        <w:overflowPunct/>
        <w:topLinePunct w:val="0"/>
        <w:autoSpaceDE/>
        <w:autoSpaceDN/>
        <w:bidi w:val="0"/>
        <w:adjustRightInd/>
        <w:snapToGrid/>
        <w:spacing w:line="400" w:lineRule="exact"/>
        <w:ind w:left="0" w:leftChars="0" w:firstLine="422" w:firstLineChars="2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color w:val="auto"/>
          <w:sz w:val="21"/>
          <w:szCs w:val="21"/>
          <w:lang w:val="en-US" w:eastAsia="zh-CN"/>
        </w:rPr>
        <w:t>情景再现：</w:t>
      </w:r>
      <w:r>
        <w:rPr>
          <w:rFonts w:hint="eastAsia" w:asciiTheme="minorEastAsia" w:hAnsiTheme="minorEastAsia" w:cstheme="minorEastAsia"/>
          <w:sz w:val="21"/>
          <w:szCs w:val="21"/>
          <w:lang w:val="en-US" w:eastAsia="zh-CN"/>
        </w:rPr>
        <w:t>幼儿</w:t>
      </w:r>
      <w:r>
        <w:rPr>
          <w:rFonts w:hint="eastAsia" w:asciiTheme="minorEastAsia" w:hAnsiTheme="minorEastAsia" w:eastAsiaTheme="minorEastAsia" w:cstheme="minorEastAsia"/>
          <w:sz w:val="21"/>
          <w:szCs w:val="21"/>
          <w:lang w:val="en-US" w:eastAsia="zh-CN"/>
        </w:rPr>
        <w:t>不管什么东西都喜欢藏在抽屉里，有的幼儿的抽屉变得一团糟甚至经常来告诉老师：“老师我的抽屉东西太多了，打不开了”在拿取物品时，有的幼儿能以最快的速度拿到；有的幼儿找了半天啥也没拿；还有的幼儿拿出来的东西皱皱巴巴。</w:t>
      </w:r>
    </w:p>
    <w:p>
      <w:pPr>
        <w:keepNext w:val="0"/>
        <w:keepLines w:val="0"/>
        <w:pageBreakBefore w:val="0"/>
        <w:kinsoku/>
        <w:wordWrap/>
        <w:overflowPunct/>
        <w:topLinePunct w:val="0"/>
        <w:autoSpaceDE/>
        <w:autoSpaceDN/>
        <w:bidi w:val="0"/>
        <w:adjustRightInd/>
        <w:snapToGrid/>
        <w:spacing w:line="400" w:lineRule="exact"/>
        <w:ind w:left="0" w:leftChars="0" w:firstLine="422"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价值点分析：</w:t>
      </w:r>
      <w:r>
        <w:rPr>
          <w:rFonts w:hint="eastAsia" w:asciiTheme="minorEastAsia" w:hAnsiTheme="minorEastAsia" w:eastAsiaTheme="minorEastAsia" w:cstheme="minorEastAsia"/>
          <w:sz w:val="21"/>
          <w:szCs w:val="21"/>
          <w:lang w:val="en-US" w:eastAsia="zh-CN"/>
        </w:rPr>
        <w:t>抽屉是幼儿的一个私密空间，是属于他自己的一个专用空间，整理的开始是从整理专属空间开始的。有序的整理自己的抽屉，代表了幼儿的整理意识、整理能力。同时抽屉的空间是有限的，放置的物品又是多样的，空里面会放置自己的生活物品、日常作品、每日一画、学习用品等等，在整理的合理规划上具有一定的难度。</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drawing>
          <wp:anchor distT="0" distB="0" distL="114300" distR="114300" simplePos="0" relativeHeight="251662336" behindDoc="0" locked="0" layoutInCell="1" allowOverlap="1">
            <wp:simplePos x="0" y="0"/>
            <wp:positionH relativeFrom="column">
              <wp:posOffset>-20955</wp:posOffset>
            </wp:positionH>
            <wp:positionV relativeFrom="paragraph">
              <wp:posOffset>99695</wp:posOffset>
            </wp:positionV>
            <wp:extent cx="5273675" cy="1252220"/>
            <wp:effectExtent l="0" t="0" r="9525" b="508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5273675" cy="125222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ind w:left="0" w:leftChars="0"/>
        <w:textAlignment w:val="auto"/>
        <w:rPr>
          <w:rFonts w:hint="eastAsia" w:asciiTheme="minorEastAsia" w:hAnsiTheme="minorEastAsia" w:eastAsiaTheme="minorEastAsia" w:cstheme="minorEastAsia"/>
          <w:b/>
          <w:bCs/>
          <w:sz w:val="21"/>
          <w:szCs w:val="21"/>
          <w:lang w:val="en-US" w:eastAsia="zh-CN"/>
        </w:rPr>
      </w:pPr>
    </w:p>
    <w:p>
      <w:pPr>
        <w:keepNext w:val="0"/>
        <w:keepLines w:val="0"/>
        <w:pageBreakBefore w:val="0"/>
        <w:kinsoku/>
        <w:wordWrap/>
        <w:overflowPunct/>
        <w:topLinePunct w:val="0"/>
        <w:autoSpaceDE/>
        <w:autoSpaceDN/>
        <w:bidi w:val="0"/>
        <w:adjustRightInd/>
        <w:snapToGrid/>
        <w:spacing w:line="400" w:lineRule="exact"/>
        <w:ind w:left="0" w:leftChars="0"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我们的行动：</w:t>
      </w:r>
    </w:p>
    <w:p>
      <w:pPr>
        <w:keepNext w:val="0"/>
        <w:keepLines w:val="0"/>
        <w:pageBreakBefore w:val="0"/>
        <w:kinsoku/>
        <w:wordWrap/>
        <w:overflowPunct/>
        <w:topLinePunct w:val="0"/>
        <w:autoSpaceDE/>
        <w:autoSpaceDN/>
        <w:bidi w:val="0"/>
        <w:adjustRightInd/>
        <w:snapToGrid/>
        <w:spacing w:line="400" w:lineRule="exact"/>
        <w:ind w:left="0" w:leftChars="0"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1.抽屉要规整，使用先后明</w:t>
      </w: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随着“小抽屉”课程的开展，</w:t>
      </w:r>
      <w:r>
        <w:rPr>
          <w:rFonts w:hint="eastAsia" w:asciiTheme="minorEastAsia" w:hAnsiTheme="minorEastAsia" w:cstheme="minorEastAsia"/>
          <w:sz w:val="21"/>
          <w:szCs w:val="21"/>
          <w:lang w:eastAsia="zh-CN"/>
        </w:rPr>
        <w:t>幼儿</w:t>
      </w:r>
      <w:r>
        <w:rPr>
          <w:rFonts w:hint="eastAsia" w:asciiTheme="minorEastAsia" w:hAnsiTheme="minorEastAsia" w:eastAsiaTheme="minorEastAsia" w:cstheme="minorEastAsia"/>
          <w:sz w:val="21"/>
          <w:szCs w:val="21"/>
        </w:rPr>
        <w:t>了解了抽屉的功能，认识到了整理抽屉在日常生活中的重要性，更重要的是学会了如何去整理抽屉。但是课程结束后，</w:t>
      </w:r>
      <w:r>
        <w:rPr>
          <w:rFonts w:hint="eastAsia" w:asciiTheme="minorEastAsia" w:hAnsiTheme="minorEastAsia" w:cstheme="minorEastAsia"/>
          <w:sz w:val="21"/>
          <w:szCs w:val="21"/>
          <w:lang w:val="en-US" w:eastAsia="zh-CN"/>
        </w:rPr>
        <w:t>我们继续</w:t>
      </w:r>
      <w:r>
        <w:rPr>
          <w:rFonts w:hint="eastAsia" w:asciiTheme="minorEastAsia" w:hAnsiTheme="minorEastAsia" w:eastAsiaTheme="minorEastAsia" w:cstheme="minorEastAsia"/>
          <w:sz w:val="21"/>
          <w:szCs w:val="21"/>
          <w:lang w:val="en-US" w:eastAsia="zh-CN"/>
        </w:rPr>
        <w:t>采</w:t>
      </w:r>
      <w:r>
        <w:rPr>
          <w:rFonts w:hint="eastAsia" w:asciiTheme="minorEastAsia" w:hAnsiTheme="minorEastAsia" w:eastAsiaTheme="minorEastAsia" w:cstheme="minorEastAsia"/>
          <w:color w:val="auto"/>
          <w:sz w:val="21"/>
          <w:szCs w:val="21"/>
        </w:rPr>
        <w:t>用了“每</w:t>
      </w:r>
      <w:r>
        <w:rPr>
          <w:rFonts w:hint="eastAsia" w:asciiTheme="minorEastAsia" w:hAnsiTheme="minorEastAsia" w:eastAsiaTheme="minorEastAsia" w:cstheme="minorEastAsia"/>
          <w:color w:val="auto"/>
          <w:sz w:val="21"/>
          <w:szCs w:val="21"/>
          <w:lang w:val="en-US" w:eastAsia="zh-CN"/>
        </w:rPr>
        <w:t>周</w:t>
      </w:r>
      <w:r>
        <w:rPr>
          <w:rFonts w:hint="eastAsia" w:asciiTheme="minorEastAsia" w:hAnsiTheme="minorEastAsia" w:eastAsiaTheme="minorEastAsia" w:cstheme="minorEastAsia"/>
          <w:color w:val="auto"/>
          <w:sz w:val="21"/>
          <w:szCs w:val="21"/>
        </w:rPr>
        <w:t>一提醒”策略，</w:t>
      </w:r>
      <w:r>
        <w:rPr>
          <w:rFonts w:hint="eastAsia" w:asciiTheme="minorEastAsia" w:hAnsiTheme="minorEastAsia" w:cstheme="minorEastAsia"/>
          <w:color w:val="auto"/>
          <w:sz w:val="21"/>
          <w:szCs w:val="21"/>
          <w:lang w:val="en-US" w:eastAsia="zh-CN"/>
        </w:rPr>
        <w:t>创设</w:t>
      </w:r>
      <w:r>
        <w:rPr>
          <w:rFonts w:hint="eastAsia" w:asciiTheme="minorEastAsia" w:hAnsiTheme="minorEastAsia" w:eastAsiaTheme="minorEastAsia" w:cstheme="minorEastAsia"/>
          <w:color w:val="auto"/>
          <w:sz w:val="21"/>
          <w:szCs w:val="21"/>
        </w:rPr>
        <w:t>温馨提示板“</w:t>
      </w:r>
      <w:r>
        <w:rPr>
          <w:rFonts w:hint="eastAsia" w:asciiTheme="minorEastAsia" w:hAnsiTheme="minorEastAsia" w:eastAsiaTheme="minorEastAsia" w:cstheme="minorEastAsia"/>
          <w:color w:val="auto"/>
          <w:sz w:val="21"/>
          <w:szCs w:val="21"/>
          <w:lang w:val="en-US" w:eastAsia="zh-CN"/>
        </w:rPr>
        <w:t>本周</w:t>
      </w:r>
      <w:r>
        <w:rPr>
          <w:rFonts w:hint="eastAsia" w:asciiTheme="minorEastAsia" w:hAnsiTheme="minorEastAsia" w:eastAsiaTheme="minorEastAsia" w:cstheme="minorEastAsia"/>
          <w:color w:val="auto"/>
          <w:sz w:val="21"/>
          <w:szCs w:val="21"/>
        </w:rPr>
        <w:t>，你的抽屉干净吗”，</w:t>
      </w:r>
      <w:r>
        <w:rPr>
          <w:rFonts w:hint="eastAsia" w:asciiTheme="minorEastAsia" w:hAnsiTheme="minorEastAsia" w:eastAsiaTheme="minorEastAsia" w:cstheme="minorEastAsia"/>
          <w:sz w:val="21"/>
          <w:szCs w:val="21"/>
          <w:lang w:val="en-US" w:eastAsia="zh-CN"/>
        </w:rPr>
        <w:t>利用每周五整理活动会</w:t>
      </w:r>
      <w:r>
        <w:rPr>
          <w:rFonts w:hint="eastAsia" w:asciiTheme="minorEastAsia" w:hAnsiTheme="minorEastAsia" w:eastAsiaTheme="minorEastAsia" w:cstheme="minorEastAsia"/>
          <w:sz w:val="21"/>
          <w:szCs w:val="21"/>
        </w:rPr>
        <w:t>主动查看自己的抽屉是否整洁，对照五星评价表进行自评。</w:t>
      </w:r>
    </w:p>
    <w:p>
      <w:pPr>
        <w:keepNext w:val="0"/>
        <w:keepLines w:val="0"/>
        <w:pageBreakBefore w:val="0"/>
        <w:kinsoku/>
        <w:wordWrap/>
        <w:overflowPunct/>
        <w:topLinePunct w:val="0"/>
        <w:autoSpaceDE/>
        <w:autoSpaceDN/>
        <w:bidi w:val="0"/>
        <w:adjustRightInd/>
        <w:snapToGrid/>
        <w:spacing w:line="400" w:lineRule="exact"/>
        <w:ind w:left="0" w:leftChars="0"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2.互评表作用大，荣获如水宝宝</w:t>
      </w: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互评表作用大为了让所有的小朋友能坚持整理的习惯，我们制定了关于整理的互评表，并确定</w:t>
      </w:r>
      <w:r>
        <w:rPr>
          <w:rFonts w:hint="eastAsia" w:asciiTheme="minorEastAsia" w:hAnsiTheme="minorEastAsia" w:eastAsiaTheme="minorEastAsia" w:cstheme="minorEastAsia"/>
          <w:sz w:val="21"/>
          <w:szCs w:val="21"/>
          <w:lang w:val="en-US" w:eastAsia="zh-CN"/>
        </w:rPr>
        <w:t>每周五整理活动</w:t>
      </w:r>
      <w:r>
        <w:rPr>
          <w:rFonts w:hint="eastAsia" w:asciiTheme="minorEastAsia" w:hAnsiTheme="minorEastAsia" w:eastAsiaTheme="minorEastAsia" w:cstheme="minorEastAsia"/>
          <w:sz w:val="21"/>
          <w:szCs w:val="21"/>
        </w:rPr>
        <w:t>作为互评时间。小朋友们</w:t>
      </w:r>
      <w:r>
        <w:rPr>
          <w:rFonts w:hint="eastAsia" w:asciiTheme="minorEastAsia" w:hAnsiTheme="minorEastAsia" w:eastAsiaTheme="minorEastAsia" w:cstheme="minorEastAsia"/>
          <w:sz w:val="21"/>
          <w:szCs w:val="21"/>
          <w:lang w:val="en-US" w:eastAsia="zh-CN"/>
        </w:rPr>
        <w:t>会</w:t>
      </w:r>
      <w:r>
        <w:rPr>
          <w:rFonts w:hint="eastAsia" w:asciiTheme="minorEastAsia" w:hAnsiTheme="minorEastAsia" w:eastAsiaTheme="minorEastAsia" w:cstheme="minorEastAsia"/>
          <w:sz w:val="21"/>
          <w:szCs w:val="21"/>
        </w:rPr>
        <w:t>拿着互评表，开始对其他小朋友的整理习惯进行评价。如下图所示：</w:t>
      </w: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rPr>
      </w:pPr>
      <w:r>
        <w:drawing>
          <wp:anchor distT="0" distB="0" distL="114300" distR="114300" simplePos="0" relativeHeight="251667456" behindDoc="0" locked="0" layoutInCell="1" allowOverlap="1">
            <wp:simplePos x="0" y="0"/>
            <wp:positionH relativeFrom="column">
              <wp:posOffset>2630805</wp:posOffset>
            </wp:positionH>
            <wp:positionV relativeFrom="paragraph">
              <wp:posOffset>73660</wp:posOffset>
            </wp:positionV>
            <wp:extent cx="2070735" cy="2091690"/>
            <wp:effectExtent l="0" t="0" r="12065"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070735" cy="209169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rPr>
      </w:pP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rPr>
      </w:pP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rPr>
      </w:pP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rPr>
      </w:pP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sz w:val="21"/>
          <w:szCs w:val="21"/>
        </w:rPr>
      </w:pP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drawing>
          <wp:anchor distT="0" distB="0" distL="114300" distR="114300" simplePos="0" relativeHeight="251663360" behindDoc="0" locked="0" layoutInCell="1" allowOverlap="1">
            <wp:simplePos x="0" y="0"/>
            <wp:positionH relativeFrom="column">
              <wp:posOffset>266700</wp:posOffset>
            </wp:positionH>
            <wp:positionV relativeFrom="paragraph">
              <wp:posOffset>-1968500</wp:posOffset>
            </wp:positionV>
            <wp:extent cx="1974850" cy="2167255"/>
            <wp:effectExtent l="0" t="0" r="6350" b="4445"/>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1"/>
                    <a:stretch>
                      <a:fillRect/>
                    </a:stretch>
                  </pic:blipFill>
                  <pic:spPr>
                    <a:xfrm>
                      <a:off x="0" y="0"/>
                      <a:ext cx="1974850" cy="2167255"/>
                    </a:xfrm>
                    <a:prstGeom prst="rect">
                      <a:avLst/>
                    </a:prstGeom>
                    <a:noFill/>
                    <a:ln>
                      <a:noFill/>
                    </a:ln>
                  </pic:spPr>
                </pic:pic>
              </a:graphicData>
            </a:graphic>
          </wp:anchor>
        </w:drawing>
      </w: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从图中可以看出</w:t>
      </w:r>
      <w:r>
        <w:rPr>
          <w:rFonts w:hint="eastAsia" w:asciiTheme="minorEastAsia" w:hAnsiTheme="minorEastAsia" w:eastAsiaTheme="minorEastAsia" w:cstheme="minorEastAsia"/>
          <w:sz w:val="21"/>
          <w:szCs w:val="21"/>
          <w:lang w:val="en-US" w:eastAsia="zh-CN"/>
        </w:rPr>
        <w:t>随着时间的推移，越来越多的幼儿</w:t>
      </w:r>
      <w:r>
        <w:rPr>
          <w:rFonts w:hint="eastAsia" w:asciiTheme="minorEastAsia" w:hAnsiTheme="minorEastAsia" w:eastAsiaTheme="minorEastAsia" w:cstheme="minorEastAsia"/>
          <w:sz w:val="21"/>
          <w:szCs w:val="21"/>
        </w:rPr>
        <w:t>都能坚持每</w:t>
      </w:r>
      <w:r>
        <w:rPr>
          <w:rFonts w:hint="eastAsia" w:asciiTheme="minorEastAsia" w:hAnsiTheme="minorEastAsia" w:eastAsiaTheme="minorEastAsia" w:cstheme="minorEastAsia"/>
          <w:sz w:val="21"/>
          <w:szCs w:val="21"/>
          <w:lang w:val="en-US" w:eastAsia="zh-CN"/>
        </w:rPr>
        <w:t>周</w:t>
      </w:r>
      <w:r>
        <w:rPr>
          <w:rFonts w:hint="eastAsia" w:asciiTheme="minorEastAsia" w:hAnsiTheme="minorEastAsia" w:eastAsiaTheme="minorEastAsia" w:cstheme="minorEastAsia"/>
          <w:sz w:val="21"/>
          <w:szCs w:val="21"/>
        </w:rPr>
        <w:t>进行整理，</w:t>
      </w:r>
      <w:r>
        <w:rPr>
          <w:rFonts w:hint="eastAsia" w:asciiTheme="minorEastAsia" w:hAnsiTheme="minorEastAsia" w:eastAsiaTheme="minorEastAsia" w:cstheme="minorEastAsia"/>
          <w:sz w:val="21"/>
          <w:szCs w:val="21"/>
          <w:lang w:val="en-US" w:eastAsia="zh-CN"/>
        </w:rPr>
        <w:t>整理时能进行分类，与同伴合作，从而帮助幼儿</w:t>
      </w:r>
      <w:r>
        <w:rPr>
          <w:rFonts w:hint="eastAsia" w:asciiTheme="minorEastAsia" w:hAnsiTheme="minorEastAsia" w:eastAsiaTheme="minorEastAsia" w:cstheme="minorEastAsia"/>
          <w:sz w:val="21"/>
          <w:szCs w:val="21"/>
        </w:rPr>
        <w:t>养成定时整理</w:t>
      </w:r>
      <w:r>
        <w:rPr>
          <w:rFonts w:hint="eastAsia" w:asciiTheme="minorEastAsia" w:hAnsiTheme="minorEastAsia" w:eastAsiaTheme="minorEastAsia" w:cstheme="minorEastAsia"/>
          <w:sz w:val="21"/>
          <w:szCs w:val="21"/>
          <w:lang w:val="en-US" w:eastAsia="zh-CN"/>
        </w:rPr>
        <w:t>的</w:t>
      </w:r>
      <w:r>
        <w:rPr>
          <w:rFonts w:hint="eastAsia" w:asciiTheme="minorEastAsia" w:hAnsiTheme="minorEastAsia" w:eastAsiaTheme="minorEastAsia" w:cstheme="minorEastAsia"/>
          <w:sz w:val="21"/>
          <w:szCs w:val="21"/>
        </w:rPr>
        <w:t>好习惯。</w:t>
      </w:r>
      <w:r>
        <w:rPr>
          <w:rFonts w:hint="eastAsia" w:asciiTheme="minorEastAsia" w:hAnsiTheme="minorEastAsia" w:eastAsiaTheme="minorEastAsia" w:cstheme="minorEastAsia"/>
          <w:sz w:val="21"/>
          <w:szCs w:val="21"/>
          <w:lang w:val="en-US" w:eastAsia="zh-CN"/>
        </w:rPr>
        <w:t>同时获得五颗星的幼儿还能有机会评选本周的如水宝宝呢。</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502" w:firstLineChars="200"/>
        <w:jc w:val="both"/>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i w:val="0"/>
          <w:iCs w:val="0"/>
          <w:caps w:val="0"/>
          <w:color w:val="auto"/>
          <w:spacing w:val="20"/>
          <w:sz w:val="21"/>
          <w:szCs w:val="21"/>
          <w:shd w:val="clear" w:fill="FFFFFF"/>
          <w:lang w:val="en-US" w:eastAsia="zh-CN"/>
        </w:rPr>
        <w:t>3.</w:t>
      </w:r>
      <w:r>
        <w:rPr>
          <w:rFonts w:hint="eastAsia" w:asciiTheme="minorEastAsia" w:hAnsiTheme="minorEastAsia" w:eastAsiaTheme="minorEastAsia" w:cstheme="minorEastAsia"/>
          <w:b/>
          <w:bCs/>
          <w:sz w:val="21"/>
          <w:szCs w:val="21"/>
          <w:lang w:val="en-US" w:eastAsia="zh-CN"/>
        </w:rPr>
        <w:t>创设情景，提高班级荣誉感</w:t>
      </w: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在日常的观察中，老师们反映会出</w:t>
      </w:r>
      <w:r>
        <w:rPr>
          <w:rFonts w:hint="eastAsia" w:asciiTheme="minorEastAsia" w:hAnsiTheme="minorEastAsia" w:eastAsiaTheme="minorEastAsia" w:cstheme="minorEastAsia"/>
          <w:sz w:val="21"/>
          <w:szCs w:val="21"/>
          <w:lang w:val="en-US" w:eastAsia="zh-CN"/>
        </w:rPr>
        <w:t>现</w:t>
      </w:r>
      <w:r>
        <w:rPr>
          <w:rFonts w:hint="eastAsia" w:asciiTheme="minorEastAsia" w:hAnsiTheme="minorEastAsia" w:eastAsiaTheme="minorEastAsia" w:cstheme="minorEastAsia"/>
          <w:sz w:val="21"/>
          <w:szCs w:val="21"/>
        </w:rPr>
        <w:t>这种情况：对</w:t>
      </w:r>
      <w:r>
        <w:rPr>
          <w:rFonts w:hint="eastAsia" w:asciiTheme="minorEastAsia" w:hAnsiTheme="minorEastAsia" w:eastAsiaTheme="minorEastAsia" w:cstheme="minorEastAsia"/>
          <w:sz w:val="21"/>
          <w:szCs w:val="21"/>
          <w:lang w:val="en-US" w:eastAsia="zh-CN"/>
        </w:rPr>
        <w:t>校园</w:t>
      </w:r>
      <w:r>
        <w:rPr>
          <w:rFonts w:hint="eastAsia" w:asciiTheme="minorEastAsia" w:hAnsiTheme="minorEastAsia" w:eastAsiaTheme="minorEastAsia" w:cstheme="minorEastAsia"/>
          <w:sz w:val="21"/>
          <w:szCs w:val="21"/>
        </w:rPr>
        <w:t>中多的</w:t>
      </w:r>
      <w:r>
        <w:rPr>
          <w:rFonts w:hint="eastAsia" w:asciiTheme="minorEastAsia" w:hAnsiTheme="minorEastAsia" w:eastAsiaTheme="minorEastAsia" w:cstheme="minorEastAsia"/>
          <w:sz w:val="21"/>
          <w:szCs w:val="21"/>
          <w:lang w:val="en-US" w:eastAsia="zh-CN"/>
        </w:rPr>
        <w:t>篮球</w:t>
      </w:r>
      <w:r>
        <w:rPr>
          <w:rFonts w:hint="eastAsia" w:asciiTheme="minorEastAsia" w:hAnsiTheme="minorEastAsia" w:eastAsiaTheme="minorEastAsia" w:cstheme="minorEastAsia"/>
          <w:sz w:val="21"/>
          <w:szCs w:val="21"/>
        </w:rPr>
        <w:t>或者环境中遗漏的垃圾或不用的材料，仅有少部分幼儿能主动的收拾整理，大部分的幼儿视而不见，甚至个别</w:t>
      </w:r>
      <w:r>
        <w:rPr>
          <w:rFonts w:hint="eastAsia" w:asciiTheme="minorEastAsia" w:hAnsiTheme="minorEastAsia" w:eastAsiaTheme="minorEastAsia" w:cstheme="minorEastAsia"/>
          <w:sz w:val="21"/>
          <w:szCs w:val="21"/>
          <w:lang w:eastAsia="zh-CN"/>
        </w:rPr>
        <w:t>幼儿</w:t>
      </w:r>
      <w:r>
        <w:rPr>
          <w:rFonts w:hint="eastAsia" w:asciiTheme="minorEastAsia" w:hAnsiTheme="minorEastAsia" w:eastAsiaTheme="minorEastAsia" w:cstheme="minorEastAsia"/>
          <w:sz w:val="21"/>
          <w:szCs w:val="21"/>
        </w:rPr>
        <w:t>还会故意将地上的材料踢走。为了进一步增强幼儿的集体荣誉感，能主动为班级为集体服务，自主自觉整理</w:t>
      </w:r>
      <w:r>
        <w:rPr>
          <w:rFonts w:hint="eastAsia" w:asciiTheme="minorEastAsia" w:hAnsiTheme="minorEastAsia" w:eastAsiaTheme="minorEastAsia" w:cstheme="minorEastAsia"/>
          <w:sz w:val="21"/>
          <w:szCs w:val="21"/>
          <w:lang w:val="en-US" w:eastAsia="zh-CN"/>
        </w:rPr>
        <w:t>校园</w:t>
      </w:r>
      <w:r>
        <w:rPr>
          <w:rFonts w:hint="eastAsia" w:asciiTheme="minorEastAsia" w:hAnsiTheme="minorEastAsia" w:eastAsiaTheme="minorEastAsia" w:cstheme="minorEastAsia"/>
          <w:sz w:val="21"/>
          <w:szCs w:val="21"/>
        </w:rPr>
        <w:t>内的环境、物品，我们</w:t>
      </w:r>
      <w:r>
        <w:rPr>
          <w:rFonts w:hint="eastAsia" w:asciiTheme="minorEastAsia" w:hAnsiTheme="minorEastAsia" w:eastAsiaTheme="minorEastAsia" w:cstheme="minorEastAsia"/>
          <w:sz w:val="21"/>
          <w:szCs w:val="21"/>
          <w:lang w:val="en-US" w:eastAsia="zh-CN"/>
        </w:rPr>
        <w:t>大班级组</w:t>
      </w:r>
      <w:r>
        <w:rPr>
          <w:rFonts w:hint="eastAsia" w:asciiTheme="minorEastAsia" w:hAnsiTheme="minorEastAsia" w:eastAsiaTheme="minorEastAsia" w:cstheme="minorEastAsia"/>
          <w:sz w:val="21"/>
          <w:szCs w:val="21"/>
        </w:rPr>
        <w:t>故意创设了情景：</w:t>
      </w:r>
      <w:r>
        <w:rPr>
          <w:rFonts w:hint="eastAsia" w:asciiTheme="minorEastAsia" w:hAnsiTheme="minorEastAsia" w:eastAsiaTheme="minorEastAsia" w:cstheme="minorEastAsia"/>
          <w:sz w:val="21"/>
          <w:szCs w:val="21"/>
          <w:lang w:val="en-US" w:eastAsia="zh-CN"/>
        </w:rPr>
        <w:t>在这一周中午散步时</w:t>
      </w:r>
      <w:r>
        <w:rPr>
          <w:rFonts w:hint="eastAsia" w:asciiTheme="minorEastAsia" w:hAnsiTheme="minorEastAsia" w:eastAsiaTheme="minorEastAsia" w:cstheme="minorEastAsia"/>
          <w:sz w:val="21"/>
          <w:szCs w:val="21"/>
        </w:rPr>
        <w:t>在</w:t>
      </w:r>
      <w:r>
        <w:rPr>
          <w:rFonts w:hint="eastAsia" w:asciiTheme="minorEastAsia" w:hAnsiTheme="minorEastAsia" w:eastAsiaTheme="minorEastAsia" w:cstheme="minorEastAsia"/>
          <w:sz w:val="21"/>
          <w:szCs w:val="21"/>
          <w:lang w:val="en-US" w:eastAsia="zh-CN"/>
        </w:rPr>
        <w:t>大厅门口</w:t>
      </w:r>
      <w:r>
        <w:rPr>
          <w:rFonts w:hint="eastAsia" w:asciiTheme="minorEastAsia" w:hAnsiTheme="minorEastAsia" w:eastAsiaTheme="minorEastAsia" w:cstheme="minorEastAsia"/>
          <w:sz w:val="21"/>
          <w:szCs w:val="21"/>
        </w:rPr>
        <w:t>处放了</w:t>
      </w:r>
      <w:r>
        <w:rPr>
          <w:rFonts w:hint="eastAsia" w:asciiTheme="minorEastAsia" w:hAnsiTheme="minorEastAsia" w:eastAsiaTheme="minorEastAsia" w:cstheme="minorEastAsia"/>
          <w:sz w:val="21"/>
          <w:szCs w:val="21"/>
          <w:lang w:val="en-US" w:eastAsia="zh-CN"/>
        </w:rPr>
        <w:t>几处垃圾</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看哪个班级幼儿在散步时会将垃圾主动捡起扔掉，这同时也作为每周如水班级的考核之一，考核期为一周，主动捡起垃圾最多班级会相应加分，获得如水班级。</w:t>
      </w:r>
      <w:r>
        <w:rPr>
          <w:rFonts w:hint="eastAsia" w:asciiTheme="minorEastAsia" w:hAnsiTheme="minorEastAsia" w:eastAsiaTheme="minorEastAsia" w:cstheme="minorEastAsia"/>
          <w:sz w:val="21"/>
          <w:szCs w:val="21"/>
        </w:rPr>
        <w:t>借此我们及时进行了分享交流。</w:t>
      </w: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sz w:val="21"/>
          <w:szCs w:val="21"/>
        </w:rPr>
      </w:pPr>
      <w:r>
        <w:drawing>
          <wp:anchor distT="0" distB="0" distL="114300" distR="114300" simplePos="0" relativeHeight="251666432" behindDoc="0" locked="0" layoutInCell="1" allowOverlap="1">
            <wp:simplePos x="0" y="0"/>
            <wp:positionH relativeFrom="column">
              <wp:posOffset>21590</wp:posOffset>
            </wp:positionH>
            <wp:positionV relativeFrom="paragraph">
              <wp:posOffset>69850</wp:posOffset>
            </wp:positionV>
            <wp:extent cx="4927600" cy="1689735"/>
            <wp:effectExtent l="0" t="0" r="0"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927600" cy="1689735"/>
                    </a:xfrm>
                    <a:prstGeom prst="rect">
                      <a:avLst/>
                    </a:prstGeom>
                    <a:noFill/>
                    <a:ln>
                      <a:noFill/>
                    </a:ln>
                  </pic:spPr>
                </pic:pic>
              </a:graphicData>
            </a:graphic>
          </wp:anchor>
        </w:drawing>
      </w: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eastAsia="zh-CN"/>
        </w:rPr>
      </w:pP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sz w:val="21"/>
          <w:szCs w:val="21"/>
        </w:rPr>
      </w:pP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sz w:val="21"/>
          <w:szCs w:val="21"/>
        </w:rPr>
      </w:pP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sz w:val="21"/>
          <w:szCs w:val="21"/>
        </w:rPr>
      </w:pP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sz w:val="21"/>
          <w:szCs w:val="21"/>
        </w:rPr>
      </w:pP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sz w:val="21"/>
          <w:szCs w:val="21"/>
        </w:rPr>
      </w:pP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anchor distT="0" distB="0" distL="114300" distR="114300" simplePos="0" relativeHeight="251665408" behindDoc="0" locked="0" layoutInCell="1" allowOverlap="1">
            <wp:simplePos x="0" y="0"/>
            <wp:positionH relativeFrom="column">
              <wp:posOffset>2492375</wp:posOffset>
            </wp:positionH>
            <wp:positionV relativeFrom="paragraph">
              <wp:posOffset>90170</wp:posOffset>
            </wp:positionV>
            <wp:extent cx="2628900" cy="1144905"/>
            <wp:effectExtent l="0" t="0" r="0" b="10795"/>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3"/>
                    <a:stretch>
                      <a:fillRect/>
                    </a:stretch>
                  </pic:blipFill>
                  <pic:spPr>
                    <a:xfrm>
                      <a:off x="0" y="0"/>
                      <a:ext cx="2628900" cy="114490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1664384" behindDoc="0" locked="0" layoutInCell="1" allowOverlap="1">
            <wp:simplePos x="0" y="0"/>
            <wp:positionH relativeFrom="column">
              <wp:posOffset>-158115</wp:posOffset>
            </wp:positionH>
            <wp:positionV relativeFrom="paragraph">
              <wp:posOffset>90805</wp:posOffset>
            </wp:positionV>
            <wp:extent cx="2507615" cy="1173480"/>
            <wp:effectExtent l="0" t="0" r="6985" b="762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2507615" cy="1173480"/>
                    </a:xfrm>
                    <a:prstGeom prst="rect">
                      <a:avLst/>
                    </a:prstGeom>
                    <a:noFill/>
                    <a:ln>
                      <a:noFill/>
                    </a:ln>
                  </pic:spPr>
                </pic:pic>
              </a:graphicData>
            </a:graphic>
          </wp:anchor>
        </w:drawing>
      </w: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sz w:val="21"/>
          <w:szCs w:val="21"/>
        </w:rPr>
      </w:pP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sz w:val="21"/>
          <w:szCs w:val="21"/>
        </w:rPr>
      </w:pP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sz w:val="21"/>
          <w:szCs w:val="21"/>
        </w:rPr>
      </w:pP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sz w:val="21"/>
          <w:szCs w:val="21"/>
          <w:lang w:val="en-US" w:eastAsia="zh-CN"/>
        </w:rPr>
      </w:pPr>
    </w:p>
    <w:p>
      <w:pPr>
        <w:keepNext w:val="0"/>
        <w:keepLines w:val="0"/>
        <w:pageBreakBefore w:val="0"/>
        <w:numPr>
          <w:ilvl w:val="0"/>
          <w:numId w:val="0"/>
        </w:numPr>
        <w:tabs>
          <w:tab w:val="left" w:pos="658"/>
        </w:tabs>
        <w:kinsoku/>
        <w:wordWrap/>
        <w:overflowPunct/>
        <w:topLinePunct w:val="0"/>
        <w:autoSpaceDE/>
        <w:autoSpaceDN/>
        <w:bidi w:val="0"/>
        <w:adjustRightInd/>
        <w:snapToGrid/>
        <w:spacing w:line="400" w:lineRule="exact"/>
        <w:ind w:left="0" w:leftChars="0"/>
        <w:jc w:val="both"/>
        <w:textAlignment w:val="auto"/>
        <w:rPr>
          <w:rFonts w:hint="eastAsia" w:asciiTheme="minorEastAsia" w:hAnsiTheme="minorEastAsia" w:eastAsiaTheme="minorEastAsia" w:cstheme="minorEastAsia"/>
          <w:i w:val="0"/>
          <w:iCs w:val="0"/>
          <w:caps w:val="0"/>
          <w:color w:val="auto"/>
          <w:spacing w:val="20"/>
          <w:sz w:val="21"/>
          <w:szCs w:val="21"/>
          <w:shd w:val="clear" w:fill="FFFFFF"/>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借助故意创设的情景来调动幼儿的集体荣誉感，激发幼儿主动整理</w:t>
      </w:r>
      <w:r>
        <w:rPr>
          <w:rFonts w:hint="eastAsia" w:asciiTheme="minorEastAsia" w:hAnsiTheme="minorEastAsia" w:eastAsiaTheme="minorEastAsia" w:cstheme="minorEastAsia"/>
          <w:sz w:val="21"/>
          <w:szCs w:val="21"/>
          <w:lang w:val="en-US" w:eastAsia="zh-CN"/>
        </w:rPr>
        <w:t>校园</w:t>
      </w:r>
      <w:r>
        <w:rPr>
          <w:rFonts w:hint="eastAsia" w:asciiTheme="minorEastAsia" w:hAnsiTheme="minorEastAsia" w:eastAsiaTheme="minorEastAsia" w:cstheme="minorEastAsia"/>
          <w:sz w:val="21"/>
          <w:szCs w:val="21"/>
        </w:rPr>
        <w:t>中的杂乱物品或收拾垃圾，保证环境的清洁。经过此次活动后，幼儿主动整理的人数由</w:t>
      </w:r>
      <w:r>
        <w:rPr>
          <w:rFonts w:hint="eastAsia" w:asciiTheme="minorEastAsia" w:hAnsiTheme="minorEastAsia" w:eastAsiaTheme="minorEastAsia" w:cstheme="minorEastAsia"/>
          <w:sz w:val="21"/>
          <w:szCs w:val="21"/>
          <w:lang w:val="en-US" w:eastAsia="zh-CN"/>
        </w:rPr>
        <w:t>刚开始</w:t>
      </w:r>
      <w:r>
        <w:rPr>
          <w:rFonts w:hint="eastAsia" w:asciiTheme="minorEastAsia" w:hAnsiTheme="minorEastAsia" w:eastAsiaTheme="minorEastAsia" w:cstheme="minorEastAsia"/>
          <w:sz w:val="21"/>
          <w:szCs w:val="21"/>
        </w:rPr>
        <w:t>只有</w:t>
      </w:r>
      <w:r>
        <w:rPr>
          <w:rFonts w:hint="eastAsia" w:asciiTheme="minorEastAsia" w:hAnsiTheme="minorEastAsia" w:eastAsiaTheme="minorEastAsia" w:cstheme="minorEastAsia"/>
          <w:sz w:val="21"/>
          <w:szCs w:val="21"/>
          <w:lang w:val="en-US" w:eastAsia="zh-CN"/>
        </w:rPr>
        <w:t>三五</w:t>
      </w:r>
      <w:r>
        <w:rPr>
          <w:rFonts w:hint="eastAsia" w:asciiTheme="minorEastAsia" w:hAnsiTheme="minorEastAsia" w:eastAsiaTheme="minorEastAsia" w:cstheme="minorEastAsia"/>
          <w:sz w:val="21"/>
          <w:szCs w:val="21"/>
        </w:rPr>
        <w:t>个</w:t>
      </w:r>
      <w:r>
        <w:rPr>
          <w:rFonts w:hint="eastAsia" w:asciiTheme="minorEastAsia" w:hAnsiTheme="minorEastAsia" w:eastAsiaTheme="minorEastAsia" w:cstheme="minorEastAsia"/>
          <w:sz w:val="21"/>
          <w:szCs w:val="21"/>
          <w:lang w:eastAsia="zh-CN"/>
        </w:rPr>
        <w:t>幼儿</w:t>
      </w:r>
      <w:r>
        <w:rPr>
          <w:rFonts w:hint="eastAsia" w:asciiTheme="minorEastAsia" w:hAnsiTheme="minorEastAsia" w:eastAsiaTheme="minorEastAsia" w:cstheme="minorEastAsia"/>
          <w:sz w:val="21"/>
          <w:szCs w:val="21"/>
        </w:rPr>
        <w:t>能主动整理到，</w:t>
      </w:r>
      <w:r>
        <w:rPr>
          <w:rFonts w:hint="eastAsia" w:asciiTheme="minorEastAsia" w:hAnsiTheme="minorEastAsia" w:eastAsiaTheme="minorEastAsia" w:cstheme="minorEastAsia"/>
          <w:sz w:val="21"/>
          <w:szCs w:val="21"/>
          <w:lang w:val="en-US" w:eastAsia="zh-CN"/>
        </w:rPr>
        <w:t>到</w:t>
      </w:r>
      <w:r>
        <w:rPr>
          <w:rFonts w:hint="eastAsia" w:asciiTheme="minorEastAsia" w:hAnsiTheme="minorEastAsia" w:eastAsiaTheme="minorEastAsia" w:cstheme="minorEastAsia"/>
          <w:sz w:val="21"/>
          <w:szCs w:val="21"/>
        </w:rPr>
        <w:t>现在有78</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sz w:val="21"/>
          <w:szCs w:val="21"/>
          <w:lang w:eastAsia="zh-CN"/>
        </w:rPr>
        <w:t>幼儿</w:t>
      </w:r>
      <w:r>
        <w:rPr>
          <w:rFonts w:hint="eastAsia" w:asciiTheme="minorEastAsia" w:hAnsiTheme="minorEastAsia" w:eastAsiaTheme="minorEastAsia" w:cstheme="minorEastAsia"/>
          <w:sz w:val="21"/>
          <w:szCs w:val="21"/>
        </w:rPr>
        <w:t>都能主动参与整理班级环境。</w:t>
      </w:r>
      <w:r>
        <w:rPr>
          <w:rFonts w:hint="eastAsia" w:asciiTheme="minorEastAsia" w:hAnsiTheme="minorEastAsia" w:eastAsiaTheme="minorEastAsia" w:cstheme="minorEastAsia"/>
          <w:sz w:val="21"/>
          <w:szCs w:val="21"/>
          <w:lang w:val="en-US" w:eastAsia="zh-CN"/>
        </w:rPr>
        <w:t>在此活动过程中教师能够积极表扬主动为班级整理的幼儿，不断激励幼儿，致使更多的幼儿参与其中，让幼儿产生自信心和荣誉感，让全班都能参与整理活动中，增强班级荣誉感。</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2" w:firstLineChars="200"/>
        <w:jc w:val="both"/>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（三）加强环境支持，提供整理机会</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1.柜子上标记物的创设</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i w:val="0"/>
          <w:iCs w:val="0"/>
          <w:caps w:val="0"/>
          <w:color w:val="000000"/>
          <w:spacing w:val="0"/>
          <w:kern w:val="0"/>
          <w:sz w:val="21"/>
          <w:szCs w:val="21"/>
          <w:u w:val="none"/>
          <w:lang w:val="en-US" w:eastAsia="zh-CN" w:bidi="ar"/>
        </w:rPr>
      </w:pPr>
      <w:r>
        <w:rPr>
          <w:rFonts w:hint="eastAsia" w:asciiTheme="minorEastAsia" w:hAnsiTheme="minorEastAsia" w:eastAsiaTheme="minorEastAsia" w:cstheme="minorEastAsia"/>
          <w:sz w:val="21"/>
          <w:szCs w:val="21"/>
        </w:rPr>
        <w:t>在培养大班幼儿整理能力的过程中，</w:t>
      </w:r>
      <w:r>
        <w:rPr>
          <w:rFonts w:hint="eastAsia" w:asciiTheme="minorEastAsia" w:hAnsiTheme="minorEastAsia" w:eastAsiaTheme="minorEastAsia" w:cstheme="minorEastAsia"/>
          <w:sz w:val="21"/>
          <w:szCs w:val="21"/>
          <w:lang w:val="en-US" w:eastAsia="zh-CN"/>
        </w:rPr>
        <w:t>要</w:t>
      </w:r>
      <w:r>
        <w:rPr>
          <w:rFonts w:hint="eastAsia" w:asciiTheme="minorEastAsia" w:hAnsiTheme="minorEastAsia" w:eastAsiaTheme="minorEastAsia" w:cstheme="minorEastAsia"/>
          <w:sz w:val="21"/>
          <w:szCs w:val="21"/>
        </w:rPr>
        <w:t>秉持“以幼儿为中心”的教育理念，支持</w:t>
      </w:r>
      <w:r>
        <w:rPr>
          <w:rFonts w:hint="eastAsia" w:asciiTheme="minorEastAsia" w:hAnsiTheme="minorEastAsia" w:eastAsiaTheme="minorEastAsia" w:cstheme="minorEastAsia"/>
          <w:sz w:val="21"/>
          <w:szCs w:val="21"/>
          <w:lang w:val="en-US" w:eastAsia="zh-CN"/>
        </w:rPr>
        <w:t>幼儿</w:t>
      </w:r>
      <w:r>
        <w:rPr>
          <w:rFonts w:hint="eastAsia" w:asciiTheme="minorEastAsia" w:hAnsiTheme="minorEastAsia" w:eastAsiaTheme="minorEastAsia" w:cstheme="minorEastAsia"/>
          <w:sz w:val="21"/>
          <w:szCs w:val="21"/>
        </w:rPr>
        <w:t>与其环境积极互动，鼓励幼儿以简笔画、符号、数字</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图片</w:t>
      </w:r>
      <w:r>
        <w:rPr>
          <w:rFonts w:hint="eastAsia" w:asciiTheme="minorEastAsia" w:hAnsiTheme="minorEastAsia" w:eastAsiaTheme="minorEastAsia" w:cstheme="minorEastAsia"/>
          <w:sz w:val="21"/>
          <w:szCs w:val="21"/>
        </w:rPr>
        <w:t>等形式绘制了</w:t>
      </w:r>
      <w:r>
        <w:rPr>
          <w:rFonts w:hint="eastAsia" w:asciiTheme="minorEastAsia" w:hAnsiTheme="minorEastAsia" w:eastAsiaTheme="minorEastAsia" w:cstheme="minorEastAsia"/>
          <w:sz w:val="21"/>
          <w:szCs w:val="21"/>
          <w:lang w:val="en-US" w:eastAsia="zh-CN"/>
        </w:rPr>
        <w:t>标记</w:t>
      </w:r>
      <w:r>
        <w:rPr>
          <w:rFonts w:hint="eastAsia" w:asciiTheme="minorEastAsia" w:hAnsiTheme="minorEastAsia" w:eastAsiaTheme="minorEastAsia" w:cstheme="minorEastAsia"/>
          <w:sz w:val="21"/>
          <w:szCs w:val="21"/>
        </w:rPr>
        <w:t>，张贴在班级各个区域的</w:t>
      </w:r>
      <w:r>
        <w:rPr>
          <w:rFonts w:hint="eastAsia" w:asciiTheme="minorEastAsia" w:hAnsiTheme="minorEastAsia" w:eastAsiaTheme="minorEastAsia" w:cstheme="minorEastAsia"/>
          <w:sz w:val="21"/>
          <w:szCs w:val="21"/>
          <w:lang w:val="en-US" w:eastAsia="zh-CN"/>
        </w:rPr>
        <w:t>柜子和框子</w:t>
      </w:r>
      <w:r>
        <w:rPr>
          <w:rFonts w:hint="eastAsia" w:asciiTheme="minorEastAsia" w:hAnsiTheme="minorEastAsia" w:eastAsiaTheme="minorEastAsia" w:cstheme="minorEastAsia"/>
          <w:sz w:val="21"/>
          <w:szCs w:val="21"/>
        </w:rPr>
        <w:t>上，</w:t>
      </w:r>
      <w:r>
        <w:rPr>
          <w:rFonts w:hint="eastAsia" w:asciiTheme="minorEastAsia" w:hAnsiTheme="minorEastAsia" w:eastAsiaTheme="minorEastAsia" w:cstheme="minorEastAsia"/>
          <w:sz w:val="21"/>
          <w:szCs w:val="21"/>
          <w:lang w:val="en-US" w:eastAsia="zh-CN"/>
        </w:rPr>
        <w:t>一式两份，</w:t>
      </w:r>
      <w:r>
        <w:rPr>
          <w:rFonts w:hint="eastAsia" w:asciiTheme="minorEastAsia" w:hAnsiTheme="minorEastAsia" w:eastAsiaTheme="minorEastAsia" w:cstheme="minorEastAsia"/>
          <w:sz w:val="21"/>
          <w:szCs w:val="21"/>
        </w:rPr>
        <w:t>以提醒幼儿在游戏后及时整理</w:t>
      </w:r>
      <w:r>
        <w:rPr>
          <w:rFonts w:hint="eastAsia" w:asciiTheme="minorEastAsia" w:hAnsiTheme="minorEastAsia" w:eastAsiaTheme="minorEastAsia" w:cstheme="minorEastAsia"/>
          <w:sz w:val="21"/>
          <w:szCs w:val="21"/>
          <w:lang w:val="en-US" w:eastAsia="zh-CN"/>
        </w:rPr>
        <w:t>到位</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iCs w:val="0"/>
          <w:caps w:val="0"/>
          <w:color w:val="000000"/>
          <w:spacing w:val="0"/>
          <w:kern w:val="0"/>
          <w:sz w:val="21"/>
          <w:szCs w:val="21"/>
          <w:u w:val="none"/>
          <w:lang w:val="en-US" w:eastAsia="zh-CN" w:bidi="ar"/>
        </w:rPr>
        <w:t>如：在阅读区要激发幼儿对文字感兴趣，我们运用简单的汉字、甲骨文、篆文制作柜子标记；在益智区要知道数的运算，会进行数的分解与组合，我们运用水果分解游戏来制作标记；要知道位置与方向，运用方位词来制作标记。不仅锻炼幼儿的整理能力也能提升幼儿各领域的核心发展。</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2.物品的订制小家</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default" w:asciiTheme="minorEastAsia" w:hAnsiTheme="minorEastAsia" w:eastAsiaTheme="minorEastAsia" w:cstheme="minorEastAsia"/>
          <w:i w:val="0"/>
          <w:iCs w:val="0"/>
          <w:caps w:val="0"/>
          <w:color w:val="000000"/>
          <w:spacing w:val="0"/>
          <w:kern w:val="0"/>
          <w:sz w:val="21"/>
          <w:szCs w:val="21"/>
          <w:u w:val="none"/>
          <w:lang w:val="en-US" w:eastAsia="zh-CN" w:bidi="ar"/>
        </w:rPr>
      </w:pPr>
      <w:r>
        <w:rPr>
          <w:rFonts w:hint="eastAsia" w:asciiTheme="minorEastAsia" w:hAnsiTheme="minorEastAsia" w:eastAsiaTheme="minorEastAsia" w:cstheme="minorEastAsia"/>
          <w:color w:val="auto"/>
          <w:kern w:val="0"/>
          <w:sz w:val="21"/>
          <w:szCs w:val="21"/>
          <w:lang w:val="en-US" w:eastAsia="zh-CN" w:bidi="ar"/>
        </w:rPr>
        <w:t>利用环境中的标志物或小贴士来提醒幼儿，促进幼儿收纳整理能力的发展。</w:t>
      </w:r>
      <w:r>
        <w:rPr>
          <w:rStyle w:val="13"/>
          <w:rFonts w:hint="eastAsia" w:asciiTheme="minorEastAsia" w:hAnsiTheme="minorEastAsia" w:eastAsiaTheme="minorEastAsia" w:cstheme="minorEastAsia"/>
          <w:color w:val="auto"/>
          <w:kern w:val="0"/>
          <w:sz w:val="21"/>
          <w:szCs w:val="21"/>
          <w:lang w:val="en-US" w:eastAsia="zh-CN" w:bidi="ar"/>
        </w:rPr>
        <w:t>[</w:t>
      </w:r>
      <w:r>
        <w:rPr>
          <w:rStyle w:val="13"/>
          <w:rFonts w:hint="eastAsia" w:asciiTheme="minorEastAsia" w:hAnsiTheme="minorEastAsia" w:eastAsiaTheme="minorEastAsia" w:cstheme="minorEastAsia"/>
          <w:color w:val="auto"/>
          <w:kern w:val="0"/>
          <w:sz w:val="21"/>
          <w:szCs w:val="21"/>
          <w:lang w:val="en-US" w:eastAsia="zh-CN" w:bidi="ar"/>
        </w:rPr>
        <w:footnoteReference w:id="2"/>
      </w:r>
      <w:r>
        <w:rPr>
          <w:rStyle w:val="13"/>
          <w:rFonts w:hint="eastAsia" w:asciiTheme="minorEastAsia" w:hAnsiTheme="minorEastAsia" w:eastAsiaTheme="minorEastAsia" w:cstheme="minorEastAsia"/>
          <w:color w:val="auto"/>
          <w:kern w:val="0"/>
          <w:sz w:val="21"/>
          <w:szCs w:val="21"/>
          <w:lang w:val="en-US" w:eastAsia="zh-CN" w:bidi="ar"/>
        </w:rPr>
        <w:t>]</w:t>
      </w:r>
      <w:r>
        <w:rPr>
          <w:rFonts w:hint="eastAsia" w:asciiTheme="minorEastAsia" w:hAnsiTheme="minorEastAsia" w:eastAsiaTheme="minorEastAsia" w:cstheme="minorEastAsia"/>
          <w:color w:val="auto"/>
          <w:kern w:val="0"/>
          <w:sz w:val="21"/>
          <w:szCs w:val="21"/>
          <w:lang w:val="en-US" w:eastAsia="zh-CN" w:bidi="ar"/>
        </w:rPr>
        <w:t>为每个幼儿提供专属的抽屉、魔尺袋、汗背巾架、跳绳驿站等并贴上幼儿的名字标记；如：</w:t>
      </w:r>
      <w:r>
        <w:rPr>
          <w:rFonts w:hint="eastAsia" w:asciiTheme="minorEastAsia" w:hAnsiTheme="minorEastAsia" w:eastAsiaTheme="minorEastAsia" w:cstheme="minorEastAsia"/>
          <w:sz w:val="21"/>
          <w:szCs w:val="21"/>
        </w:rPr>
        <w:t>跳绳是大班</w:t>
      </w:r>
      <w:r>
        <w:rPr>
          <w:rFonts w:hint="eastAsia" w:asciiTheme="minorEastAsia" w:hAnsiTheme="minorEastAsia" w:eastAsiaTheme="minorEastAsia" w:cstheme="minorEastAsia"/>
          <w:sz w:val="21"/>
          <w:szCs w:val="21"/>
          <w:lang w:eastAsia="zh-CN"/>
        </w:rPr>
        <w:t>幼儿</w:t>
      </w:r>
      <w:r>
        <w:rPr>
          <w:rFonts w:hint="eastAsia" w:asciiTheme="minorEastAsia" w:hAnsiTheme="minorEastAsia" w:eastAsiaTheme="minorEastAsia" w:cstheme="minorEastAsia"/>
          <w:sz w:val="21"/>
          <w:szCs w:val="21"/>
        </w:rPr>
        <w:t>经常使用的运动器械，以往</w:t>
      </w:r>
      <w:r>
        <w:rPr>
          <w:rFonts w:hint="eastAsia" w:asciiTheme="minorEastAsia" w:hAnsiTheme="minorEastAsia" w:cstheme="minorEastAsia"/>
          <w:sz w:val="21"/>
          <w:szCs w:val="21"/>
          <w:lang w:eastAsia="zh-CN"/>
        </w:rPr>
        <w:t>幼儿</w:t>
      </w:r>
      <w:r>
        <w:rPr>
          <w:rFonts w:hint="eastAsia" w:asciiTheme="minorEastAsia" w:hAnsiTheme="minorEastAsia" w:eastAsiaTheme="minorEastAsia" w:cstheme="minorEastAsia"/>
          <w:sz w:val="21"/>
          <w:szCs w:val="21"/>
        </w:rPr>
        <w:t>会把跳绳统一摆放在大塑料筐里,这种收纳方式不太方便</w:t>
      </w:r>
      <w:r>
        <w:rPr>
          <w:rFonts w:hint="eastAsia" w:asciiTheme="minorEastAsia" w:hAnsiTheme="minorEastAsia" w:eastAsiaTheme="minorEastAsia" w:cstheme="minorEastAsia"/>
          <w:sz w:val="21"/>
          <w:szCs w:val="21"/>
          <w:lang w:eastAsia="zh-CN"/>
        </w:rPr>
        <w:t>幼儿</w:t>
      </w:r>
      <w:r>
        <w:rPr>
          <w:rFonts w:hint="eastAsia" w:asciiTheme="minorEastAsia" w:hAnsiTheme="minorEastAsia" w:eastAsiaTheme="minorEastAsia" w:cstheme="minorEastAsia"/>
          <w:sz w:val="21"/>
          <w:szCs w:val="21"/>
        </w:rPr>
        <w:t>拿取，绳子也总会缠绕在一起，当</w:t>
      </w:r>
      <w:r>
        <w:rPr>
          <w:rFonts w:hint="eastAsia" w:asciiTheme="minorEastAsia" w:hAnsiTheme="minorEastAsia" w:cstheme="minorEastAsia"/>
          <w:sz w:val="21"/>
          <w:szCs w:val="21"/>
          <w:lang w:eastAsia="zh-CN"/>
        </w:rPr>
        <w:t>幼儿</w:t>
      </w:r>
      <w:r>
        <w:rPr>
          <w:rFonts w:hint="eastAsia" w:asciiTheme="minorEastAsia" w:hAnsiTheme="minorEastAsia" w:eastAsiaTheme="minorEastAsia" w:cstheme="minorEastAsia"/>
          <w:sz w:val="21"/>
          <w:szCs w:val="21"/>
        </w:rPr>
        <w:t>发现问题时,他们主动迁移之前的前期经验，借鉴给玩具做数字标记的方法，</w:t>
      </w:r>
      <w:r>
        <w:rPr>
          <w:rFonts w:hint="eastAsia" w:asciiTheme="minorEastAsia" w:hAnsiTheme="minorEastAsia" w:eastAsiaTheme="minorEastAsia" w:cstheme="minorEastAsia"/>
          <w:i w:val="0"/>
          <w:iCs w:val="0"/>
          <w:caps w:val="0"/>
          <w:color w:val="000000"/>
          <w:spacing w:val="0"/>
          <w:kern w:val="0"/>
          <w:sz w:val="21"/>
          <w:szCs w:val="21"/>
          <w:u w:val="none"/>
          <w:lang w:val="en-US" w:eastAsia="zh-CN" w:bidi="ar"/>
        </w:rPr>
        <w:t>创设了跳绳驿站，</w:t>
      </w:r>
      <w:r>
        <w:rPr>
          <w:rFonts w:hint="eastAsia" w:asciiTheme="minorEastAsia" w:hAnsiTheme="minorEastAsia" w:cstheme="minorEastAsia"/>
          <w:i w:val="0"/>
          <w:iCs w:val="0"/>
          <w:caps w:val="0"/>
          <w:color w:val="000000"/>
          <w:spacing w:val="0"/>
          <w:kern w:val="0"/>
          <w:sz w:val="21"/>
          <w:szCs w:val="21"/>
          <w:u w:val="none"/>
          <w:lang w:val="en-US" w:eastAsia="zh-CN" w:bidi="ar"/>
        </w:rPr>
        <w:t>在纸筒写上学号，并</w:t>
      </w:r>
      <w:r>
        <w:rPr>
          <w:rFonts w:hint="eastAsia" w:asciiTheme="minorEastAsia" w:hAnsiTheme="minorEastAsia" w:eastAsiaTheme="minorEastAsia" w:cstheme="minorEastAsia"/>
          <w:i w:val="0"/>
          <w:iCs w:val="0"/>
          <w:caps w:val="0"/>
          <w:color w:val="000000"/>
          <w:spacing w:val="0"/>
          <w:kern w:val="0"/>
          <w:sz w:val="21"/>
          <w:szCs w:val="21"/>
          <w:u w:val="none"/>
          <w:lang w:val="en-US" w:eastAsia="zh-CN" w:bidi="ar"/>
        </w:rPr>
        <w:t>一个一个纸筒堆叠</w:t>
      </w:r>
      <w:r>
        <w:rPr>
          <w:rFonts w:hint="eastAsia" w:asciiTheme="minorEastAsia" w:hAnsiTheme="minorEastAsia" w:cstheme="minorEastAsia"/>
          <w:i w:val="0"/>
          <w:iCs w:val="0"/>
          <w:caps w:val="0"/>
          <w:color w:val="000000"/>
          <w:spacing w:val="0"/>
          <w:kern w:val="0"/>
          <w:sz w:val="21"/>
          <w:szCs w:val="21"/>
          <w:u w:val="none"/>
          <w:lang w:val="en-US" w:eastAsia="zh-CN" w:bidi="ar"/>
        </w:rPr>
        <w:t>，</w:t>
      </w:r>
      <w:r>
        <w:rPr>
          <w:rFonts w:hint="eastAsia" w:asciiTheme="minorEastAsia" w:hAnsiTheme="minorEastAsia" w:eastAsiaTheme="minorEastAsia" w:cstheme="minorEastAsia"/>
          <w:i w:val="0"/>
          <w:iCs w:val="0"/>
          <w:caps w:val="0"/>
          <w:color w:val="000000"/>
          <w:spacing w:val="0"/>
          <w:kern w:val="0"/>
          <w:sz w:val="21"/>
          <w:szCs w:val="21"/>
          <w:u w:val="none"/>
          <w:lang w:val="en-US" w:eastAsia="zh-CN" w:bidi="ar"/>
        </w:rPr>
        <w:t>幼儿根据自己的学号将跳绳塞入纸筒中。</w:t>
      </w:r>
      <w:r>
        <w:rPr>
          <w:rFonts w:hint="eastAsia" w:asciiTheme="minorEastAsia" w:hAnsiTheme="minorEastAsia" w:cstheme="minorEastAsia"/>
          <w:i w:val="0"/>
          <w:iCs w:val="0"/>
          <w:caps w:val="0"/>
          <w:color w:val="000000"/>
          <w:spacing w:val="0"/>
          <w:kern w:val="0"/>
          <w:sz w:val="21"/>
          <w:szCs w:val="21"/>
          <w:u w:val="none"/>
          <w:lang w:val="en-US" w:eastAsia="zh-CN" w:bidi="ar"/>
        </w:rPr>
        <w:t>从中孩子们也发现需要找对物品适合的收纳容器</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22" w:firstLineChars="200"/>
        <w:jc w:val="both"/>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（四）注重游戏渗透，培养整理习惯</w:t>
      </w: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在我们与幼儿观看整理师工作视频后，幼儿直观了解了整理师的工作，感受整理师工作的井然有序。知道整理师的劳动与人们生活的关系，感受整理带来的秩序和条理性。</w:t>
      </w:r>
      <w:r>
        <w:rPr>
          <w:rFonts w:hint="eastAsia" w:asciiTheme="minorEastAsia" w:hAnsiTheme="minorEastAsia" w:cstheme="minorEastAsia"/>
          <w:sz w:val="21"/>
          <w:szCs w:val="21"/>
          <w:lang w:val="en-US" w:eastAsia="zh-CN"/>
        </w:rPr>
        <w:t>幼儿</w:t>
      </w:r>
      <w:r>
        <w:rPr>
          <w:rFonts w:hint="eastAsia" w:asciiTheme="minorEastAsia" w:hAnsiTheme="minorEastAsia" w:eastAsiaTheme="minorEastAsia" w:cstheme="minorEastAsia"/>
          <w:sz w:val="21"/>
          <w:szCs w:val="21"/>
          <w:lang w:val="en-US" w:eastAsia="zh-CN"/>
        </w:rPr>
        <w:t>对整理师的职业产生尊重和向往，也想成为小小整理师，激发幼儿参与衣物整理活动的兴趣，让自己的行李箱收纳整齐。</w:t>
      </w:r>
    </w:p>
    <w:p>
      <w:pPr>
        <w:keepNext w:val="0"/>
        <w:keepLines w:val="0"/>
        <w:pageBreakBefore w:val="0"/>
        <w:kinsoku/>
        <w:wordWrap/>
        <w:overflowPunct/>
        <w:topLinePunct w:val="0"/>
        <w:autoSpaceDE/>
        <w:autoSpaceDN/>
        <w:bidi w:val="0"/>
        <w:adjustRightInd/>
        <w:snapToGrid/>
        <w:spacing w:line="400" w:lineRule="exact"/>
        <w:ind w:left="0" w:leftChars="0"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1.小小衣物整理师</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rPr>
        <w:t>如何让自主整理变得更好玩，</w:t>
      </w:r>
      <w:r>
        <w:rPr>
          <w:rFonts w:hint="eastAsia" w:asciiTheme="minorEastAsia" w:hAnsiTheme="minorEastAsia" w:cstheme="minorEastAsia"/>
          <w:sz w:val="21"/>
          <w:szCs w:val="21"/>
          <w:lang w:eastAsia="zh-CN"/>
        </w:rPr>
        <w:t>幼儿</w:t>
      </w:r>
      <w:r>
        <w:rPr>
          <w:rFonts w:hint="eastAsia" w:asciiTheme="minorEastAsia" w:hAnsiTheme="minorEastAsia" w:eastAsiaTheme="minorEastAsia" w:cstheme="minorEastAsia"/>
          <w:sz w:val="21"/>
          <w:szCs w:val="21"/>
        </w:rPr>
        <w:t>更加乐意参与呢?教师顺应</w:t>
      </w:r>
      <w:r>
        <w:rPr>
          <w:rFonts w:hint="eastAsia" w:asciiTheme="minorEastAsia" w:hAnsiTheme="minorEastAsia" w:eastAsiaTheme="minorEastAsia" w:cstheme="minorEastAsia"/>
          <w:sz w:val="21"/>
          <w:szCs w:val="21"/>
          <w:lang w:eastAsia="zh-CN"/>
        </w:rPr>
        <w:t>幼儿</w:t>
      </w:r>
      <w:r>
        <w:rPr>
          <w:rFonts w:hint="eastAsia" w:asciiTheme="minorEastAsia" w:hAnsiTheme="minorEastAsia" w:eastAsiaTheme="minorEastAsia" w:cstheme="minorEastAsia"/>
          <w:sz w:val="21"/>
          <w:szCs w:val="21"/>
        </w:rPr>
        <w:t>的兴趣创设了</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我要去旅行</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的游戏情境</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马上快要放寒假，出去旅行</w:t>
      </w:r>
      <w:r>
        <w:rPr>
          <w:rFonts w:hint="eastAsia" w:asciiTheme="minorEastAsia" w:hAnsiTheme="minorEastAsia" w:cstheme="minorEastAsia"/>
          <w:sz w:val="21"/>
          <w:szCs w:val="21"/>
          <w:lang w:val="en-US" w:eastAsia="zh-CN"/>
        </w:rPr>
        <w:t>该</w:t>
      </w:r>
      <w:r>
        <w:rPr>
          <w:rFonts w:hint="eastAsia" w:asciiTheme="minorEastAsia" w:hAnsiTheme="minorEastAsia" w:eastAsiaTheme="minorEastAsia" w:cstheme="minorEastAsia"/>
          <w:sz w:val="21"/>
          <w:szCs w:val="21"/>
          <w:lang w:val="en-US" w:eastAsia="zh-CN"/>
        </w:rPr>
        <w:t>如何收拾行李箱？</w:t>
      </w:r>
      <w:r>
        <w:rPr>
          <w:rFonts w:hint="eastAsia" w:asciiTheme="minorEastAsia" w:hAnsiTheme="minorEastAsia" w:eastAsiaTheme="minorEastAsia" w:cstheme="minorEastAsia"/>
          <w:color w:val="auto"/>
          <w:sz w:val="21"/>
          <w:szCs w:val="21"/>
          <w:lang w:val="en-US" w:eastAsia="zh-CN"/>
        </w:rPr>
        <w:t>如何让行李箱空间合理化？</w:t>
      </w: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活动一：衣物收纳盒</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幼儿通过以往生活经验的回顾和共同分析，理清收拾整理衣物的步骤和方法。要先分类——折叠——整齐。先把所有的衣物分分类，分好后放到收纳篮中，根据衣物的大小放到与之匹配的收纳篮中，分好后还要在收纳篮上做好标签。</w:t>
      </w:r>
      <w:r>
        <w:rPr>
          <w:rFonts w:hint="eastAsia" w:asciiTheme="minorEastAsia" w:hAnsiTheme="minorEastAsia" w:cstheme="minorEastAsia"/>
          <w:sz w:val="21"/>
          <w:szCs w:val="21"/>
          <w:lang w:val="en-US" w:eastAsia="zh-CN"/>
        </w:rPr>
        <w:t>在这个过程中幼儿还发现用</w:t>
      </w:r>
      <w:r>
        <w:rPr>
          <w:rFonts w:hint="eastAsia" w:asciiTheme="minorEastAsia" w:hAnsiTheme="minorEastAsia" w:eastAsiaTheme="minorEastAsia" w:cstheme="minorEastAsia"/>
          <w:sz w:val="21"/>
          <w:szCs w:val="21"/>
          <w:lang w:val="en-US" w:eastAsia="zh-CN"/>
        </w:rPr>
        <w:t>口袋折叠法</w:t>
      </w:r>
      <w:r>
        <w:rPr>
          <w:rFonts w:hint="eastAsia" w:asciiTheme="minorEastAsia" w:hAnsiTheme="minorEastAsia" w:cstheme="minorEastAsia"/>
          <w:sz w:val="21"/>
          <w:szCs w:val="21"/>
          <w:lang w:val="en-US" w:eastAsia="zh-CN"/>
        </w:rPr>
        <w:t>的方法能</w:t>
      </w:r>
      <w:r>
        <w:rPr>
          <w:rFonts w:hint="eastAsia" w:asciiTheme="minorEastAsia" w:hAnsiTheme="minorEastAsia" w:eastAsiaTheme="minorEastAsia" w:cstheme="minorEastAsia"/>
          <w:sz w:val="21"/>
          <w:szCs w:val="21"/>
          <w:lang w:val="en-US" w:eastAsia="zh-CN"/>
        </w:rPr>
        <w:t>让衣服变得小巧、整齐还不散，让行李空间更加合理化。</w:t>
      </w: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活动</w:t>
      </w:r>
      <w:r>
        <w:rPr>
          <w:rFonts w:hint="eastAsia" w:asciiTheme="minorEastAsia" w:hAnsiTheme="minorEastAsia" w:cstheme="minorEastAsia"/>
          <w:sz w:val="21"/>
          <w:szCs w:val="21"/>
          <w:lang w:val="en-US" w:eastAsia="zh-CN"/>
        </w:rPr>
        <w:t>二</w:t>
      </w:r>
      <w:r>
        <w:rPr>
          <w:rFonts w:hint="eastAsia" w:asciiTheme="minorEastAsia" w:hAnsiTheme="minorEastAsia" w:eastAsiaTheme="minorEastAsia" w:cstheme="minorEastAsia"/>
          <w:sz w:val="21"/>
          <w:szCs w:val="21"/>
          <w:lang w:val="en-US" w:eastAsia="zh-CN"/>
        </w:rPr>
        <w:t>：行李收纳大比拼</w:t>
      </w:r>
    </w:p>
    <w:p>
      <w:pPr>
        <w:keepNext w:val="0"/>
        <w:keepLines w:val="0"/>
        <w:pageBreakBefore w:val="0"/>
        <w:kinsoku/>
        <w:wordWrap/>
        <w:overflowPunct/>
        <w:topLinePunct w:val="0"/>
        <w:autoSpaceDE/>
        <w:autoSpaceDN/>
        <w:bidi w:val="0"/>
        <w:adjustRightInd/>
        <w:snapToGrid/>
        <w:spacing w:line="400" w:lineRule="exact"/>
        <w:ind w:left="0" w:leftChars="0"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随着幼儿</w:t>
      </w:r>
      <w:r>
        <w:rPr>
          <w:rFonts w:hint="eastAsia" w:asciiTheme="minorEastAsia" w:hAnsiTheme="minorEastAsia" w:eastAsiaTheme="minorEastAsia" w:cstheme="minorEastAsia"/>
          <w:sz w:val="21"/>
          <w:szCs w:val="21"/>
          <w:lang w:val="en-US" w:eastAsia="zh-CN"/>
        </w:rPr>
        <w:t>的收纳越来越熟练，开展了</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行李收纳大比拼</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在比</w:t>
      </w:r>
      <w:r>
        <w:rPr>
          <w:rFonts w:hint="eastAsia" w:asciiTheme="minorEastAsia" w:hAnsiTheme="minorEastAsia" w:eastAsiaTheme="minorEastAsia" w:cstheme="minorEastAsia"/>
          <w:sz w:val="21"/>
          <w:szCs w:val="21"/>
          <w:lang w:val="en-US" w:eastAsia="zh-CN"/>
        </w:rPr>
        <w:t>赛</w:t>
      </w:r>
      <w:r>
        <w:rPr>
          <w:rFonts w:hint="eastAsia" w:asciiTheme="minorEastAsia" w:hAnsiTheme="minorEastAsia" w:cstheme="minorEastAsia"/>
          <w:sz w:val="21"/>
          <w:szCs w:val="21"/>
          <w:lang w:val="en-US" w:eastAsia="zh-CN"/>
        </w:rPr>
        <w:t>中</w:t>
      </w:r>
      <w:r>
        <w:rPr>
          <w:rFonts w:hint="eastAsia" w:asciiTheme="minorEastAsia" w:hAnsiTheme="minorEastAsia" w:eastAsiaTheme="minorEastAsia" w:cstheme="minorEastAsia"/>
          <w:sz w:val="21"/>
          <w:szCs w:val="21"/>
          <w:lang w:eastAsia="zh-CN"/>
        </w:rPr>
        <w:t>幼儿巩固</w:t>
      </w:r>
      <w:r>
        <w:rPr>
          <w:rFonts w:hint="eastAsia" w:asciiTheme="minorEastAsia" w:hAnsiTheme="minorEastAsia" w:eastAsiaTheme="minorEastAsia" w:cstheme="minorEastAsia"/>
          <w:sz w:val="21"/>
          <w:szCs w:val="21"/>
          <w:lang w:val="en-US" w:eastAsia="zh-CN"/>
        </w:rPr>
        <w:t>了衣服的分类叠放、规划整理等</w:t>
      </w:r>
      <w:r>
        <w:rPr>
          <w:rFonts w:hint="eastAsia" w:asciiTheme="minorEastAsia" w:hAnsiTheme="minorEastAsia" w:eastAsiaTheme="minorEastAsia" w:cstheme="minorEastAsia"/>
          <w:sz w:val="21"/>
          <w:szCs w:val="21"/>
          <w:lang w:eastAsia="zh-CN"/>
        </w:rPr>
        <w:t>技能，同时将活动推向高潮，让幼儿感受劳动的喜悦，体会整理的秩序和美好。同时，幼儿懂得生活中处处要整洁、有秩序，延伸“整理师”的真正意义。</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2" w:firstLineChars="200"/>
        <w:jc w:val="both"/>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2.游戏中体验游戏带来的便利</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在阅读区《汉字的演变》游戏中，让幼儿根据图片出示相对应的文字。我们将甲骨文、篆书和楷体分类制作了三块展板便于幼儿收纳。有一次区域游戏观摩中，其他班老师来到大2班，</w:t>
      </w:r>
      <w:r>
        <w:rPr>
          <w:rFonts w:hint="eastAsia" w:asciiTheme="minorEastAsia" w:hAnsiTheme="minorEastAsia" w:cstheme="minorEastAsia"/>
          <w:sz w:val="21"/>
          <w:szCs w:val="21"/>
          <w:lang w:val="en-US" w:eastAsia="zh-CN"/>
        </w:rPr>
        <w:t>幼儿</w:t>
      </w:r>
      <w:r>
        <w:rPr>
          <w:rFonts w:hint="eastAsia" w:asciiTheme="minorEastAsia" w:hAnsiTheme="minorEastAsia" w:eastAsiaTheme="minorEastAsia" w:cstheme="minorEastAsia"/>
          <w:sz w:val="21"/>
          <w:szCs w:val="21"/>
          <w:lang w:val="en-US" w:eastAsia="zh-CN"/>
        </w:rPr>
        <w:t>正在玩汉字游戏。老师在地上捡到一张甲骨文字体卡片放置到了楷体卡片底板上。该幼儿一边快速地调整重新摆放到正确的位置，一边说：“我们的卡片是分类整理的，这样才能快速找到我需要的卡片”。从这小小的举动中，我们看到了该幼儿潜意识里已经将整理收纳浸润于心。同样在益智区《数字排序》1-100数字量很大，我们每一阶段在数字背面张贴不同颜色的圆点（1-10紫色......），让幼儿在游戏中学会整理，也能让幼儿快速地排列数字。</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22" w:firstLineChars="200"/>
        <w:jc w:val="both"/>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（五）用整理观察员，强化整理意识</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sz w:val="21"/>
          <w:szCs w:val="21"/>
          <w:lang w:val="en-US" w:eastAsia="zh-CN"/>
        </w:rPr>
        <w:t>成立小小整理观察员不仅仅是起到一个观察提醒的作用，也能从</w:t>
      </w:r>
      <w:r>
        <w:rPr>
          <w:rFonts w:hint="eastAsia" w:asciiTheme="minorEastAsia" w:hAnsiTheme="minorEastAsia" w:cstheme="minorEastAsia"/>
          <w:sz w:val="21"/>
          <w:szCs w:val="21"/>
          <w:lang w:val="en-US" w:eastAsia="zh-CN"/>
        </w:rPr>
        <w:t>幼儿</w:t>
      </w:r>
      <w:r>
        <w:rPr>
          <w:rFonts w:hint="eastAsia" w:asciiTheme="minorEastAsia" w:hAnsiTheme="minorEastAsia" w:eastAsiaTheme="minorEastAsia" w:cstheme="minorEastAsia"/>
          <w:sz w:val="21"/>
          <w:szCs w:val="21"/>
          <w:lang w:val="en-US" w:eastAsia="zh-CN"/>
        </w:rPr>
        <w:t>观察到的各种现象中提取出一些亮点和不足的地方，</w:t>
      </w:r>
      <w:r>
        <w:rPr>
          <w:rFonts w:hint="eastAsia" w:asciiTheme="minorEastAsia" w:hAnsiTheme="minorEastAsia" w:cstheme="minorEastAsia"/>
          <w:sz w:val="21"/>
          <w:szCs w:val="21"/>
          <w:lang w:val="en-US" w:eastAsia="zh-CN"/>
        </w:rPr>
        <w:t>幼儿</w:t>
      </w:r>
      <w:r>
        <w:rPr>
          <w:rFonts w:hint="eastAsia" w:asciiTheme="minorEastAsia" w:hAnsiTheme="minorEastAsia" w:eastAsiaTheme="minorEastAsia" w:cstheme="minorEastAsia"/>
          <w:sz w:val="21"/>
          <w:szCs w:val="21"/>
          <w:lang w:val="en-US" w:eastAsia="zh-CN"/>
        </w:rPr>
        <w:t>通过对现象的分析共同商讨区制定一些对应的措施，从而解决问题，让好的整理行为能够持续下去。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jc w:val="left"/>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1</w:t>
      </w:r>
      <w:r>
        <w:rPr>
          <w:rFonts w:hint="eastAsia" w:asciiTheme="minorEastAsia" w:hAnsiTheme="minorEastAsia" w:eastAsiaTheme="minorEastAsia" w:cstheme="minorEastAsia"/>
          <w:b/>
          <w:bCs/>
          <w:sz w:val="21"/>
          <w:szCs w:val="21"/>
          <w:lang w:val="en-US" w:eastAsia="zh-CN"/>
        </w:rPr>
        <w:t>.小小整理观察员的职责</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小观察员的职责分为两块：第一是观察并记录自己的发现，这个过程包含在一日生活中的自由时间。主要是在区域游戏期间、区域游戏后以及午餐后这三个环节。区域游戏中，区域管理员会根据自身情况，有时间的情况下，可以稍加关注自己所管理的区域的小朋友在使用材料中的行为，是否有破坏玩具、使用合理的使用玩具等。区域游戏结束后，</w:t>
      </w:r>
      <w:r>
        <w:rPr>
          <w:rFonts w:hint="eastAsia" w:asciiTheme="minorEastAsia" w:hAnsiTheme="minorEastAsia" w:cstheme="minorEastAsia"/>
          <w:sz w:val="21"/>
          <w:szCs w:val="21"/>
          <w:lang w:val="en-US" w:eastAsia="zh-CN"/>
        </w:rPr>
        <w:t>观察</w:t>
      </w:r>
      <w:r>
        <w:rPr>
          <w:rFonts w:hint="eastAsia" w:asciiTheme="minorEastAsia" w:hAnsiTheme="minorEastAsia" w:eastAsiaTheme="minorEastAsia" w:cstheme="minorEastAsia"/>
          <w:sz w:val="21"/>
          <w:szCs w:val="21"/>
          <w:lang w:val="en-US" w:eastAsia="zh-CN"/>
        </w:rPr>
        <w:t>员收拾好自己的区域后可以关注自己管理的区域是否材料收拾到位。午餐后，是所有</w:t>
      </w:r>
      <w:r>
        <w:rPr>
          <w:rFonts w:hint="eastAsia" w:asciiTheme="minorEastAsia" w:hAnsiTheme="minorEastAsia" w:cstheme="minorEastAsia"/>
          <w:sz w:val="21"/>
          <w:szCs w:val="21"/>
          <w:lang w:val="en-US" w:eastAsia="zh-CN"/>
        </w:rPr>
        <w:t>观察</w:t>
      </w:r>
      <w:r>
        <w:rPr>
          <w:rFonts w:hint="eastAsia" w:asciiTheme="minorEastAsia" w:hAnsiTheme="minorEastAsia" w:eastAsiaTheme="minorEastAsia" w:cstheme="minorEastAsia"/>
          <w:sz w:val="21"/>
          <w:szCs w:val="21"/>
          <w:lang w:val="en-US" w:eastAsia="zh-CN"/>
        </w:rPr>
        <w:t>员统一记录的时刻，他们将上午观察到的行为进行记录，并提醒他所在区域整理不当的同伴进行再次整理，必要时进行辅助整理。第二是对所有的问题进行分析和策略的制定为后续更好的整理提供支持。每周五下午都有整理课程，老师协同</w:t>
      </w:r>
      <w:r>
        <w:rPr>
          <w:rFonts w:hint="eastAsia" w:asciiTheme="minorEastAsia" w:hAnsiTheme="minorEastAsia" w:cstheme="minorEastAsia"/>
          <w:sz w:val="21"/>
          <w:szCs w:val="21"/>
          <w:lang w:val="en-US" w:eastAsia="zh-CN"/>
        </w:rPr>
        <w:t>观察</w:t>
      </w:r>
      <w:r>
        <w:rPr>
          <w:rFonts w:hint="eastAsia" w:asciiTheme="minorEastAsia" w:hAnsiTheme="minorEastAsia" w:eastAsiaTheme="minorEastAsia" w:cstheme="minorEastAsia"/>
          <w:sz w:val="21"/>
          <w:szCs w:val="21"/>
          <w:lang w:val="en-US" w:eastAsia="zh-CN"/>
        </w:rPr>
        <w:t>员与全班幼儿开一个短会，</w:t>
      </w:r>
      <w:r>
        <w:rPr>
          <w:rFonts w:hint="eastAsia" w:asciiTheme="minorEastAsia" w:hAnsiTheme="minorEastAsia" w:cstheme="minorEastAsia"/>
          <w:sz w:val="21"/>
          <w:szCs w:val="21"/>
          <w:lang w:val="en-US" w:eastAsia="zh-CN"/>
        </w:rPr>
        <w:t>对</w:t>
      </w:r>
      <w:r>
        <w:rPr>
          <w:rFonts w:hint="eastAsia" w:asciiTheme="minorEastAsia" w:hAnsiTheme="minorEastAsia" w:eastAsiaTheme="minorEastAsia" w:cstheme="minorEastAsia"/>
          <w:sz w:val="21"/>
          <w:szCs w:val="21"/>
          <w:lang w:val="en-US" w:eastAsia="zh-CN"/>
        </w:rPr>
        <w:t>这一周下来的发现大家一起来说一说，将问题集体呈现，然后通过师幼互动的方式引导幼儿分析问题产生的原因，并就一个问题大家头脑风暴一起想一想策略。</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jc w:val="left"/>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2</w:t>
      </w:r>
      <w:r>
        <w:rPr>
          <w:rFonts w:hint="eastAsia" w:asciiTheme="minorEastAsia" w:hAnsiTheme="minorEastAsia" w:eastAsiaTheme="minorEastAsia" w:cstheme="minorEastAsia"/>
          <w:b/>
          <w:bCs/>
          <w:sz w:val="21"/>
          <w:szCs w:val="21"/>
          <w:lang w:val="en-US" w:eastAsia="zh-CN"/>
        </w:rPr>
        <w:t>.激发整理的驱动力</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sz w:val="21"/>
          <w:szCs w:val="21"/>
          <w:lang w:val="en-US" w:eastAsia="zh-CN"/>
        </w:rPr>
        <w:t>下午整理课程时，将我们中午讨论结果面向全班幼儿就行一个汇报。汇报结束后，我们会对一周中整理的行为进行表彰，由整理观察员评选出最会整理的小朋友。由老师选出最优秀的整理观察员。我们会将这两类小朋友的照片贴在墙上，激发幼儿的荣誉感。同时也会和积分榜结合，评选上的小朋友，直接获得1枚红苹果的奖励。前期班级有47%的幼儿有整理意识，26%的幼儿整理能力强；随着整理活动的开展，后期有84%的幼儿有整理意识，68%的幼儿整理能力强；</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200"/>
        <w:jc w:val="left"/>
        <w:textAlignment w:val="auto"/>
        <w:rPr>
          <w:rStyle w:val="22"/>
        </w:rPr>
      </w:pPr>
      <w:r>
        <w:rPr>
          <w:rFonts w:hint="eastAsia" w:asciiTheme="minorEastAsia" w:hAnsiTheme="minorEastAsia" w:eastAsiaTheme="minorEastAsia" w:cstheme="minorEastAsia"/>
          <w:color w:val="000000"/>
          <w:kern w:val="0"/>
          <w:sz w:val="21"/>
          <w:szCs w:val="21"/>
          <w:lang w:val="en-US" w:eastAsia="zh-CN" w:bidi="ar"/>
        </w:rPr>
        <w:t>不积跬步，无以至千里;不养习惯，无以成美好未来。</w:t>
      </w:r>
      <w:r>
        <w:rPr>
          <w:rFonts w:hint="eastAsia" w:asciiTheme="minorEastAsia" w:hAnsiTheme="minorEastAsia" w:eastAsiaTheme="minorEastAsia" w:cstheme="minorEastAsia"/>
          <w:sz w:val="21"/>
          <w:szCs w:val="21"/>
        </w:rPr>
        <w:t>在一日生活中，教师要坚信幼儿是积极主动且有能力的学习者，给予他们更多自主整理、自主体验</w:t>
      </w:r>
      <w:r>
        <w:rPr>
          <w:rFonts w:hint="eastAsia" w:asciiTheme="minorEastAsia" w:hAnsiTheme="minorEastAsia" w:eastAsiaTheme="minorEastAsia" w:cstheme="minorEastAsia"/>
          <w:color w:val="auto"/>
          <w:sz w:val="21"/>
          <w:szCs w:val="21"/>
        </w:rPr>
        <w:t>的机会，将好习惯的养成渗透到一日生活的各个环节中，让整理成为幼儿的一种习惯</w:t>
      </w:r>
      <w:r>
        <w:rPr>
          <w:rFonts w:hint="eastAsia" w:asciiTheme="minorEastAsia" w:hAnsiTheme="minorEastAsia" w:eastAsiaTheme="minorEastAsia" w:cstheme="minorEastAsia"/>
          <w:color w:val="auto"/>
          <w:sz w:val="21"/>
          <w:szCs w:val="21"/>
          <w:lang w:eastAsia="zh-CN"/>
        </w:rPr>
        <w:t>。</w:t>
      </w:r>
    </w:p>
    <w:p>
      <w:pPr>
        <w:spacing w:after="156" w:afterLines="50"/>
        <w:ind w:firstLine="420" w:firstLineChars="200"/>
        <w:rPr>
          <w:rStyle w:val="22"/>
        </w:rPr>
      </w:pPr>
    </w:p>
    <w:p>
      <w:pPr>
        <w:spacing w:after="156" w:afterLines="50"/>
        <w:ind w:firstLine="420" w:firstLineChars="200"/>
        <w:rPr>
          <w:rStyle w:val="22"/>
        </w:rPr>
      </w:pPr>
    </w:p>
    <w:p>
      <w:pPr>
        <w:spacing w:after="156" w:afterLines="50"/>
        <w:ind w:firstLine="420" w:firstLineChars="200"/>
        <w:rPr>
          <w:rStyle w:val="22"/>
        </w:rPr>
      </w:pPr>
    </w:p>
    <w:p>
      <w:pPr>
        <w:widowControl/>
        <w:pBdr>
          <w:bottom w:val="single" w:color="auto" w:sz="6" w:space="1"/>
        </w:pBdr>
        <w:jc w:val="left"/>
        <w:rPr>
          <w:rStyle w:val="22"/>
        </w:rPr>
      </w:pPr>
    </w:p>
    <w:p>
      <w:pPr>
        <w:spacing w:after="156" w:afterLines="50"/>
        <w:ind w:firstLine="316" w:firstLineChars="150"/>
        <w:rPr>
          <w:rStyle w:val="21"/>
          <w:b/>
          <w:u w:val="single"/>
        </w:rPr>
      </w:pPr>
      <w:r>
        <w:rPr>
          <w:rStyle w:val="21"/>
          <w:rFonts w:hint="eastAsia"/>
          <w:b/>
          <w:u w:val="single"/>
        </w:rPr>
        <w:t xml:space="preserve">参考文献 </w:t>
      </w:r>
    </w:p>
    <w:p>
      <w:pPr>
        <w:keepNext w:val="0"/>
        <w:keepLines w:val="0"/>
        <w:pageBreakBefore w:val="0"/>
        <w:widowControl w:val="0"/>
        <w:kinsoku/>
        <w:wordWrap/>
        <w:overflowPunct/>
        <w:topLinePunct w:val="0"/>
        <w:autoSpaceDE/>
        <w:autoSpaceDN/>
        <w:bidi w:val="0"/>
        <w:adjustRightInd/>
        <w:snapToGrid/>
        <w:spacing w:after="156" w:afterLines="50" w:line="240" w:lineRule="auto"/>
        <w:ind w:firstLine="315" w:firstLineChars="150"/>
        <w:textAlignment w:val="auto"/>
        <w:rPr>
          <w:rFonts w:hint="default" w:eastAsiaTheme="minorEastAsia"/>
          <w:lang w:val="en-US" w:eastAsia="zh-CN"/>
        </w:rPr>
      </w:pPr>
      <w:r>
        <w:rPr>
          <w:rFonts w:hint="eastAsia"/>
        </w:rPr>
        <w:t>[1]</w:t>
      </w:r>
      <w:r>
        <w:rPr>
          <w:rFonts w:hint="eastAsia"/>
          <w:szCs w:val="22"/>
          <w:lang w:val="en-US" w:eastAsia="zh-CN"/>
        </w:rPr>
        <w:t>张荣.3-6岁幼儿在园收纳整理能力现状调查研究[D].天津师范大学，2020.</w:t>
      </w:r>
    </w:p>
    <w:p>
      <w:pPr>
        <w:keepNext w:val="0"/>
        <w:keepLines w:val="0"/>
        <w:pageBreakBefore w:val="0"/>
        <w:widowControl w:val="0"/>
        <w:kinsoku/>
        <w:wordWrap/>
        <w:overflowPunct/>
        <w:topLinePunct w:val="0"/>
        <w:autoSpaceDE/>
        <w:autoSpaceDN/>
        <w:bidi w:val="0"/>
        <w:adjustRightInd/>
        <w:snapToGrid/>
        <w:spacing w:after="156" w:afterLines="50" w:line="240" w:lineRule="auto"/>
        <w:ind w:firstLine="315" w:firstLineChars="150"/>
        <w:textAlignment w:val="auto"/>
        <w:rPr>
          <w:rFonts w:hint="eastAsia"/>
          <w:szCs w:val="22"/>
          <w:lang w:val="en-US" w:eastAsia="zh-CN"/>
        </w:rPr>
      </w:pPr>
      <w:r>
        <w:rPr>
          <w:rFonts w:hint="eastAsia"/>
        </w:rPr>
        <w:t>[2]</w:t>
      </w:r>
      <w:r>
        <w:rPr>
          <w:rFonts w:hint="eastAsia"/>
          <w:szCs w:val="22"/>
          <w:lang w:val="en-US" w:eastAsia="zh-CN"/>
        </w:rPr>
        <w:t>桂烨.小学一年级新生学校生活适应现状的研究——以常州市J小学为个案[D].南京师范大学,2016.</w:t>
      </w:r>
    </w:p>
    <w:p>
      <w:pPr>
        <w:keepNext w:val="0"/>
        <w:keepLines w:val="0"/>
        <w:pageBreakBefore w:val="0"/>
        <w:widowControl w:val="0"/>
        <w:kinsoku/>
        <w:wordWrap/>
        <w:overflowPunct/>
        <w:topLinePunct w:val="0"/>
        <w:autoSpaceDE/>
        <w:autoSpaceDN/>
        <w:bidi w:val="0"/>
        <w:adjustRightInd/>
        <w:snapToGrid/>
        <w:spacing w:after="156" w:afterLines="50" w:line="240" w:lineRule="auto"/>
        <w:ind w:firstLine="315" w:firstLineChars="150"/>
        <w:textAlignment w:val="auto"/>
        <w:rPr>
          <w:rFonts w:hint="default" w:eastAsiaTheme="minorEastAsia"/>
          <w:lang w:val="en-US" w:eastAsia="zh-CN"/>
        </w:rPr>
      </w:pPr>
      <w:r>
        <w:rPr>
          <w:rFonts w:hint="eastAsia"/>
          <w:lang w:val="en-US" w:eastAsia="zh-CN"/>
        </w:rPr>
        <w:t>[3]</w:t>
      </w:r>
      <w:r>
        <w:rPr>
          <w:rFonts w:hint="eastAsia"/>
          <w:szCs w:val="22"/>
          <w:lang w:val="en-US" w:eastAsia="zh-CN"/>
        </w:rPr>
        <w:t>张荣.3-6岁幼儿在园收纳整理能力现状调查研究[D].天津师范大学，2020.</w:t>
      </w:r>
    </w:p>
    <w:p>
      <w:pPr>
        <w:keepNext w:val="0"/>
        <w:keepLines w:val="0"/>
        <w:pageBreakBefore w:val="0"/>
        <w:widowControl w:val="0"/>
        <w:kinsoku/>
        <w:wordWrap/>
        <w:overflowPunct/>
        <w:topLinePunct w:val="0"/>
        <w:autoSpaceDE/>
        <w:autoSpaceDN/>
        <w:bidi w:val="0"/>
        <w:adjustRightInd/>
        <w:snapToGrid/>
        <w:spacing w:after="156" w:afterLines="50" w:line="240" w:lineRule="auto"/>
        <w:textAlignment w:val="auto"/>
        <w:rPr>
          <w:rStyle w:val="21"/>
          <w:b/>
        </w:rPr>
      </w:pPr>
    </w:p>
    <w:sectPr>
      <w:footerReference r:id="rId4"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795113"/>
      <w:docPartObj>
        <w:docPartGallery w:val="autotext"/>
      </w:docPartObj>
    </w:sdtPr>
    <w:sdtContent>
      <w:p>
        <w:pPr>
          <w:pStyle w:val="5"/>
          <w:jc w:val="center"/>
        </w:pPr>
        <w:r>
          <w:fldChar w:fldCharType="begin"/>
        </w:r>
        <w:r>
          <w:instrText xml:space="preserve"> PAGE   \* MERGEFORMAT </w:instrText>
        </w:r>
        <w:r>
          <w:fldChar w:fldCharType="separate"/>
        </w:r>
        <w:r>
          <w:rPr>
            <w:lang w:val="zh-CN"/>
          </w:rPr>
          <w:t>3</w:t>
        </w:r>
        <w:r>
          <w:rPr>
            <w:lang w:val="zh-CN"/>
          </w:rPr>
          <w:fldChar w:fldCharType="end"/>
        </w:r>
      </w:p>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pPr>
        <w:pStyle w:val="8"/>
        <w:snapToGrid w:val="0"/>
        <w:rPr>
          <w:rFonts w:hint="default"/>
          <w:szCs w:val="22"/>
          <w:lang w:val="en-US" w:eastAsia="zh-CN"/>
        </w:rPr>
      </w:pPr>
      <w:r>
        <w:rPr>
          <w:rStyle w:val="13"/>
        </w:rPr>
        <w:t>[</w:t>
      </w:r>
      <w:r>
        <w:rPr>
          <w:rStyle w:val="13"/>
        </w:rPr>
        <w:footnoteRef/>
      </w:r>
      <w:r>
        <w:rPr>
          <w:rStyle w:val="13"/>
        </w:rPr>
        <w:t>]</w:t>
      </w:r>
      <w:r>
        <w:t xml:space="preserve"> </w:t>
      </w:r>
      <w:r>
        <w:rPr>
          <w:rFonts w:hint="eastAsia"/>
          <w:szCs w:val="22"/>
          <w:lang w:val="en-US" w:eastAsia="zh-CN"/>
        </w:rPr>
        <w:t>张荣.3-6岁幼儿在园收纳整理能力现状调查研究[D].天津师范大学，2020.</w:t>
      </w:r>
    </w:p>
  </w:footnote>
  <w:footnote w:id="1">
    <w:p>
      <w:pPr>
        <w:pStyle w:val="8"/>
        <w:snapToGrid w:val="0"/>
        <w:rPr>
          <w:rFonts w:hint="eastAsia"/>
          <w:szCs w:val="22"/>
          <w:lang w:val="en-US" w:eastAsia="zh-CN"/>
        </w:rPr>
      </w:pPr>
      <w:r>
        <w:rPr>
          <w:rStyle w:val="13"/>
        </w:rPr>
        <w:t>[</w:t>
      </w:r>
      <w:r>
        <w:rPr>
          <w:rStyle w:val="13"/>
        </w:rPr>
        <w:footnoteRef/>
      </w:r>
      <w:r>
        <w:rPr>
          <w:rStyle w:val="13"/>
        </w:rPr>
        <w:t>]</w:t>
      </w:r>
      <w:r>
        <w:t xml:space="preserve"> </w:t>
      </w:r>
      <w:r>
        <w:rPr>
          <w:rFonts w:hint="eastAsia"/>
          <w:szCs w:val="22"/>
          <w:lang w:val="en-US" w:eastAsia="zh-CN"/>
        </w:rPr>
        <w:t>桂烨.小学一年级新生学校生活适应现状的研究——以常州市J小学为个案[D].南京师范大学,2016.</w:t>
      </w:r>
    </w:p>
  </w:footnote>
  <w:footnote w:id="2">
    <w:p>
      <w:pPr>
        <w:pStyle w:val="8"/>
        <w:snapToGrid w:val="0"/>
        <w:rPr>
          <w:rFonts w:hint="eastAsia"/>
          <w:szCs w:val="22"/>
          <w:lang w:val="en-US" w:eastAsia="zh-CN"/>
        </w:rPr>
      </w:pPr>
      <w:r>
        <w:rPr>
          <w:rStyle w:val="13"/>
        </w:rPr>
        <w:t>[</w:t>
      </w:r>
      <w:r>
        <w:rPr>
          <w:rStyle w:val="13"/>
        </w:rPr>
        <w:footnoteRef/>
      </w:r>
      <w:r>
        <w:rPr>
          <w:rStyle w:val="13"/>
        </w:rPr>
        <w:t>]</w:t>
      </w:r>
      <w:r>
        <w:t xml:space="preserve"> </w:t>
      </w:r>
      <w:r>
        <w:rPr>
          <w:rFonts w:hint="eastAsia"/>
          <w:szCs w:val="22"/>
          <w:lang w:val="en-US" w:eastAsia="zh-CN"/>
        </w:rPr>
        <w:t>张荣.3-6岁幼儿在园收纳整理能力现状调查研究[D].天津师范大学，2020.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6"/>
    <w:footnote w:id="7"/>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iOGVhMjk4NjBlMWE4YTIxMjM4ZDY4N2E0ZTlmMWIifQ=="/>
  </w:docVars>
  <w:rsids>
    <w:rsidRoot w:val="00CD12A4"/>
    <w:rsid w:val="00022211"/>
    <w:rsid w:val="0007292F"/>
    <w:rsid w:val="0007558B"/>
    <w:rsid w:val="00091051"/>
    <w:rsid w:val="000B4E66"/>
    <w:rsid w:val="000C27A7"/>
    <w:rsid w:val="000F4B96"/>
    <w:rsid w:val="00166990"/>
    <w:rsid w:val="001808B4"/>
    <w:rsid w:val="00192FB3"/>
    <w:rsid w:val="0020098E"/>
    <w:rsid w:val="002B1325"/>
    <w:rsid w:val="002C14F9"/>
    <w:rsid w:val="002E66F1"/>
    <w:rsid w:val="003237AF"/>
    <w:rsid w:val="003706FD"/>
    <w:rsid w:val="0038608A"/>
    <w:rsid w:val="00391009"/>
    <w:rsid w:val="003D3D00"/>
    <w:rsid w:val="003E343C"/>
    <w:rsid w:val="003E5ACF"/>
    <w:rsid w:val="003E78E4"/>
    <w:rsid w:val="004B2F6A"/>
    <w:rsid w:val="00507081"/>
    <w:rsid w:val="00582356"/>
    <w:rsid w:val="005D26E3"/>
    <w:rsid w:val="00637F89"/>
    <w:rsid w:val="00655AA4"/>
    <w:rsid w:val="006920D0"/>
    <w:rsid w:val="006F3843"/>
    <w:rsid w:val="007228D2"/>
    <w:rsid w:val="00791FE6"/>
    <w:rsid w:val="00820E1D"/>
    <w:rsid w:val="00825431"/>
    <w:rsid w:val="00843317"/>
    <w:rsid w:val="00881F3C"/>
    <w:rsid w:val="0094281C"/>
    <w:rsid w:val="00996EC9"/>
    <w:rsid w:val="0099706C"/>
    <w:rsid w:val="009A4FA2"/>
    <w:rsid w:val="009F6527"/>
    <w:rsid w:val="00A32509"/>
    <w:rsid w:val="00A56A86"/>
    <w:rsid w:val="00AA7593"/>
    <w:rsid w:val="00AD0BE2"/>
    <w:rsid w:val="00AE50D1"/>
    <w:rsid w:val="00B13B14"/>
    <w:rsid w:val="00B35102"/>
    <w:rsid w:val="00B4607B"/>
    <w:rsid w:val="00BD346C"/>
    <w:rsid w:val="00BE50A9"/>
    <w:rsid w:val="00BF2348"/>
    <w:rsid w:val="00C60EFC"/>
    <w:rsid w:val="00C637F1"/>
    <w:rsid w:val="00CD12A4"/>
    <w:rsid w:val="00D47E52"/>
    <w:rsid w:val="00D63174"/>
    <w:rsid w:val="00DA4C81"/>
    <w:rsid w:val="00DB1969"/>
    <w:rsid w:val="00DD5C89"/>
    <w:rsid w:val="00E3309E"/>
    <w:rsid w:val="00EE7935"/>
    <w:rsid w:val="00F2549B"/>
    <w:rsid w:val="00FA1641"/>
    <w:rsid w:val="00FD653C"/>
    <w:rsid w:val="021A7DB9"/>
    <w:rsid w:val="02930032"/>
    <w:rsid w:val="75C724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20"/>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25"/>
    <w:unhideWhenUsed/>
    <w:qFormat/>
    <w:uiPriority w:val="9"/>
    <w:pPr>
      <w:keepNext/>
      <w:keepLines/>
      <w:spacing w:before="260" w:after="260" w:line="416" w:lineRule="auto"/>
      <w:outlineLvl w:val="2"/>
    </w:pPr>
    <w:rPr>
      <w:b/>
      <w:bCs/>
      <w:sz w:val="32"/>
      <w:szCs w:val="32"/>
    </w:rPr>
  </w:style>
  <w:style w:type="character" w:default="1" w:styleId="12">
    <w:name w:val="Default Paragraph Font"/>
    <w:autoRedefine/>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alloon Text"/>
    <w:basedOn w:val="1"/>
    <w:link w:val="16"/>
    <w:autoRedefine/>
    <w:semiHidden/>
    <w:unhideWhenUsed/>
    <w:qFormat/>
    <w:uiPriority w:val="99"/>
    <w:rPr>
      <w:sz w:val="18"/>
      <w:szCs w:val="18"/>
    </w:rPr>
  </w:style>
  <w:style w:type="paragraph" w:styleId="5">
    <w:name w:val="footer"/>
    <w:basedOn w:val="1"/>
    <w:link w:val="24"/>
    <w:autoRedefine/>
    <w:unhideWhenUsed/>
    <w:qFormat/>
    <w:uiPriority w:val="99"/>
    <w:pPr>
      <w:tabs>
        <w:tab w:val="center" w:pos="4153"/>
        <w:tab w:val="right" w:pos="8306"/>
      </w:tabs>
      <w:snapToGrid w:val="0"/>
      <w:jc w:val="left"/>
    </w:pPr>
    <w:rPr>
      <w:sz w:val="18"/>
      <w:szCs w:val="18"/>
    </w:rPr>
  </w:style>
  <w:style w:type="paragraph" w:styleId="6">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link w:val="18"/>
    <w:autoRedefine/>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8">
    <w:name w:val="footnote text"/>
    <w:basedOn w:val="1"/>
    <w:autoRedefine/>
    <w:qFormat/>
    <w:uiPriority w:val="0"/>
    <w:pPr>
      <w:snapToGrid w:val="0"/>
      <w:jc w:val="left"/>
    </w:pPr>
    <w:rPr>
      <w:sz w:val="18"/>
    </w:rPr>
  </w:style>
  <w:style w:type="paragraph" w:styleId="9">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otnote reference"/>
    <w:basedOn w:val="12"/>
    <w:autoRedefine/>
    <w:qFormat/>
    <w:uiPriority w:val="0"/>
    <w:rPr>
      <w:vertAlign w:val="superscript"/>
    </w:rPr>
  </w:style>
  <w:style w:type="paragraph" w:styleId="14">
    <w:name w:val="No Spacing"/>
    <w:link w:val="15"/>
    <w:autoRedefine/>
    <w:qFormat/>
    <w:uiPriority w:val="1"/>
    <w:rPr>
      <w:rFonts w:asciiTheme="minorHAnsi" w:hAnsiTheme="minorHAnsi" w:eastAsiaTheme="minorEastAsia" w:cstheme="minorBidi"/>
      <w:kern w:val="0"/>
      <w:sz w:val="22"/>
      <w:szCs w:val="22"/>
      <w:lang w:val="en-US" w:eastAsia="zh-CN" w:bidi="ar-SA"/>
    </w:rPr>
  </w:style>
  <w:style w:type="character" w:customStyle="1" w:styleId="15">
    <w:name w:val="无间隔 字符"/>
    <w:basedOn w:val="12"/>
    <w:link w:val="14"/>
    <w:autoRedefine/>
    <w:qFormat/>
    <w:uiPriority w:val="1"/>
    <w:rPr>
      <w:kern w:val="0"/>
      <w:sz w:val="22"/>
    </w:rPr>
  </w:style>
  <w:style w:type="character" w:customStyle="1" w:styleId="16">
    <w:name w:val="批注框文本 字符"/>
    <w:basedOn w:val="12"/>
    <w:link w:val="4"/>
    <w:autoRedefine/>
    <w:semiHidden/>
    <w:qFormat/>
    <w:uiPriority w:val="99"/>
    <w:rPr>
      <w:sz w:val="18"/>
      <w:szCs w:val="18"/>
    </w:rPr>
  </w:style>
  <w:style w:type="character" w:styleId="17">
    <w:name w:val="Placeholder Text"/>
    <w:basedOn w:val="12"/>
    <w:autoRedefine/>
    <w:semiHidden/>
    <w:qFormat/>
    <w:uiPriority w:val="99"/>
    <w:rPr>
      <w:color w:val="808080"/>
    </w:rPr>
  </w:style>
  <w:style w:type="character" w:customStyle="1" w:styleId="18">
    <w:name w:val="副标题 字符"/>
    <w:basedOn w:val="12"/>
    <w:link w:val="7"/>
    <w:autoRedefine/>
    <w:qFormat/>
    <w:uiPriority w:val="11"/>
    <w:rPr>
      <w:rFonts w:eastAsia="宋体" w:asciiTheme="majorHAnsi" w:hAnsiTheme="majorHAnsi" w:cstheme="majorBidi"/>
      <w:b/>
      <w:bCs/>
      <w:kern w:val="28"/>
      <w:sz w:val="32"/>
      <w:szCs w:val="32"/>
    </w:rPr>
  </w:style>
  <w:style w:type="character" w:customStyle="1" w:styleId="19">
    <w:name w:val="Intense Emphasis"/>
    <w:basedOn w:val="12"/>
    <w:autoRedefine/>
    <w:qFormat/>
    <w:uiPriority w:val="21"/>
    <w:rPr>
      <w:b/>
      <w:bCs/>
      <w:i/>
      <w:iCs/>
      <w:color w:val="4F81BD" w:themeColor="accent1"/>
      <w14:textFill>
        <w14:solidFill>
          <w14:schemeClr w14:val="accent1"/>
        </w14:solidFill>
      </w14:textFill>
    </w:rPr>
  </w:style>
  <w:style w:type="character" w:customStyle="1" w:styleId="20">
    <w:name w:val="标题 2 字符"/>
    <w:basedOn w:val="12"/>
    <w:link w:val="2"/>
    <w:autoRedefine/>
    <w:qFormat/>
    <w:uiPriority w:val="9"/>
    <w:rPr>
      <w:rFonts w:asciiTheme="majorHAnsi" w:hAnsiTheme="majorHAnsi" w:eastAsiaTheme="majorEastAsia" w:cstheme="majorBidi"/>
      <w:b/>
      <w:bCs/>
      <w:sz w:val="32"/>
      <w:szCs w:val="32"/>
    </w:rPr>
  </w:style>
  <w:style w:type="character" w:customStyle="1" w:styleId="21">
    <w:name w:val="样式11"/>
    <w:basedOn w:val="12"/>
    <w:autoRedefine/>
    <w:qFormat/>
    <w:uiPriority w:val="1"/>
    <w:rPr>
      <w:rFonts w:eastAsia="楷体"/>
    </w:rPr>
  </w:style>
  <w:style w:type="character" w:customStyle="1" w:styleId="22">
    <w:name w:val="样式12"/>
    <w:basedOn w:val="12"/>
    <w:autoRedefine/>
    <w:qFormat/>
    <w:uiPriority w:val="1"/>
    <w:rPr>
      <w:rFonts w:eastAsiaTheme="minorEastAsia"/>
      <w:sz w:val="21"/>
    </w:rPr>
  </w:style>
  <w:style w:type="character" w:customStyle="1" w:styleId="23">
    <w:name w:val="页眉 字符"/>
    <w:basedOn w:val="12"/>
    <w:link w:val="6"/>
    <w:autoRedefine/>
    <w:qFormat/>
    <w:uiPriority w:val="99"/>
    <w:rPr>
      <w:sz w:val="18"/>
      <w:szCs w:val="18"/>
    </w:rPr>
  </w:style>
  <w:style w:type="character" w:customStyle="1" w:styleId="24">
    <w:name w:val="页脚 字符"/>
    <w:basedOn w:val="12"/>
    <w:link w:val="5"/>
    <w:autoRedefine/>
    <w:qFormat/>
    <w:uiPriority w:val="99"/>
    <w:rPr>
      <w:sz w:val="18"/>
      <w:szCs w:val="18"/>
    </w:rPr>
  </w:style>
  <w:style w:type="character" w:customStyle="1" w:styleId="25">
    <w:name w:val="标题 3 字符"/>
    <w:basedOn w:val="12"/>
    <w:link w:val="3"/>
    <w:autoRedefine/>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940204A9-10E2-490A-B754-A4AE3AC126F1}">
  <ds:schemaRefs/>
</ds:datastoreItem>
</file>

<file path=customXml/itemProps2.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83</Words>
  <Characters>474</Characters>
  <Lines>3</Lines>
  <Paragraphs>1</Paragraphs>
  <TotalTime>3</TotalTime>
  <ScaleCrop>false</ScaleCrop>
  <LinksUpToDate>false</LinksUpToDate>
  <CharactersWithSpaces>556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2023-11-23T01:27:00Z</dcterms:created>
  <dc:creator>Administrator</dc:creator>
  <cp:lastModifiedBy>洛 洛</cp:lastModifiedBy>
  <dcterms:modified xsi:type="dcterms:W3CDTF">2024-04-03T06:04:14Z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E03FAAC84D0F421E886951EC2A6A258A_12</vt:lpwstr>
  </property>
</Properties>
</file>