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8092651c30bd9299c9efffb16e8f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092651c30bd9299c9efffb16e8f46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25de04bbf1f639e3d057bf1ed34245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5de04bbf1f639e3d057bf1ed34245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3a44ebaf87b9a980483011bdde29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a44ebaf87b9a980483011bdde2938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0e8dc12f503082d7f7bf735175d71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e8dc12f503082d7f7bf735175d717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e0d2ad62a61d1a3d3899d9faa64fe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0d2ad62a61d1a3d3899d9faa64fe8d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5602f81933d09ab3474bd601433e5a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602f81933d09ab3474bd601433e5ab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暖暖正在玩趣味夹子呢，她根据图卡，选择相应的颜色连接。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小逸在讲《好饿的毛毛虫》这个故事呢，一边讲一边贴图卡。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又又很喜欢照顾宝宝，她给宝宝喂奶喝，很像个小妈妈哦！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外面的太阳很好，暖洋洋的，今天我们来到了滑滑梯进行游戏。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73d1d6acbef593bccd5a72a46aff25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3d1d6acbef593bccd5a72a46aff259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f12f3b774daa66d9bcbb064ed73ab5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12f3b774daa66d9bcbb064ed73ab55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63cc4ca36f5c1592ac21de005c86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63cc4ca36f5c1592ac21de005c863f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综合：会说话的手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本次活动是一节感知手势、手语的综合活动，手势是指人类用语言中枢建立起来的一套用手掌和手指位置、形状的特定语言系统。生活中人们也会用一些特定的手势来传递信息，如： V字手势、OK手势、暂停手势等。本活动通过做让幼儿观察、模仿了解生活中常用手势所表达的含义，从而了解手势在生活中的作用。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的孩子们在日常的生活中已经接触过许多常见的手势，如：当看到老师做暂停手势时会安静等，对于一些手势的含义他们已经初步了解，但是孩子们对手势没有刻意地了解，尤其是简单的手语、停止、安静、谢谢的手势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c51ac29c78bdfa2eb83d62a24ffc8b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51ac29c78bdfa2eb83d62a24ffc8b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f4a2494856a2fffb7871552230be9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4a2494856a2fffb7871552230be9c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ceeedfecfa345c12b33b45576773dc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eeedfecfa345c12b33b45576773dc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：养表饭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洋葱炒猪肝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丝瓜炒蛋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芙蓉鲜蔬汤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水果是：火龙果、苹果。下午的点心是：小米红薯杂粮粥。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ccba3a7f2d3e01507af445baec959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cba3a7f2d3e01507af445baec959ee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cdab77a2a1910cc2c2e269c45c4bc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ab77a2a1910cc2c2e269c45c4bc2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c0b64ae70a68ec2f18ac9771745444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b64ae70a68ec2f18ac9771745444c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DDE26A4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2024-05-22T12:36:14Z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7741271A7DE533F83E764D660C674618_43</vt:lpwstr>
  </property>
</Properties>
</file>