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卖油翁（欧阳修）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40" w:firstLineChars="600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班级：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 xml:space="preserve">  姓名：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．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学习任务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vertAlign w:val="baseline"/>
          <w:lang w:val="en-US" w:eastAsia="zh-CN"/>
        </w:rPr>
        <w:t>在朗读中理清故事脉络，学会完整地复述故事。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学会抓住人物的细节刻画人物，突出人物性格品质的写法。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vertAlign w:val="baseline"/>
          <w:lang w:val="en-US" w:eastAsia="zh-Hans"/>
        </w:rPr>
        <w:t>学习熟能生巧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vertAlign w:val="baseline"/>
          <w:lang w:eastAsia="zh-Hans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vertAlign w:val="baseline"/>
          <w:lang w:val="en-US" w:eastAsia="zh-Hans"/>
        </w:rPr>
        <w:t>谦虚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vertAlign w:val="baseline"/>
          <w:lang w:eastAsia="zh-Hans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vertAlign w:val="baseline"/>
          <w:lang w:val="en-US" w:eastAsia="zh-Hans"/>
        </w:rPr>
        <w:t>知错能改的品质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vertAlign w:val="baseline"/>
          <w:lang w:val="en-US" w:eastAsia="zh-CN"/>
        </w:rPr>
        <w:t>，感受小人物散发出来的魅力。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vertAlign w:val="baseline"/>
          <w:lang w:val="en-US" w:eastAsia="zh-CN"/>
        </w:rPr>
        <w:t>二．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vertAlign w:val="baseline"/>
          <w:lang w:val="en-US" w:eastAsia="zh-CN"/>
        </w:rPr>
        <w:t>自主研究初步学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vertAlign w:val="baseline"/>
          <w:lang w:val="en-US" w:eastAsia="zh-CN"/>
        </w:rPr>
        <w:t>1.重难点分析：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单元所选课文主要是写平凡的小人物，或是保姆、小商贩、或是拉车的车夫、或是我们的父辈。他们如空气中的一粒尘，微小却折射着光芒。《卖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翁》中的卖油翁就是这样一个小人物，却是个充满智慧的长者。他以自己丰富的实践经验劝诫了骄矜、傲慢的陈康肃，也告诉了我们为人做事的道理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体会小故事中蕴含的大道理、大智慧。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vertAlign w:val="baseline"/>
          <w:lang w:val="en-US" w:eastAsia="zh-CN"/>
        </w:rPr>
        <w:t>2.作者介绍：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欧阳修(1007～1072) ，北宋时期政治家、文学家。唐宋八大家之一。字永叔，号醉翁，晚号六一居士，谥号“文忠”。吉州永丰（今属江西）人。欧阳修自称庐陵人，因为吉州原属庐陵郡。著有《欧阳文忠公集》。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3.复习上节课所学，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翻译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下列字词意思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圃(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 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睨(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　　颔(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)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矢(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杓(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酌(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)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沥(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4.在这篇短小的文章中，你认为谁是故事中主角，请阐明你的理由。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5.默读课文，完成六要素。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人物：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地点：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时间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起因：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经过：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结果：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自学预习课文后，你有什么困惑或想法？请写下来。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三．合作探究深度学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1.找出陈尧咨和卖油翁句子，完成下面表格。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3675"/>
        <w:gridCol w:w="3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67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陈尧咨</w:t>
            </w:r>
          </w:p>
        </w:tc>
        <w:tc>
          <w:tcPr>
            <w:tcW w:w="3736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卖油翁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1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语言</w:t>
            </w:r>
          </w:p>
        </w:tc>
        <w:tc>
          <w:tcPr>
            <w:tcW w:w="367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6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11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动作</w:t>
            </w:r>
          </w:p>
        </w:tc>
        <w:tc>
          <w:tcPr>
            <w:tcW w:w="367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6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11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神态</w:t>
            </w:r>
          </w:p>
        </w:tc>
        <w:tc>
          <w:tcPr>
            <w:tcW w:w="367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6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1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特长</w:t>
            </w:r>
          </w:p>
        </w:tc>
        <w:tc>
          <w:tcPr>
            <w:tcW w:w="367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6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1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背景</w:t>
            </w:r>
          </w:p>
        </w:tc>
        <w:tc>
          <w:tcPr>
            <w:tcW w:w="367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6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111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人物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性格</w:t>
            </w:r>
          </w:p>
        </w:tc>
        <w:tc>
          <w:tcPr>
            <w:tcW w:w="367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736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四．检测总结巩固学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卖油翁的故事还有吗？在你平常的生活中，因为一个人劳动技能很好，焕发出生命光彩，值得你敬佩，这样的例子还有吗？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val="en-US" w:eastAsia="zh-CN"/>
      </w:rPr>
    </w:pPr>
  </w:p>
  <w:p>
    <w:pPr>
      <w:pStyle w:val="4"/>
      <w:ind w:firstLine="5400" w:firstLineChars="3000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是技皆成名天下，惟无技之人最苦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F2ACC"/>
    <w:multiLevelType w:val="singleLevel"/>
    <w:tmpl w:val="116F2A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81E6878"/>
    <w:rsid w:val="081E6878"/>
    <w:rsid w:val="3566192B"/>
    <w:rsid w:val="52B1378E"/>
    <w:rsid w:val="56D9302E"/>
    <w:rsid w:val="64A7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2024-03-26T08:44:00Z</dcterms:created>
  <dc:creator>深知</dc:creator>
  <cp:lastModifiedBy>深知</cp:lastModifiedBy>
  <dcterms:modified xsi:type="dcterms:W3CDTF">2024-03-28T00:54:44Z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746D5807A3AA465291332A1062E4D854_11</vt:lpwstr>
  </property>
</Properties>
</file>